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05DA2" w14:textId="06B21D24" w:rsidR="00856F61" w:rsidRPr="001F08E2" w:rsidRDefault="00856F61" w:rsidP="008E4F1E">
      <w:pPr>
        <w:pStyle w:val="a8"/>
        <w:widowControl w:val="0"/>
        <w:overflowPunct/>
        <w:autoSpaceDE/>
        <w:autoSpaceDN/>
        <w:adjustRightInd/>
        <w:ind w:left="210" w:right="28" w:hangingChars="75" w:hanging="210"/>
        <w:textAlignment w:val="auto"/>
        <w:rPr>
          <w:lang w:val="en-GB"/>
        </w:rPr>
      </w:pPr>
      <w:r w:rsidRPr="001F08E2">
        <w:rPr>
          <w:lang w:val="en-GB"/>
        </w:rPr>
        <w:t xml:space="preserve">CHAPTER </w:t>
      </w:r>
      <w:r w:rsidR="00407222">
        <w:rPr>
          <w:rFonts w:hint="eastAsia"/>
          <w:lang w:val="en-GB"/>
        </w:rPr>
        <w:t>4</w:t>
      </w:r>
      <w:r w:rsidRPr="001F08E2">
        <w:rPr>
          <w:lang w:val="en-GB"/>
        </w:rPr>
        <w:t xml:space="preserve"> : </w:t>
      </w:r>
      <w:r w:rsidR="001B56E9">
        <w:rPr>
          <w:rFonts w:hint="eastAsia"/>
          <w:lang w:val="en-GB"/>
        </w:rPr>
        <w:t>F</w:t>
      </w:r>
      <w:r w:rsidRPr="001F08E2">
        <w:rPr>
          <w:lang w:val="en-GB"/>
        </w:rPr>
        <w:t xml:space="preserve">INANCIAL </w:t>
      </w:r>
      <w:r w:rsidR="001B56E9">
        <w:rPr>
          <w:rFonts w:hint="eastAsia"/>
          <w:lang w:val="en-GB"/>
        </w:rPr>
        <w:t>SERVICES</w:t>
      </w:r>
    </w:p>
    <w:p w14:paraId="7F067F07" w14:textId="77777777" w:rsidR="00D167F0" w:rsidRDefault="00D167F0" w:rsidP="00AA1C01">
      <w:pPr>
        <w:pStyle w:val="aa"/>
        <w:overflowPunct/>
        <w:autoSpaceDE/>
        <w:autoSpaceDN/>
        <w:adjustRightInd/>
        <w:spacing w:line="360" w:lineRule="atLeast"/>
        <w:textAlignment w:val="auto"/>
        <w:rPr>
          <w:b w:val="0"/>
          <w:lang w:val="en-GB"/>
        </w:rPr>
      </w:pPr>
    </w:p>
    <w:p w14:paraId="50B35F51" w14:textId="59A7376F" w:rsidR="00AA1C01" w:rsidRPr="001F08E2" w:rsidRDefault="00AA1C01" w:rsidP="00AA1C01">
      <w:pPr>
        <w:pStyle w:val="aa"/>
        <w:overflowPunct/>
        <w:autoSpaceDE/>
        <w:autoSpaceDN/>
        <w:adjustRightInd/>
        <w:spacing w:line="360" w:lineRule="atLeast"/>
        <w:textAlignment w:val="auto"/>
        <w:rPr>
          <w:i/>
          <w:lang w:val="en-GB" w:eastAsia="zh-TW"/>
        </w:rPr>
      </w:pPr>
      <w:r w:rsidRPr="001F08E2">
        <w:rPr>
          <w:rFonts w:hint="eastAsia"/>
          <w:i/>
          <w:lang w:val="en-GB"/>
        </w:rPr>
        <w:t>Summary</w:t>
      </w:r>
    </w:p>
    <w:p w14:paraId="0C5C83F1" w14:textId="77777777" w:rsidR="001D5B77" w:rsidRPr="001F08E2" w:rsidRDefault="001D5B77" w:rsidP="00A65E24">
      <w:pPr>
        <w:pStyle w:val="afe"/>
        <w:ind w:leftChars="0" w:left="0"/>
        <w:rPr>
          <w:i/>
          <w:sz w:val="28"/>
          <w:szCs w:val="28"/>
        </w:rPr>
      </w:pPr>
    </w:p>
    <w:p w14:paraId="07BD9A79" w14:textId="67B38152" w:rsidR="00AB46B6" w:rsidRPr="00D51748" w:rsidRDefault="00C2029B" w:rsidP="00D51748">
      <w:pPr>
        <w:numPr>
          <w:ilvl w:val="0"/>
          <w:numId w:val="18"/>
        </w:numPr>
        <w:jc w:val="both"/>
        <w:rPr>
          <w:i/>
          <w:kern w:val="0"/>
          <w:sz w:val="28"/>
          <w:szCs w:val="28"/>
        </w:rPr>
      </w:pPr>
      <w:r w:rsidRPr="00D51748">
        <w:rPr>
          <w:rFonts w:hint="eastAsia"/>
          <w:i/>
          <w:kern w:val="0"/>
          <w:sz w:val="28"/>
          <w:szCs w:val="28"/>
        </w:rPr>
        <w:t xml:space="preserve">The </w:t>
      </w:r>
      <w:r w:rsidR="003B6EBE" w:rsidRPr="00D51748">
        <w:rPr>
          <w:i/>
          <w:kern w:val="0"/>
          <w:sz w:val="28"/>
          <w:szCs w:val="28"/>
        </w:rPr>
        <w:t>financial services sector</w:t>
      </w:r>
      <w:r w:rsidRPr="00D51748">
        <w:rPr>
          <w:rFonts w:hint="eastAsia"/>
          <w:i/>
          <w:kern w:val="0"/>
          <w:sz w:val="28"/>
          <w:szCs w:val="28"/>
        </w:rPr>
        <w:t xml:space="preserve">, </w:t>
      </w:r>
      <w:r w:rsidR="005D7C8F" w:rsidRPr="006E74CF">
        <w:rPr>
          <w:i/>
          <w:kern w:val="0"/>
          <w:sz w:val="28"/>
          <w:szCs w:val="28"/>
        </w:rPr>
        <w:t>Hong Kong</w:t>
      </w:r>
      <w:r w:rsidR="005D7C8F" w:rsidRPr="00D51748">
        <w:rPr>
          <w:i/>
          <w:kern w:val="0"/>
          <w:sz w:val="28"/>
          <w:szCs w:val="28"/>
        </w:rPr>
        <w:t xml:space="preserve">’s </w:t>
      </w:r>
      <w:r w:rsidR="00450BE0" w:rsidRPr="00D51748">
        <w:rPr>
          <w:i/>
          <w:kern w:val="0"/>
          <w:sz w:val="28"/>
          <w:szCs w:val="28"/>
        </w:rPr>
        <w:t>most important economic pillar, underpin</w:t>
      </w:r>
      <w:r w:rsidR="005D7C8F" w:rsidRPr="00D51748">
        <w:rPr>
          <w:i/>
          <w:kern w:val="0"/>
          <w:sz w:val="28"/>
          <w:szCs w:val="28"/>
        </w:rPr>
        <w:t>s the city’s</w:t>
      </w:r>
      <w:r w:rsidR="00450BE0" w:rsidRPr="00D51748">
        <w:rPr>
          <w:i/>
          <w:kern w:val="0"/>
          <w:sz w:val="28"/>
          <w:szCs w:val="28"/>
        </w:rPr>
        <w:t xml:space="preserve"> competitiveness </w:t>
      </w:r>
      <w:r w:rsidR="00D51748" w:rsidRPr="00D51748">
        <w:rPr>
          <w:i/>
          <w:kern w:val="0"/>
          <w:sz w:val="28"/>
          <w:szCs w:val="28"/>
        </w:rPr>
        <w:t xml:space="preserve">as one of the </w:t>
      </w:r>
      <w:r w:rsidR="00450BE0" w:rsidRPr="00D51748">
        <w:rPr>
          <w:i/>
          <w:kern w:val="0"/>
          <w:sz w:val="28"/>
          <w:szCs w:val="28"/>
        </w:rPr>
        <w:t xml:space="preserve">world’s top three international financial centres and as a gateway between </w:t>
      </w:r>
      <w:r w:rsidR="00D51748" w:rsidRPr="00D51748">
        <w:rPr>
          <w:i/>
          <w:kern w:val="0"/>
          <w:sz w:val="28"/>
          <w:szCs w:val="28"/>
        </w:rPr>
        <w:t xml:space="preserve">Chinese </w:t>
      </w:r>
      <w:r w:rsidR="00450BE0" w:rsidRPr="00D51748">
        <w:rPr>
          <w:i/>
          <w:kern w:val="0"/>
          <w:sz w:val="28"/>
          <w:szCs w:val="28"/>
        </w:rPr>
        <w:t>Mainland and global markets.</w:t>
      </w:r>
      <w:r w:rsidR="00D92CCE">
        <w:rPr>
          <w:i/>
          <w:kern w:val="0"/>
          <w:sz w:val="28"/>
          <w:szCs w:val="28"/>
        </w:rPr>
        <w:t xml:space="preserve"> </w:t>
      </w:r>
      <w:r w:rsidR="00052FA1" w:rsidRPr="00D51748">
        <w:rPr>
          <w:i/>
          <w:kern w:val="0"/>
          <w:sz w:val="28"/>
          <w:szCs w:val="28"/>
        </w:rPr>
        <w:t xml:space="preserve"> </w:t>
      </w:r>
      <w:r w:rsidR="00450BE0" w:rsidRPr="00D51748">
        <w:rPr>
          <w:i/>
          <w:kern w:val="0"/>
          <w:sz w:val="28"/>
          <w:szCs w:val="28"/>
        </w:rPr>
        <w:t xml:space="preserve">In the </w:t>
      </w:r>
      <w:r w:rsidR="004A7E2D">
        <w:rPr>
          <w:i/>
          <w:kern w:val="0"/>
          <w:sz w:val="28"/>
          <w:szCs w:val="28"/>
        </w:rPr>
        <w:t>latest</w:t>
      </w:r>
      <w:r w:rsidR="004A7E2D" w:rsidRPr="00D51748">
        <w:rPr>
          <w:i/>
          <w:kern w:val="0"/>
          <w:sz w:val="28"/>
          <w:szCs w:val="28"/>
        </w:rPr>
        <w:t xml:space="preserve"> </w:t>
      </w:r>
      <w:r w:rsidR="00450BE0" w:rsidRPr="00D51748">
        <w:rPr>
          <w:i/>
          <w:kern w:val="0"/>
          <w:sz w:val="28"/>
          <w:szCs w:val="28"/>
        </w:rPr>
        <w:t>Global Financial Centres Index, Hong Kong ranked third globally and first in the Asia-Pacific region.</w:t>
      </w:r>
    </w:p>
    <w:p w14:paraId="458EF185" w14:textId="1046B0FF" w:rsidR="00052FA1" w:rsidRDefault="00052FA1" w:rsidP="00D92CCE">
      <w:pPr>
        <w:ind w:left="480"/>
        <w:jc w:val="both"/>
        <w:rPr>
          <w:i/>
          <w:kern w:val="0"/>
          <w:sz w:val="28"/>
          <w:szCs w:val="28"/>
        </w:rPr>
      </w:pPr>
    </w:p>
    <w:p w14:paraId="24EF8D47" w14:textId="6B2AB244" w:rsidR="00BF19C5" w:rsidRPr="00BF19C5" w:rsidRDefault="00052FA1" w:rsidP="00BC0E9C">
      <w:pPr>
        <w:pStyle w:val="afe"/>
        <w:numPr>
          <w:ilvl w:val="0"/>
          <w:numId w:val="18"/>
        </w:numPr>
        <w:ind w:leftChars="0"/>
        <w:jc w:val="both"/>
        <w:rPr>
          <w:i/>
          <w:kern w:val="0"/>
          <w:sz w:val="28"/>
          <w:szCs w:val="28"/>
        </w:rPr>
      </w:pPr>
      <w:r w:rsidRPr="00D51748">
        <w:rPr>
          <w:i/>
          <w:kern w:val="0"/>
          <w:sz w:val="28"/>
          <w:szCs w:val="28"/>
        </w:rPr>
        <w:t xml:space="preserve">Major subsectors remained robust in the second quarter. </w:t>
      </w:r>
      <w:r w:rsidR="00D92CCE">
        <w:rPr>
          <w:i/>
          <w:kern w:val="0"/>
          <w:sz w:val="28"/>
          <w:szCs w:val="28"/>
        </w:rPr>
        <w:t xml:space="preserve"> </w:t>
      </w:r>
      <w:r w:rsidR="00107417" w:rsidRPr="00CC6EFF">
        <w:rPr>
          <w:bCs/>
          <w:i/>
          <w:kern w:val="0"/>
          <w:sz w:val="28"/>
          <w:szCs w:val="28"/>
          <w:lang w:val="en-US"/>
        </w:rPr>
        <w:t>I</w:t>
      </w:r>
      <w:r w:rsidR="00107417" w:rsidRPr="00CC6EFF">
        <w:rPr>
          <w:bCs/>
          <w:i/>
          <w:kern w:val="0"/>
          <w:sz w:val="28"/>
          <w:szCs w:val="28"/>
        </w:rPr>
        <w:t xml:space="preserve">n </w:t>
      </w:r>
      <w:r w:rsidR="00107417" w:rsidRPr="00CC6EFF">
        <w:rPr>
          <w:rFonts w:hint="eastAsia"/>
          <w:bCs/>
          <w:i/>
          <w:kern w:val="0"/>
          <w:sz w:val="28"/>
          <w:szCs w:val="28"/>
        </w:rPr>
        <w:t xml:space="preserve">the first half of </w:t>
      </w:r>
      <w:r w:rsidR="00107417" w:rsidRPr="00CC6EFF">
        <w:rPr>
          <w:bCs/>
          <w:i/>
          <w:kern w:val="0"/>
          <w:sz w:val="28"/>
          <w:szCs w:val="28"/>
        </w:rPr>
        <w:t xml:space="preserve">2026, Hong Kong ranked </w:t>
      </w:r>
      <w:r w:rsidR="00107417" w:rsidRPr="00CC6EFF">
        <w:rPr>
          <w:rFonts w:hint="eastAsia"/>
          <w:bCs/>
          <w:i/>
          <w:kern w:val="0"/>
          <w:sz w:val="28"/>
          <w:szCs w:val="28"/>
        </w:rPr>
        <w:t xml:space="preserve">second </w:t>
      </w:r>
      <w:r w:rsidR="00107417" w:rsidRPr="00CC6EFF">
        <w:rPr>
          <w:bCs/>
          <w:i/>
          <w:kern w:val="0"/>
          <w:sz w:val="28"/>
          <w:szCs w:val="28"/>
        </w:rPr>
        <w:t>among stock exchange markets globally in terms of the amount of funds raised through IPOs</w:t>
      </w:r>
      <w:r w:rsidR="00107417">
        <w:rPr>
          <w:bCs/>
          <w:i/>
          <w:kern w:val="0"/>
          <w:sz w:val="28"/>
          <w:szCs w:val="28"/>
        </w:rPr>
        <w:t xml:space="preserve">.  </w:t>
      </w:r>
      <w:r w:rsidR="00CC6EFF">
        <w:rPr>
          <w:rFonts w:hint="eastAsia"/>
          <w:bCs/>
          <w:i/>
          <w:kern w:val="0"/>
          <w:sz w:val="28"/>
          <w:szCs w:val="28"/>
          <w:lang w:val="en-US"/>
        </w:rPr>
        <w:t>As of</w:t>
      </w:r>
      <w:r w:rsidR="00CC6EFF" w:rsidRPr="00CC6EFF">
        <w:rPr>
          <w:bCs/>
          <w:i/>
          <w:kern w:val="0"/>
          <w:sz w:val="28"/>
          <w:szCs w:val="28"/>
          <w:lang w:val="en-US"/>
        </w:rPr>
        <w:t xml:space="preserve"> end‑June, 2</w:t>
      </w:r>
      <w:r w:rsidR="00E65F4E">
        <w:rPr>
          <w:bCs/>
          <w:i/>
          <w:kern w:val="0"/>
          <w:sz w:val="28"/>
          <w:szCs w:val="28"/>
          <w:lang w:val="en-US"/>
        </w:rPr>
        <w:t> </w:t>
      </w:r>
      <w:r w:rsidR="00CC6EFF" w:rsidRPr="00CC6EFF">
        <w:rPr>
          <w:bCs/>
          <w:i/>
          <w:kern w:val="0"/>
          <w:sz w:val="28"/>
          <w:szCs w:val="28"/>
          <w:lang w:val="en-US"/>
        </w:rPr>
        <w:t xml:space="preserve">748 companies were listed in Hong Kong with a total market capitalisation of $43.3 trillion, ranking </w:t>
      </w:r>
      <w:r w:rsidR="00E65F4E">
        <w:rPr>
          <w:rFonts w:hint="eastAsia"/>
          <w:bCs/>
          <w:i/>
          <w:kern w:val="0"/>
          <w:sz w:val="28"/>
          <w:szCs w:val="28"/>
          <w:lang w:val="en-US"/>
        </w:rPr>
        <w:t>seventh</w:t>
      </w:r>
      <w:r w:rsidR="00CC6EFF" w:rsidRPr="00CC6EFF">
        <w:rPr>
          <w:bCs/>
          <w:i/>
          <w:kern w:val="0"/>
          <w:sz w:val="28"/>
          <w:szCs w:val="28"/>
          <w:lang w:val="en-US"/>
        </w:rPr>
        <w:t xml:space="preserve"> globally and </w:t>
      </w:r>
      <w:r w:rsidR="00E65F4E">
        <w:rPr>
          <w:rFonts w:hint="eastAsia"/>
          <w:bCs/>
          <w:i/>
          <w:kern w:val="0"/>
          <w:sz w:val="28"/>
          <w:szCs w:val="28"/>
          <w:lang w:val="en-US"/>
        </w:rPr>
        <w:t>fourth</w:t>
      </w:r>
      <w:r w:rsidR="00CC6EFF" w:rsidRPr="00CC6EFF">
        <w:rPr>
          <w:bCs/>
          <w:i/>
          <w:kern w:val="0"/>
          <w:sz w:val="28"/>
          <w:szCs w:val="28"/>
          <w:lang w:val="en-US"/>
        </w:rPr>
        <w:t xml:space="preserve"> in Asia.</w:t>
      </w:r>
    </w:p>
    <w:p w14:paraId="5A646AA1" w14:textId="77777777" w:rsidR="00D51748" w:rsidRPr="00D51748" w:rsidRDefault="00D51748" w:rsidP="00D92CCE">
      <w:pPr>
        <w:pStyle w:val="afe"/>
        <w:ind w:leftChars="0"/>
        <w:jc w:val="both"/>
        <w:rPr>
          <w:i/>
          <w:kern w:val="0"/>
          <w:sz w:val="28"/>
          <w:szCs w:val="28"/>
        </w:rPr>
      </w:pPr>
    </w:p>
    <w:p w14:paraId="0511C73B" w14:textId="53BA5F75" w:rsidR="00BF19C5" w:rsidRPr="00F0757F" w:rsidRDefault="00F0757F" w:rsidP="00F0757F">
      <w:pPr>
        <w:numPr>
          <w:ilvl w:val="0"/>
          <w:numId w:val="18"/>
        </w:numPr>
        <w:jc w:val="both"/>
        <w:rPr>
          <w:i/>
          <w:kern w:val="0"/>
          <w:sz w:val="28"/>
          <w:szCs w:val="28"/>
        </w:rPr>
      </w:pPr>
      <w:r w:rsidRPr="00F0757F">
        <w:rPr>
          <w:bCs/>
          <w:i/>
          <w:kern w:val="0"/>
          <w:sz w:val="28"/>
          <w:szCs w:val="28"/>
        </w:rPr>
        <w:t xml:space="preserve">Hong Kong </w:t>
      </w:r>
      <w:r w:rsidR="00D51748">
        <w:rPr>
          <w:bCs/>
          <w:i/>
          <w:kern w:val="0"/>
          <w:sz w:val="28"/>
          <w:szCs w:val="28"/>
        </w:rPr>
        <w:t xml:space="preserve">further strengthened its position as </w:t>
      </w:r>
      <w:r w:rsidRPr="00F0757F">
        <w:rPr>
          <w:bCs/>
          <w:i/>
          <w:kern w:val="0"/>
          <w:sz w:val="28"/>
          <w:szCs w:val="28"/>
        </w:rPr>
        <w:t>the world’s largest cross-boundary wealth management centre</w:t>
      </w:r>
      <w:r>
        <w:rPr>
          <w:bCs/>
          <w:i/>
          <w:kern w:val="0"/>
          <w:sz w:val="28"/>
          <w:szCs w:val="28"/>
        </w:rPr>
        <w:t>, a</w:t>
      </w:r>
      <w:r w:rsidRPr="00F0757F">
        <w:rPr>
          <w:bCs/>
          <w:i/>
          <w:kern w:val="0"/>
          <w:sz w:val="28"/>
          <w:szCs w:val="28"/>
        </w:rPr>
        <w:t>ccording to the Global Wealth Report 2026 published by Boston Consulting Group</w:t>
      </w:r>
      <w:r>
        <w:rPr>
          <w:bCs/>
          <w:i/>
          <w:kern w:val="0"/>
          <w:sz w:val="28"/>
          <w:szCs w:val="28"/>
        </w:rPr>
        <w:t xml:space="preserve">. </w:t>
      </w:r>
      <w:r w:rsidR="00BE67ED">
        <w:rPr>
          <w:bCs/>
          <w:i/>
          <w:kern w:val="0"/>
          <w:sz w:val="28"/>
          <w:szCs w:val="28"/>
        </w:rPr>
        <w:t xml:space="preserve"> </w:t>
      </w:r>
      <w:r w:rsidRPr="00F0757F">
        <w:rPr>
          <w:bCs/>
          <w:i/>
          <w:kern w:val="0"/>
          <w:sz w:val="28"/>
          <w:szCs w:val="28"/>
        </w:rPr>
        <w:t>The report projects cross‑</w:t>
      </w:r>
      <w:r w:rsidR="004A7E2D">
        <w:rPr>
          <w:bCs/>
          <w:i/>
          <w:kern w:val="0"/>
          <w:sz w:val="28"/>
          <w:szCs w:val="28"/>
        </w:rPr>
        <w:t>boundary</w:t>
      </w:r>
      <w:r w:rsidR="004A7E2D" w:rsidRPr="00F0757F">
        <w:rPr>
          <w:bCs/>
          <w:i/>
          <w:kern w:val="0"/>
          <w:sz w:val="28"/>
          <w:szCs w:val="28"/>
        </w:rPr>
        <w:t xml:space="preserve"> </w:t>
      </w:r>
      <w:r w:rsidRPr="00F0757F">
        <w:rPr>
          <w:bCs/>
          <w:i/>
          <w:kern w:val="0"/>
          <w:sz w:val="28"/>
          <w:szCs w:val="28"/>
        </w:rPr>
        <w:t xml:space="preserve">wealth managed in Hong Kong </w:t>
      </w:r>
      <w:r w:rsidR="00D51748">
        <w:rPr>
          <w:bCs/>
          <w:i/>
          <w:kern w:val="0"/>
          <w:sz w:val="28"/>
          <w:szCs w:val="28"/>
        </w:rPr>
        <w:t>to</w:t>
      </w:r>
      <w:r w:rsidRPr="00F0757F">
        <w:rPr>
          <w:bCs/>
          <w:i/>
          <w:kern w:val="0"/>
          <w:sz w:val="28"/>
          <w:szCs w:val="28"/>
        </w:rPr>
        <w:t xml:space="preserve"> grow </w:t>
      </w:r>
      <w:r w:rsidR="00D51748">
        <w:rPr>
          <w:bCs/>
          <w:i/>
          <w:kern w:val="0"/>
          <w:sz w:val="28"/>
          <w:szCs w:val="28"/>
        </w:rPr>
        <w:t xml:space="preserve">by </w:t>
      </w:r>
      <w:r w:rsidRPr="00F0757F">
        <w:rPr>
          <w:bCs/>
          <w:i/>
          <w:kern w:val="0"/>
          <w:sz w:val="28"/>
          <w:szCs w:val="28"/>
        </w:rPr>
        <w:t>9%</w:t>
      </w:r>
      <w:r w:rsidR="00D51748">
        <w:rPr>
          <w:bCs/>
          <w:i/>
          <w:kern w:val="0"/>
          <w:sz w:val="28"/>
          <w:szCs w:val="28"/>
        </w:rPr>
        <w:t xml:space="preserve"> annually</w:t>
      </w:r>
      <w:r w:rsidRPr="00F0757F">
        <w:rPr>
          <w:bCs/>
          <w:i/>
          <w:kern w:val="0"/>
          <w:sz w:val="28"/>
          <w:szCs w:val="28"/>
        </w:rPr>
        <w:t xml:space="preserve"> </w:t>
      </w:r>
      <w:r w:rsidR="00D51748">
        <w:rPr>
          <w:bCs/>
          <w:i/>
          <w:kern w:val="0"/>
          <w:sz w:val="28"/>
          <w:szCs w:val="28"/>
        </w:rPr>
        <w:t xml:space="preserve">from </w:t>
      </w:r>
      <w:r w:rsidRPr="00F0757F">
        <w:rPr>
          <w:bCs/>
          <w:i/>
          <w:kern w:val="0"/>
          <w:sz w:val="28"/>
          <w:szCs w:val="28"/>
        </w:rPr>
        <w:t xml:space="preserve">2025 </w:t>
      </w:r>
      <w:r w:rsidR="00576D1A">
        <w:rPr>
          <w:rFonts w:hint="eastAsia"/>
          <w:bCs/>
          <w:i/>
          <w:kern w:val="0"/>
          <w:sz w:val="28"/>
          <w:szCs w:val="28"/>
        </w:rPr>
        <w:t>to</w:t>
      </w:r>
      <w:r w:rsidRPr="00F0757F">
        <w:rPr>
          <w:bCs/>
          <w:i/>
          <w:kern w:val="0"/>
          <w:sz w:val="28"/>
          <w:szCs w:val="28"/>
        </w:rPr>
        <w:t xml:space="preserve"> 2030, with the city maintaining its first‑place global ranking.</w:t>
      </w:r>
    </w:p>
    <w:p w14:paraId="47FC7101" w14:textId="22C0ED30" w:rsidR="001802A6" w:rsidRDefault="001802A6" w:rsidP="00D92CCE">
      <w:pPr>
        <w:pStyle w:val="afe"/>
        <w:rPr>
          <w:i/>
          <w:sz w:val="28"/>
          <w:szCs w:val="28"/>
        </w:rPr>
      </w:pPr>
    </w:p>
    <w:p w14:paraId="563846AE" w14:textId="67832F5F" w:rsidR="001802A6" w:rsidRDefault="00D51748" w:rsidP="001C2DCB">
      <w:pPr>
        <w:numPr>
          <w:ilvl w:val="0"/>
          <w:numId w:val="18"/>
        </w:numPr>
        <w:jc w:val="both"/>
        <w:rPr>
          <w:i/>
          <w:sz w:val="28"/>
          <w:szCs w:val="28"/>
        </w:rPr>
      </w:pPr>
      <w:r>
        <w:rPr>
          <w:i/>
          <w:sz w:val="28"/>
          <w:szCs w:val="28"/>
        </w:rPr>
        <w:t xml:space="preserve">The offshore </w:t>
      </w:r>
      <w:r w:rsidR="00D92CCE">
        <w:rPr>
          <w:i/>
          <w:sz w:val="28"/>
          <w:szCs w:val="28"/>
        </w:rPr>
        <w:t>renminbi (</w:t>
      </w:r>
      <w:r>
        <w:rPr>
          <w:i/>
          <w:sz w:val="28"/>
          <w:szCs w:val="28"/>
        </w:rPr>
        <w:t>RMB</w:t>
      </w:r>
      <w:r w:rsidR="00D92CCE">
        <w:rPr>
          <w:i/>
          <w:sz w:val="28"/>
          <w:szCs w:val="28"/>
        </w:rPr>
        <w:t>)</w:t>
      </w:r>
      <w:r>
        <w:rPr>
          <w:i/>
          <w:sz w:val="28"/>
          <w:szCs w:val="28"/>
        </w:rPr>
        <w:t xml:space="preserve"> market remained active, with </w:t>
      </w:r>
      <w:r w:rsidR="001802A6" w:rsidRPr="001802A6">
        <w:rPr>
          <w:i/>
          <w:sz w:val="28"/>
          <w:szCs w:val="28"/>
        </w:rPr>
        <w:t>Hong Kong continu</w:t>
      </w:r>
      <w:r w:rsidR="00E6687D">
        <w:rPr>
          <w:i/>
          <w:sz w:val="28"/>
          <w:szCs w:val="28"/>
        </w:rPr>
        <w:t>ing</w:t>
      </w:r>
      <w:r w:rsidR="001802A6" w:rsidRPr="001802A6">
        <w:rPr>
          <w:i/>
          <w:sz w:val="28"/>
          <w:szCs w:val="28"/>
        </w:rPr>
        <w:t xml:space="preserve"> to </w:t>
      </w:r>
      <w:r>
        <w:rPr>
          <w:i/>
          <w:sz w:val="28"/>
          <w:szCs w:val="28"/>
        </w:rPr>
        <w:t xml:space="preserve">serve as </w:t>
      </w:r>
      <w:r w:rsidR="001802A6" w:rsidRPr="001802A6">
        <w:rPr>
          <w:i/>
          <w:sz w:val="28"/>
          <w:szCs w:val="28"/>
        </w:rPr>
        <w:t>the largest global offshore RMB business hub</w:t>
      </w:r>
      <w:r>
        <w:rPr>
          <w:i/>
          <w:sz w:val="28"/>
          <w:szCs w:val="28"/>
        </w:rPr>
        <w:t>.</w:t>
      </w:r>
      <w:r w:rsidR="001802A6" w:rsidRPr="001802A6">
        <w:rPr>
          <w:i/>
          <w:sz w:val="28"/>
          <w:szCs w:val="28"/>
        </w:rPr>
        <w:t xml:space="preserve"> </w:t>
      </w:r>
      <w:r w:rsidR="00D01A45">
        <w:rPr>
          <w:i/>
          <w:sz w:val="28"/>
          <w:szCs w:val="28"/>
        </w:rPr>
        <w:t xml:space="preserve"> </w:t>
      </w:r>
      <w:r w:rsidR="001802A6" w:rsidRPr="001802A6">
        <w:rPr>
          <w:i/>
          <w:sz w:val="28"/>
          <w:szCs w:val="28"/>
        </w:rPr>
        <w:t xml:space="preserve">In the first half of 2026, the city processed </w:t>
      </w:r>
      <w:r w:rsidR="003D6E7A">
        <w:rPr>
          <w:i/>
          <w:sz w:val="28"/>
          <w:szCs w:val="28"/>
        </w:rPr>
        <w:t xml:space="preserve">around </w:t>
      </w:r>
      <w:r w:rsidR="006919B5">
        <w:rPr>
          <w:i/>
          <w:sz w:val="28"/>
          <w:szCs w:val="28"/>
        </w:rPr>
        <w:t>75</w:t>
      </w:r>
      <w:r w:rsidR="001802A6" w:rsidRPr="001802A6">
        <w:rPr>
          <w:i/>
          <w:sz w:val="28"/>
          <w:szCs w:val="28"/>
        </w:rPr>
        <w:t>% of all offshore RMB transactions.</w:t>
      </w:r>
      <w:r w:rsidR="00A2561B">
        <w:rPr>
          <w:i/>
          <w:sz w:val="28"/>
          <w:szCs w:val="28"/>
        </w:rPr>
        <w:t xml:space="preserve"> </w:t>
      </w:r>
      <w:r w:rsidR="00CB64CA">
        <w:rPr>
          <w:i/>
          <w:sz w:val="28"/>
          <w:szCs w:val="28"/>
          <w:lang w:val="en-US"/>
        </w:rPr>
        <w:t> </w:t>
      </w:r>
      <w:r w:rsidR="00A2561B">
        <w:rPr>
          <w:i/>
          <w:sz w:val="28"/>
          <w:szCs w:val="28"/>
        </w:rPr>
        <w:t>At end-June,</w:t>
      </w:r>
      <w:r w:rsidR="001802A6" w:rsidRPr="001802A6">
        <w:rPr>
          <w:i/>
          <w:sz w:val="28"/>
          <w:szCs w:val="28"/>
        </w:rPr>
        <w:t xml:space="preserve"> </w:t>
      </w:r>
      <w:r w:rsidR="00A2561B">
        <w:rPr>
          <w:i/>
          <w:sz w:val="28"/>
          <w:szCs w:val="28"/>
        </w:rPr>
        <w:t>t</w:t>
      </w:r>
      <w:r w:rsidR="001802A6" w:rsidRPr="001802A6">
        <w:rPr>
          <w:i/>
          <w:sz w:val="28"/>
          <w:szCs w:val="28"/>
        </w:rPr>
        <w:t>otal RMB deposits</w:t>
      </w:r>
      <w:r w:rsidR="004A7E2D">
        <w:rPr>
          <w:i/>
          <w:sz w:val="28"/>
          <w:szCs w:val="28"/>
        </w:rPr>
        <w:t xml:space="preserve"> </w:t>
      </w:r>
      <w:r w:rsidR="004A7E2D" w:rsidRPr="004A7E2D">
        <w:rPr>
          <w:i/>
          <w:sz w:val="28"/>
          <w:szCs w:val="28"/>
        </w:rPr>
        <w:t>(including customer deposits and certificates of deposit)</w:t>
      </w:r>
      <w:r w:rsidR="001802A6" w:rsidRPr="001802A6">
        <w:rPr>
          <w:i/>
          <w:sz w:val="28"/>
          <w:szCs w:val="28"/>
        </w:rPr>
        <w:t xml:space="preserve"> </w:t>
      </w:r>
      <w:r w:rsidR="00E6687D">
        <w:rPr>
          <w:i/>
          <w:sz w:val="28"/>
          <w:szCs w:val="28"/>
        </w:rPr>
        <w:t>increased</w:t>
      </w:r>
      <w:r w:rsidR="001802A6" w:rsidRPr="001802A6">
        <w:rPr>
          <w:i/>
          <w:sz w:val="28"/>
          <w:szCs w:val="28"/>
        </w:rPr>
        <w:t xml:space="preserve"> by </w:t>
      </w:r>
      <w:r w:rsidR="003D6E7A">
        <w:rPr>
          <w:i/>
          <w:sz w:val="28"/>
          <w:szCs w:val="28"/>
        </w:rPr>
        <w:t>7.9</w:t>
      </w:r>
      <w:r w:rsidR="001802A6" w:rsidRPr="001802A6">
        <w:rPr>
          <w:i/>
          <w:sz w:val="28"/>
          <w:szCs w:val="28"/>
        </w:rPr>
        <w:t>% over end‑March to RMB</w:t>
      </w:r>
      <w:r w:rsidR="003D6E7A">
        <w:rPr>
          <w:i/>
          <w:sz w:val="28"/>
          <w:szCs w:val="28"/>
        </w:rPr>
        <w:t>1,2</w:t>
      </w:r>
      <w:r w:rsidR="00845AA1">
        <w:rPr>
          <w:i/>
          <w:sz w:val="28"/>
          <w:szCs w:val="28"/>
        </w:rPr>
        <w:t>79.7</w:t>
      </w:r>
      <w:r w:rsidR="001802A6" w:rsidRPr="001802A6">
        <w:rPr>
          <w:i/>
          <w:sz w:val="28"/>
          <w:szCs w:val="28"/>
        </w:rPr>
        <w:t xml:space="preserve"> billion, </w:t>
      </w:r>
      <w:r w:rsidR="00E6687D">
        <w:rPr>
          <w:i/>
          <w:sz w:val="28"/>
          <w:szCs w:val="28"/>
        </w:rPr>
        <w:t>while</w:t>
      </w:r>
      <w:r w:rsidR="001802A6" w:rsidRPr="001802A6">
        <w:rPr>
          <w:i/>
          <w:sz w:val="28"/>
          <w:szCs w:val="28"/>
        </w:rPr>
        <w:t xml:space="preserve"> outstanding RMB bank loans rose by </w:t>
      </w:r>
      <w:r w:rsidR="006919B5">
        <w:rPr>
          <w:i/>
          <w:sz w:val="28"/>
          <w:szCs w:val="28"/>
        </w:rPr>
        <w:t>2.0</w:t>
      </w:r>
      <w:r w:rsidR="001802A6" w:rsidRPr="001802A6">
        <w:rPr>
          <w:i/>
          <w:sz w:val="28"/>
          <w:szCs w:val="28"/>
        </w:rPr>
        <w:t>% to RMB</w:t>
      </w:r>
      <w:r w:rsidR="006919B5">
        <w:rPr>
          <w:i/>
          <w:sz w:val="28"/>
          <w:szCs w:val="28"/>
        </w:rPr>
        <w:t>1,063</w:t>
      </w:r>
      <w:r w:rsidR="00845AA1">
        <w:rPr>
          <w:i/>
          <w:sz w:val="28"/>
          <w:szCs w:val="28"/>
        </w:rPr>
        <w:t>.2</w:t>
      </w:r>
      <w:r w:rsidR="001802A6" w:rsidRPr="001802A6">
        <w:rPr>
          <w:i/>
          <w:sz w:val="28"/>
          <w:szCs w:val="28"/>
        </w:rPr>
        <w:t xml:space="preserve"> billion.</w:t>
      </w:r>
    </w:p>
    <w:p w14:paraId="36812B54" w14:textId="77777777" w:rsidR="00A2561B" w:rsidRDefault="00A2561B" w:rsidP="00D92CCE">
      <w:pPr>
        <w:ind w:left="480"/>
        <w:jc w:val="both"/>
        <w:rPr>
          <w:i/>
          <w:sz w:val="28"/>
          <w:szCs w:val="28"/>
        </w:rPr>
      </w:pPr>
    </w:p>
    <w:p w14:paraId="20A878E3" w14:textId="1FF7D31C" w:rsidR="00E6687D" w:rsidRDefault="00A2561B" w:rsidP="00A2561B">
      <w:pPr>
        <w:numPr>
          <w:ilvl w:val="0"/>
          <w:numId w:val="18"/>
        </w:numPr>
        <w:jc w:val="both"/>
        <w:rPr>
          <w:i/>
          <w:sz w:val="28"/>
          <w:szCs w:val="28"/>
        </w:rPr>
      </w:pPr>
      <w:r w:rsidRPr="00A2561B">
        <w:rPr>
          <w:i/>
          <w:sz w:val="28"/>
          <w:szCs w:val="28"/>
        </w:rPr>
        <w:t>According to the International Capital Market Association, over US$</w:t>
      </w:r>
      <w:r w:rsidR="00D01A45" w:rsidRPr="00A2561B">
        <w:rPr>
          <w:i/>
          <w:sz w:val="28"/>
          <w:szCs w:val="28"/>
        </w:rPr>
        <w:t>130</w:t>
      </w:r>
      <w:r w:rsidR="00D01A45">
        <w:rPr>
          <w:i/>
          <w:sz w:val="28"/>
          <w:szCs w:val="28"/>
        </w:rPr>
        <w:t> </w:t>
      </w:r>
      <w:r w:rsidRPr="00A2561B">
        <w:rPr>
          <w:i/>
          <w:sz w:val="28"/>
          <w:szCs w:val="28"/>
        </w:rPr>
        <w:t xml:space="preserve">billion of international bond issuance by Asia‑based entities was arranged in Hong Kong in 2025, capturing around 25% of the market and making the city the largest international bond arrangement hub for Asian entities. </w:t>
      </w:r>
    </w:p>
    <w:p w14:paraId="7A326A89" w14:textId="77777777" w:rsidR="00E6687D" w:rsidRDefault="00E6687D" w:rsidP="00D92CCE">
      <w:pPr>
        <w:pStyle w:val="afe"/>
        <w:rPr>
          <w:i/>
          <w:sz w:val="28"/>
          <w:szCs w:val="28"/>
        </w:rPr>
      </w:pPr>
    </w:p>
    <w:p w14:paraId="070D2314" w14:textId="29DDC84A" w:rsidR="00A2561B" w:rsidRPr="00A2561B" w:rsidRDefault="00A2561B" w:rsidP="00A2561B">
      <w:pPr>
        <w:numPr>
          <w:ilvl w:val="0"/>
          <w:numId w:val="18"/>
        </w:numPr>
        <w:jc w:val="both"/>
        <w:rPr>
          <w:i/>
          <w:sz w:val="28"/>
          <w:szCs w:val="28"/>
        </w:rPr>
      </w:pPr>
      <w:r w:rsidRPr="00A2561B">
        <w:rPr>
          <w:i/>
          <w:sz w:val="28"/>
          <w:szCs w:val="28"/>
        </w:rPr>
        <w:t xml:space="preserve">In the Hong Kong dollar debt market, total gross issuance of Hong Kong dollar debt securities </w:t>
      </w:r>
      <w:r w:rsidR="00BE67ED">
        <w:rPr>
          <w:i/>
          <w:sz w:val="28"/>
          <w:szCs w:val="28"/>
        </w:rPr>
        <w:t>in</w:t>
      </w:r>
      <w:r w:rsidR="00BE67ED" w:rsidRPr="00A2561B">
        <w:rPr>
          <w:i/>
          <w:sz w:val="28"/>
          <w:szCs w:val="28"/>
        </w:rPr>
        <w:t xml:space="preserve">creased </w:t>
      </w:r>
      <w:r w:rsidRPr="00A2561B">
        <w:rPr>
          <w:i/>
          <w:sz w:val="28"/>
          <w:szCs w:val="28"/>
        </w:rPr>
        <w:t xml:space="preserve">by </w:t>
      </w:r>
      <w:r w:rsidR="00BE67ED">
        <w:rPr>
          <w:i/>
          <w:sz w:val="28"/>
          <w:szCs w:val="28"/>
        </w:rPr>
        <w:t>6.6</w:t>
      </w:r>
      <w:r w:rsidRPr="00A2561B">
        <w:rPr>
          <w:i/>
          <w:sz w:val="28"/>
          <w:szCs w:val="28"/>
        </w:rPr>
        <w:t xml:space="preserve">% from the preceding quarter to </w:t>
      </w:r>
      <w:r w:rsidR="00D92CCE">
        <w:rPr>
          <w:i/>
          <w:sz w:val="28"/>
          <w:szCs w:val="28"/>
        </w:rPr>
        <w:t>$</w:t>
      </w:r>
      <w:r w:rsidR="00BE67ED">
        <w:rPr>
          <w:i/>
          <w:sz w:val="28"/>
          <w:szCs w:val="28"/>
        </w:rPr>
        <w:t>1,629.1</w:t>
      </w:r>
      <w:r w:rsidR="00BE67ED" w:rsidRPr="00A2561B">
        <w:rPr>
          <w:i/>
          <w:sz w:val="28"/>
          <w:szCs w:val="28"/>
        </w:rPr>
        <w:t xml:space="preserve"> </w:t>
      </w:r>
      <w:r w:rsidRPr="00A2561B">
        <w:rPr>
          <w:i/>
          <w:sz w:val="28"/>
          <w:szCs w:val="28"/>
        </w:rPr>
        <w:t>billion in the second quarter</w:t>
      </w:r>
      <w:r w:rsidR="00E6687D">
        <w:rPr>
          <w:i/>
          <w:sz w:val="28"/>
          <w:szCs w:val="28"/>
        </w:rPr>
        <w:t>, while t</w:t>
      </w:r>
      <w:r w:rsidRPr="00A2561B">
        <w:rPr>
          <w:i/>
          <w:sz w:val="28"/>
          <w:szCs w:val="28"/>
        </w:rPr>
        <w:t xml:space="preserve">he total outstanding amount of Hong Kong dollar debt securities </w:t>
      </w:r>
      <w:r w:rsidR="00E6687D">
        <w:rPr>
          <w:i/>
          <w:sz w:val="28"/>
          <w:szCs w:val="28"/>
        </w:rPr>
        <w:t xml:space="preserve">rose to </w:t>
      </w:r>
      <w:r w:rsidR="00D92CCE">
        <w:rPr>
          <w:i/>
          <w:sz w:val="28"/>
          <w:szCs w:val="28"/>
        </w:rPr>
        <w:t>$</w:t>
      </w:r>
      <w:r w:rsidR="00BE67ED">
        <w:rPr>
          <w:i/>
          <w:sz w:val="28"/>
          <w:szCs w:val="28"/>
        </w:rPr>
        <w:t>3,694.1</w:t>
      </w:r>
      <w:r w:rsidR="00BE67ED" w:rsidRPr="00A2561B">
        <w:rPr>
          <w:i/>
          <w:sz w:val="28"/>
          <w:szCs w:val="28"/>
        </w:rPr>
        <w:t xml:space="preserve"> </w:t>
      </w:r>
      <w:r w:rsidRPr="00A2561B">
        <w:rPr>
          <w:i/>
          <w:sz w:val="28"/>
          <w:szCs w:val="28"/>
        </w:rPr>
        <w:t xml:space="preserve">billion at end‑June, up </w:t>
      </w:r>
      <w:r w:rsidR="00BE67ED">
        <w:rPr>
          <w:i/>
          <w:sz w:val="28"/>
          <w:szCs w:val="28"/>
        </w:rPr>
        <w:t>6.6</w:t>
      </w:r>
      <w:r w:rsidRPr="00A2561B">
        <w:rPr>
          <w:i/>
          <w:sz w:val="28"/>
          <w:szCs w:val="28"/>
        </w:rPr>
        <w:t>% from end-March.</w:t>
      </w:r>
    </w:p>
    <w:p w14:paraId="21DFC06A" w14:textId="77777777" w:rsidR="00A2561B" w:rsidRDefault="00A2561B" w:rsidP="00D92CCE">
      <w:pPr>
        <w:ind w:left="480"/>
        <w:jc w:val="both"/>
        <w:rPr>
          <w:i/>
          <w:sz w:val="28"/>
          <w:szCs w:val="28"/>
        </w:rPr>
      </w:pPr>
    </w:p>
    <w:p w14:paraId="4E16C4AA" w14:textId="0C53DAAC" w:rsidR="00A2561B" w:rsidRPr="00A2561B" w:rsidRDefault="00A2561B" w:rsidP="00A2561B">
      <w:pPr>
        <w:numPr>
          <w:ilvl w:val="0"/>
          <w:numId w:val="18"/>
        </w:numPr>
        <w:jc w:val="both"/>
        <w:rPr>
          <w:i/>
          <w:sz w:val="28"/>
          <w:szCs w:val="28"/>
        </w:rPr>
      </w:pPr>
      <w:r w:rsidRPr="00A2561B">
        <w:rPr>
          <w:i/>
          <w:sz w:val="28"/>
          <w:szCs w:val="28"/>
        </w:rPr>
        <w:lastRenderedPageBreak/>
        <w:t xml:space="preserve">Hong Kong is also among the world’s most open insurance centres and has one of the highest insurance densities globally. </w:t>
      </w:r>
      <w:r w:rsidR="00D01A45">
        <w:rPr>
          <w:i/>
          <w:sz w:val="28"/>
          <w:szCs w:val="28"/>
        </w:rPr>
        <w:t xml:space="preserve"> </w:t>
      </w:r>
      <w:r w:rsidRPr="00A2561B">
        <w:rPr>
          <w:i/>
          <w:sz w:val="28"/>
          <w:szCs w:val="28"/>
        </w:rPr>
        <w:t xml:space="preserve">In the first quarter of 2026, the insurance sector recorded solid growth: new office premiums of long‑term business surged by </w:t>
      </w:r>
      <w:r w:rsidR="003D6E7A">
        <w:rPr>
          <w:i/>
          <w:sz w:val="28"/>
          <w:szCs w:val="28"/>
        </w:rPr>
        <w:t>51.1</w:t>
      </w:r>
      <w:r w:rsidRPr="00A2561B">
        <w:rPr>
          <w:i/>
          <w:sz w:val="28"/>
          <w:szCs w:val="28"/>
        </w:rPr>
        <w:t>% over a year earlier.</w:t>
      </w:r>
    </w:p>
    <w:p w14:paraId="08342537" w14:textId="77777777" w:rsidR="00A2561B" w:rsidRDefault="00A2561B" w:rsidP="00D92CCE">
      <w:pPr>
        <w:ind w:left="480"/>
        <w:jc w:val="both"/>
        <w:rPr>
          <w:i/>
          <w:sz w:val="28"/>
          <w:szCs w:val="28"/>
        </w:rPr>
      </w:pPr>
    </w:p>
    <w:p w14:paraId="5A839D2D" w14:textId="216DBC7B" w:rsidR="00A2561B" w:rsidRPr="00A2561B" w:rsidRDefault="00A2561B" w:rsidP="00A2561B">
      <w:pPr>
        <w:numPr>
          <w:ilvl w:val="0"/>
          <w:numId w:val="18"/>
        </w:numPr>
        <w:jc w:val="both"/>
        <w:rPr>
          <w:i/>
          <w:sz w:val="28"/>
          <w:szCs w:val="28"/>
        </w:rPr>
      </w:pPr>
      <w:r w:rsidRPr="00A2561B">
        <w:rPr>
          <w:i/>
          <w:sz w:val="28"/>
          <w:szCs w:val="28"/>
        </w:rPr>
        <w:t xml:space="preserve">Hong Kong continues to lead </w:t>
      </w:r>
      <w:r w:rsidR="00E6687D">
        <w:rPr>
          <w:i/>
          <w:sz w:val="28"/>
          <w:szCs w:val="28"/>
        </w:rPr>
        <w:t xml:space="preserve">the region in </w:t>
      </w:r>
      <w:r w:rsidRPr="00A2561B">
        <w:rPr>
          <w:i/>
          <w:sz w:val="28"/>
          <w:szCs w:val="28"/>
        </w:rPr>
        <w:t>green and sustainable</w:t>
      </w:r>
      <w:r w:rsidR="00D01A45">
        <w:rPr>
          <w:i/>
          <w:sz w:val="28"/>
          <w:szCs w:val="28"/>
        </w:rPr>
        <w:t xml:space="preserve"> finance</w:t>
      </w:r>
      <w:r w:rsidRPr="00A2561B">
        <w:rPr>
          <w:i/>
          <w:sz w:val="28"/>
          <w:szCs w:val="28"/>
        </w:rPr>
        <w:t xml:space="preserve">. </w:t>
      </w:r>
      <w:r w:rsidR="00BE67ED">
        <w:rPr>
          <w:i/>
          <w:sz w:val="28"/>
          <w:szCs w:val="28"/>
        </w:rPr>
        <w:t xml:space="preserve"> </w:t>
      </w:r>
      <w:r w:rsidRPr="00A2561B">
        <w:rPr>
          <w:i/>
          <w:sz w:val="28"/>
          <w:szCs w:val="28"/>
        </w:rPr>
        <w:t xml:space="preserve">In 2025, total green and sustainable debt issuance in Hong Kong </w:t>
      </w:r>
      <w:r w:rsidR="00E6687D">
        <w:rPr>
          <w:i/>
          <w:sz w:val="28"/>
          <w:szCs w:val="28"/>
        </w:rPr>
        <w:t xml:space="preserve">reached </w:t>
      </w:r>
      <w:r w:rsidRPr="00A2561B">
        <w:rPr>
          <w:i/>
          <w:sz w:val="28"/>
          <w:szCs w:val="28"/>
        </w:rPr>
        <w:t>US$76.5 billion, with green and sustainable bond issuance arranged in Hong Kong accounting for around 40% of the Asian market.</w:t>
      </w:r>
    </w:p>
    <w:p w14:paraId="0631A503" w14:textId="77777777" w:rsidR="00A2561B" w:rsidRPr="00A2561B" w:rsidRDefault="00A2561B" w:rsidP="00D92CCE">
      <w:pPr>
        <w:ind w:left="480"/>
        <w:jc w:val="both"/>
        <w:rPr>
          <w:i/>
          <w:sz w:val="28"/>
          <w:szCs w:val="28"/>
        </w:rPr>
      </w:pPr>
    </w:p>
    <w:p w14:paraId="523F04FC" w14:textId="77777777" w:rsidR="002F089E" w:rsidRDefault="001802A6" w:rsidP="002F089E">
      <w:pPr>
        <w:numPr>
          <w:ilvl w:val="0"/>
          <w:numId w:val="18"/>
        </w:numPr>
        <w:jc w:val="both"/>
        <w:rPr>
          <w:i/>
          <w:sz w:val="28"/>
          <w:szCs w:val="28"/>
        </w:rPr>
      </w:pPr>
      <w:r w:rsidRPr="00A2561B">
        <w:rPr>
          <w:i/>
          <w:sz w:val="28"/>
          <w:szCs w:val="28"/>
        </w:rPr>
        <w:t>Hong Kong’s financial services sector is expected to sustain</w:t>
      </w:r>
      <w:r w:rsidR="008C73C4">
        <w:rPr>
          <w:i/>
          <w:sz w:val="28"/>
          <w:szCs w:val="28"/>
        </w:rPr>
        <w:t xml:space="preserve"> this</w:t>
      </w:r>
      <w:r w:rsidRPr="00A2561B">
        <w:rPr>
          <w:i/>
          <w:sz w:val="28"/>
          <w:szCs w:val="28"/>
        </w:rPr>
        <w:t xml:space="preserve"> momentum, </w:t>
      </w:r>
      <w:r w:rsidR="008C73C4">
        <w:rPr>
          <w:i/>
          <w:sz w:val="28"/>
          <w:szCs w:val="28"/>
        </w:rPr>
        <w:t xml:space="preserve">supported by </w:t>
      </w:r>
      <w:r w:rsidRPr="00A2561B">
        <w:rPr>
          <w:i/>
          <w:sz w:val="28"/>
          <w:szCs w:val="28"/>
        </w:rPr>
        <w:t xml:space="preserve">strong institutional fundamentals, </w:t>
      </w:r>
      <w:r w:rsidR="008C73C4">
        <w:rPr>
          <w:i/>
          <w:sz w:val="28"/>
          <w:szCs w:val="28"/>
        </w:rPr>
        <w:t xml:space="preserve">deeper </w:t>
      </w:r>
      <w:r w:rsidRPr="00A2561B">
        <w:rPr>
          <w:i/>
          <w:sz w:val="28"/>
          <w:szCs w:val="28"/>
        </w:rPr>
        <w:t>Mainland</w:t>
      </w:r>
      <w:r w:rsidR="008C73C4">
        <w:rPr>
          <w:i/>
          <w:sz w:val="28"/>
          <w:szCs w:val="28"/>
        </w:rPr>
        <w:t xml:space="preserve"> market connectivity</w:t>
      </w:r>
      <w:r w:rsidRPr="00A2561B">
        <w:rPr>
          <w:i/>
          <w:sz w:val="28"/>
          <w:szCs w:val="28"/>
        </w:rPr>
        <w:t>, and proactive policy initiatives.</w:t>
      </w:r>
      <w:r w:rsidR="00A2561B" w:rsidRPr="00A2561B">
        <w:rPr>
          <w:i/>
          <w:sz w:val="28"/>
          <w:szCs w:val="28"/>
        </w:rPr>
        <w:t xml:space="preserve"> </w:t>
      </w:r>
    </w:p>
    <w:p w14:paraId="56AF252A" w14:textId="77777777" w:rsidR="002F089E" w:rsidRDefault="002F089E" w:rsidP="00D92CCE">
      <w:pPr>
        <w:pStyle w:val="afe"/>
        <w:rPr>
          <w:i/>
          <w:sz w:val="28"/>
          <w:szCs w:val="28"/>
        </w:rPr>
      </w:pPr>
    </w:p>
    <w:p w14:paraId="2D506F63" w14:textId="48E3479C" w:rsidR="00667CBB" w:rsidRPr="002F089E" w:rsidRDefault="00E6687D" w:rsidP="002F089E">
      <w:pPr>
        <w:numPr>
          <w:ilvl w:val="0"/>
          <w:numId w:val="18"/>
        </w:numPr>
        <w:jc w:val="both"/>
        <w:rPr>
          <w:i/>
          <w:sz w:val="28"/>
          <w:szCs w:val="28"/>
        </w:rPr>
      </w:pPr>
      <w:r w:rsidRPr="002F089E">
        <w:rPr>
          <w:i/>
          <w:sz w:val="28"/>
          <w:szCs w:val="28"/>
        </w:rPr>
        <w:t xml:space="preserve">Recent </w:t>
      </w:r>
      <w:r w:rsidR="00667CBB" w:rsidRPr="002F089E">
        <w:rPr>
          <w:i/>
          <w:sz w:val="28"/>
          <w:szCs w:val="28"/>
        </w:rPr>
        <w:t>policy measures</w:t>
      </w:r>
      <w:r w:rsidR="008C73C4" w:rsidRPr="002F089E">
        <w:rPr>
          <w:i/>
          <w:sz w:val="28"/>
          <w:szCs w:val="28"/>
        </w:rPr>
        <w:t xml:space="preserve"> include</w:t>
      </w:r>
      <w:r w:rsidR="00667CBB" w:rsidRPr="002F089E">
        <w:rPr>
          <w:i/>
          <w:sz w:val="28"/>
          <w:szCs w:val="28"/>
        </w:rPr>
        <w:t>:</w:t>
      </w:r>
    </w:p>
    <w:p w14:paraId="42427697" w14:textId="5E73E6B2" w:rsidR="00667CBB" w:rsidRPr="004A7E2D" w:rsidRDefault="00E6687D" w:rsidP="007179D2">
      <w:pPr>
        <w:numPr>
          <w:ilvl w:val="0"/>
          <w:numId w:val="18"/>
        </w:numPr>
        <w:spacing w:before="180"/>
        <w:ind w:left="850" w:hanging="374"/>
        <w:jc w:val="both"/>
        <w:rPr>
          <w:i/>
          <w:kern w:val="0"/>
          <w:sz w:val="28"/>
          <w:szCs w:val="28"/>
        </w:rPr>
      </w:pPr>
      <w:r>
        <w:rPr>
          <w:bCs/>
          <w:i/>
          <w:kern w:val="0"/>
          <w:sz w:val="28"/>
          <w:szCs w:val="28"/>
        </w:rPr>
        <w:t>In June, t</w:t>
      </w:r>
      <w:r w:rsidR="00667CBB" w:rsidRPr="00022F0C">
        <w:rPr>
          <w:bCs/>
          <w:i/>
          <w:kern w:val="0"/>
          <w:sz w:val="28"/>
          <w:szCs w:val="28"/>
        </w:rPr>
        <w:t xml:space="preserve">he Government unveiled </w:t>
      </w:r>
      <w:r w:rsidR="000B6506" w:rsidRPr="0026356E">
        <w:rPr>
          <w:bCs/>
          <w:i/>
          <w:kern w:val="0"/>
          <w:sz w:val="28"/>
          <w:szCs w:val="28"/>
        </w:rPr>
        <w:t xml:space="preserve">an Action Plan which sets out </w:t>
      </w:r>
      <w:r w:rsidR="00667CBB" w:rsidRPr="00022F0C">
        <w:rPr>
          <w:bCs/>
          <w:i/>
          <w:kern w:val="0"/>
          <w:sz w:val="28"/>
          <w:szCs w:val="28"/>
        </w:rPr>
        <w:t xml:space="preserve">targeted </w:t>
      </w:r>
      <w:r w:rsidR="002F089E">
        <w:rPr>
          <w:bCs/>
          <w:i/>
          <w:kern w:val="0"/>
          <w:sz w:val="28"/>
          <w:szCs w:val="28"/>
        </w:rPr>
        <w:t xml:space="preserve">measures </w:t>
      </w:r>
      <w:r w:rsidR="00667CBB" w:rsidRPr="00022F0C">
        <w:rPr>
          <w:bCs/>
          <w:i/>
          <w:kern w:val="0"/>
          <w:sz w:val="28"/>
          <w:szCs w:val="28"/>
        </w:rPr>
        <w:t>to strengthen Hong Kong as a premier hub for corporate treasury centres</w:t>
      </w:r>
      <w:r w:rsidR="000B6506" w:rsidRPr="000B6506">
        <w:rPr>
          <w:bCs/>
          <w:i/>
          <w:kern w:val="0"/>
          <w:sz w:val="28"/>
          <w:szCs w:val="28"/>
        </w:rPr>
        <w:t xml:space="preserve"> </w:t>
      </w:r>
      <w:r w:rsidR="000B6506" w:rsidRPr="0026356E">
        <w:rPr>
          <w:bCs/>
          <w:i/>
          <w:kern w:val="0"/>
          <w:sz w:val="28"/>
          <w:szCs w:val="28"/>
        </w:rPr>
        <w:t>of multinational corporations</w:t>
      </w:r>
      <w:r w:rsidR="00667CBB" w:rsidRPr="00022F0C">
        <w:rPr>
          <w:bCs/>
          <w:i/>
          <w:kern w:val="0"/>
          <w:sz w:val="28"/>
          <w:szCs w:val="28"/>
        </w:rPr>
        <w:t>.</w:t>
      </w:r>
    </w:p>
    <w:p w14:paraId="54001A92" w14:textId="5CAD03DA" w:rsidR="004A7E2D" w:rsidRPr="004A7E2D" w:rsidRDefault="004A7E2D" w:rsidP="007179D2">
      <w:pPr>
        <w:numPr>
          <w:ilvl w:val="0"/>
          <w:numId w:val="18"/>
        </w:numPr>
        <w:spacing w:before="180"/>
        <w:ind w:left="850" w:hanging="374"/>
        <w:jc w:val="both"/>
        <w:rPr>
          <w:i/>
          <w:kern w:val="0"/>
          <w:sz w:val="28"/>
          <w:szCs w:val="28"/>
        </w:rPr>
      </w:pPr>
      <w:r w:rsidRPr="004A7E2D">
        <w:rPr>
          <w:i/>
          <w:kern w:val="0"/>
          <w:sz w:val="28"/>
          <w:szCs w:val="28"/>
        </w:rPr>
        <w:t xml:space="preserve">In June, the Government introduced a Bill into </w:t>
      </w:r>
      <w:r w:rsidR="00792D82">
        <w:rPr>
          <w:rFonts w:hint="eastAsia"/>
          <w:i/>
          <w:kern w:val="0"/>
          <w:sz w:val="28"/>
          <w:szCs w:val="28"/>
        </w:rPr>
        <w:t>the Legislative Council (</w:t>
      </w:r>
      <w:r w:rsidRPr="004A7E2D">
        <w:rPr>
          <w:i/>
          <w:kern w:val="0"/>
          <w:sz w:val="28"/>
          <w:szCs w:val="28"/>
        </w:rPr>
        <w:t>LegCo</w:t>
      </w:r>
      <w:r w:rsidR="00792D82">
        <w:rPr>
          <w:rFonts w:hint="eastAsia"/>
          <w:i/>
          <w:kern w:val="0"/>
          <w:sz w:val="28"/>
          <w:szCs w:val="28"/>
        </w:rPr>
        <w:t>)</w:t>
      </w:r>
      <w:r w:rsidRPr="004A7E2D">
        <w:rPr>
          <w:i/>
          <w:kern w:val="0"/>
          <w:sz w:val="28"/>
          <w:szCs w:val="28"/>
        </w:rPr>
        <w:t xml:space="preserve"> </w:t>
      </w:r>
      <w:r w:rsidR="00F776CF">
        <w:rPr>
          <w:rFonts w:hint="eastAsia"/>
          <w:i/>
          <w:kern w:val="0"/>
          <w:sz w:val="28"/>
          <w:szCs w:val="28"/>
        </w:rPr>
        <w:t xml:space="preserve">to </w:t>
      </w:r>
      <w:r w:rsidRPr="004A7E2D">
        <w:rPr>
          <w:i/>
          <w:kern w:val="0"/>
          <w:sz w:val="28"/>
          <w:szCs w:val="28"/>
        </w:rPr>
        <w:t>enhance the preferential tax regimes for privately offered funds, family-owned investment holding vehicles managed by eligible single family offices and carried interest, with a view to attracting more funds and family offices to establish a presence in Hong Kong.</w:t>
      </w:r>
    </w:p>
    <w:p w14:paraId="6DCF9E7B" w14:textId="1F6613D5" w:rsidR="00667CBB" w:rsidRPr="00B27704" w:rsidRDefault="000B6506" w:rsidP="007179D2">
      <w:pPr>
        <w:numPr>
          <w:ilvl w:val="0"/>
          <w:numId w:val="18"/>
        </w:numPr>
        <w:spacing w:before="180"/>
        <w:ind w:left="850" w:hanging="374"/>
        <w:jc w:val="both"/>
        <w:rPr>
          <w:i/>
          <w:sz w:val="28"/>
          <w:szCs w:val="28"/>
        </w:rPr>
      </w:pPr>
      <w:r>
        <w:rPr>
          <w:rFonts w:hint="eastAsia"/>
          <w:i/>
          <w:kern w:val="0"/>
          <w:sz w:val="28"/>
          <w:szCs w:val="28"/>
        </w:rPr>
        <w:t>In</w:t>
      </w:r>
      <w:r w:rsidR="002F089E" w:rsidRPr="00B27704">
        <w:rPr>
          <w:i/>
          <w:kern w:val="0"/>
          <w:sz w:val="28"/>
          <w:szCs w:val="28"/>
        </w:rPr>
        <w:t xml:space="preserve"> July, </w:t>
      </w:r>
      <w:r w:rsidR="004A7E2D" w:rsidRPr="00B27704">
        <w:rPr>
          <w:i/>
          <w:kern w:val="0"/>
          <w:sz w:val="28"/>
          <w:szCs w:val="28"/>
        </w:rPr>
        <w:t>the People’s Bank of China (PBoC)</w:t>
      </w:r>
      <w:r w:rsidR="00F776CF">
        <w:rPr>
          <w:rFonts w:hint="eastAsia"/>
          <w:i/>
          <w:kern w:val="0"/>
          <w:sz w:val="28"/>
          <w:szCs w:val="28"/>
        </w:rPr>
        <w:t xml:space="preserve">, </w:t>
      </w:r>
      <w:r w:rsidR="00F776CF" w:rsidRPr="00B27704">
        <w:rPr>
          <w:i/>
          <w:kern w:val="0"/>
          <w:sz w:val="28"/>
          <w:szCs w:val="28"/>
        </w:rPr>
        <w:t xml:space="preserve">the Hong Kong Monetary Authority (HKMA) </w:t>
      </w:r>
      <w:r w:rsidR="004A7E2D" w:rsidRPr="00B27704">
        <w:rPr>
          <w:i/>
          <w:kern w:val="0"/>
          <w:sz w:val="28"/>
          <w:szCs w:val="28"/>
        </w:rPr>
        <w:t xml:space="preserve">and the Securities and Futures Commission (SFC) </w:t>
      </w:r>
      <w:r w:rsidR="002F089E" w:rsidRPr="00B27704">
        <w:rPr>
          <w:i/>
          <w:kern w:val="0"/>
          <w:sz w:val="28"/>
          <w:szCs w:val="28"/>
        </w:rPr>
        <w:t>announced a</w:t>
      </w:r>
      <w:r w:rsidR="00667CBB" w:rsidRPr="00B27704">
        <w:rPr>
          <w:i/>
          <w:kern w:val="0"/>
          <w:sz w:val="28"/>
          <w:szCs w:val="28"/>
        </w:rPr>
        <w:t xml:space="preserve"> </w:t>
      </w:r>
      <w:r w:rsidR="002F089E" w:rsidRPr="00B27704">
        <w:rPr>
          <w:i/>
          <w:kern w:val="0"/>
          <w:sz w:val="28"/>
          <w:szCs w:val="28"/>
        </w:rPr>
        <w:t>package</w:t>
      </w:r>
      <w:r w:rsidR="00667CBB" w:rsidRPr="00B27704">
        <w:rPr>
          <w:i/>
          <w:kern w:val="0"/>
          <w:sz w:val="28"/>
          <w:szCs w:val="28"/>
        </w:rPr>
        <w:t xml:space="preserve"> of measures to deepen the financial co-operation between Hong Kong and the Chinese Mainland, and support the development of Hong Kong’s fixed income and currency (FIC) market and offshore RMB business.</w:t>
      </w:r>
      <w:r w:rsidR="00B27704" w:rsidRPr="00B27704">
        <w:rPr>
          <w:rFonts w:hint="eastAsia"/>
          <w:i/>
          <w:kern w:val="0"/>
          <w:sz w:val="28"/>
          <w:szCs w:val="28"/>
        </w:rPr>
        <w:t xml:space="preserve">  </w:t>
      </w:r>
      <w:r w:rsidR="004A7E2D" w:rsidRPr="00B27704">
        <w:rPr>
          <w:i/>
          <w:sz w:val="28"/>
          <w:szCs w:val="28"/>
        </w:rPr>
        <w:t>T</w:t>
      </w:r>
      <w:r w:rsidR="00667CBB" w:rsidRPr="00B27704">
        <w:rPr>
          <w:i/>
          <w:sz w:val="28"/>
          <w:szCs w:val="28"/>
        </w:rPr>
        <w:t>he HKMA</w:t>
      </w:r>
      <w:r w:rsidR="004A7E2D" w:rsidRPr="00B27704">
        <w:rPr>
          <w:i/>
          <w:sz w:val="28"/>
          <w:szCs w:val="28"/>
        </w:rPr>
        <w:t xml:space="preserve"> also</w:t>
      </w:r>
      <w:r w:rsidR="00667CBB" w:rsidRPr="00B27704">
        <w:rPr>
          <w:i/>
          <w:sz w:val="28"/>
          <w:szCs w:val="28"/>
        </w:rPr>
        <w:t xml:space="preserve"> announced five measures to support the development of the offshore RMB market</w:t>
      </w:r>
      <w:r w:rsidR="00BE67ED" w:rsidRPr="00B27704">
        <w:rPr>
          <w:i/>
          <w:sz w:val="28"/>
          <w:szCs w:val="28"/>
        </w:rPr>
        <w:t>.</w:t>
      </w:r>
      <w:r w:rsidR="00667CBB" w:rsidRPr="00B27704">
        <w:rPr>
          <w:i/>
          <w:sz w:val="28"/>
          <w:szCs w:val="28"/>
        </w:rPr>
        <w:t xml:space="preserve"> </w:t>
      </w:r>
    </w:p>
    <w:p w14:paraId="66020EB2" w14:textId="77777777" w:rsidR="000B6506" w:rsidRPr="007179D2" w:rsidRDefault="000B6506" w:rsidP="007179D2">
      <w:pPr>
        <w:numPr>
          <w:ilvl w:val="0"/>
          <w:numId w:val="18"/>
        </w:numPr>
        <w:spacing w:before="180"/>
        <w:ind w:left="850" w:hanging="374"/>
        <w:jc w:val="both"/>
        <w:rPr>
          <w:i/>
          <w:kern w:val="0"/>
          <w:sz w:val="28"/>
          <w:szCs w:val="28"/>
        </w:rPr>
      </w:pPr>
      <w:r>
        <w:rPr>
          <w:rFonts w:hint="eastAsia"/>
          <w:i/>
          <w:kern w:val="0"/>
          <w:sz w:val="28"/>
          <w:szCs w:val="28"/>
        </w:rPr>
        <w:t xml:space="preserve">On 7 July, trial </w:t>
      </w:r>
      <w:r>
        <w:rPr>
          <w:i/>
          <w:kern w:val="0"/>
          <w:sz w:val="28"/>
          <w:szCs w:val="28"/>
        </w:rPr>
        <w:t>operation</w:t>
      </w:r>
      <w:r>
        <w:rPr>
          <w:rFonts w:hint="eastAsia"/>
          <w:i/>
          <w:kern w:val="0"/>
          <w:sz w:val="28"/>
          <w:szCs w:val="28"/>
        </w:rPr>
        <w:t xml:space="preserve"> of Hong Kong</w:t>
      </w:r>
      <w:r>
        <w:rPr>
          <w:i/>
          <w:kern w:val="0"/>
          <w:sz w:val="28"/>
          <w:szCs w:val="28"/>
        </w:rPr>
        <w:t>’</w:t>
      </w:r>
      <w:r>
        <w:rPr>
          <w:rFonts w:hint="eastAsia"/>
          <w:i/>
          <w:kern w:val="0"/>
          <w:sz w:val="28"/>
          <w:szCs w:val="28"/>
        </w:rPr>
        <w:t xml:space="preserve">s central clearing and settlement system for gold </w:t>
      </w:r>
      <w:r>
        <w:rPr>
          <w:i/>
          <w:kern w:val="0"/>
          <w:sz w:val="28"/>
          <w:szCs w:val="28"/>
        </w:rPr>
        <w:t>commenced</w:t>
      </w:r>
      <w:r>
        <w:rPr>
          <w:rFonts w:hint="eastAsia"/>
          <w:i/>
          <w:kern w:val="0"/>
          <w:sz w:val="28"/>
          <w:szCs w:val="28"/>
        </w:rPr>
        <w:t>, supporting the further development of the gold trading ecosystem.</w:t>
      </w:r>
    </w:p>
    <w:p w14:paraId="72EFA4A4" w14:textId="7A7F4FB7" w:rsidR="002F089E" w:rsidRDefault="002F089E" w:rsidP="007179D2">
      <w:pPr>
        <w:pStyle w:val="afe"/>
        <w:numPr>
          <w:ilvl w:val="0"/>
          <w:numId w:val="18"/>
        </w:numPr>
        <w:spacing w:before="180"/>
        <w:ind w:leftChars="0" w:left="850" w:hanging="374"/>
        <w:jc w:val="both"/>
        <w:rPr>
          <w:i/>
          <w:sz w:val="28"/>
          <w:szCs w:val="28"/>
        </w:rPr>
      </w:pPr>
      <w:r>
        <w:rPr>
          <w:i/>
          <w:sz w:val="28"/>
          <w:szCs w:val="28"/>
        </w:rPr>
        <w:t>I</w:t>
      </w:r>
      <w:r w:rsidR="00A2561B" w:rsidRPr="008C73C4">
        <w:rPr>
          <w:i/>
          <w:sz w:val="28"/>
          <w:szCs w:val="28"/>
        </w:rPr>
        <w:t xml:space="preserve">n June, the </w:t>
      </w:r>
      <w:r w:rsidRPr="002F089E">
        <w:rPr>
          <w:i/>
          <w:sz w:val="28"/>
          <w:szCs w:val="28"/>
        </w:rPr>
        <w:t xml:space="preserve">Financial Services and the Treasury Bureau </w:t>
      </w:r>
      <w:r>
        <w:rPr>
          <w:i/>
          <w:sz w:val="28"/>
          <w:szCs w:val="28"/>
        </w:rPr>
        <w:t>(</w:t>
      </w:r>
      <w:r w:rsidR="00A2561B" w:rsidRPr="008C73C4">
        <w:rPr>
          <w:i/>
          <w:sz w:val="28"/>
          <w:szCs w:val="28"/>
        </w:rPr>
        <w:t>FSTB</w:t>
      </w:r>
      <w:r>
        <w:rPr>
          <w:i/>
          <w:sz w:val="28"/>
          <w:szCs w:val="28"/>
        </w:rPr>
        <w:t>)</w:t>
      </w:r>
      <w:r w:rsidR="00A2561B" w:rsidRPr="008C73C4">
        <w:rPr>
          <w:i/>
          <w:sz w:val="28"/>
          <w:szCs w:val="28"/>
        </w:rPr>
        <w:t xml:space="preserve"> and HKMA concluded the first phase of </w:t>
      </w:r>
      <w:r w:rsidR="000B6506">
        <w:rPr>
          <w:rFonts w:hint="eastAsia"/>
          <w:i/>
          <w:sz w:val="28"/>
          <w:szCs w:val="28"/>
        </w:rPr>
        <w:t>a review regarding the adoption of</w:t>
      </w:r>
      <w:r w:rsidR="000B6506" w:rsidRPr="008C73C4">
        <w:rPr>
          <w:i/>
          <w:sz w:val="28"/>
          <w:szCs w:val="28"/>
        </w:rPr>
        <w:t xml:space="preserve"> </w:t>
      </w:r>
      <w:r w:rsidR="008B24E1" w:rsidRPr="008B24E1">
        <w:rPr>
          <w:i/>
          <w:sz w:val="28"/>
          <w:szCs w:val="28"/>
        </w:rPr>
        <w:t xml:space="preserve">distributed ledger technology </w:t>
      </w:r>
      <w:r w:rsidR="008B24E1">
        <w:rPr>
          <w:i/>
          <w:sz w:val="28"/>
          <w:szCs w:val="28"/>
        </w:rPr>
        <w:t>(</w:t>
      </w:r>
      <w:r w:rsidR="00A2561B" w:rsidRPr="008C73C4">
        <w:rPr>
          <w:i/>
          <w:sz w:val="28"/>
          <w:szCs w:val="28"/>
        </w:rPr>
        <w:t>DLT</w:t>
      </w:r>
      <w:r w:rsidR="008B24E1">
        <w:rPr>
          <w:i/>
          <w:sz w:val="28"/>
          <w:szCs w:val="28"/>
        </w:rPr>
        <w:t>)</w:t>
      </w:r>
      <w:r w:rsidR="000B6506">
        <w:rPr>
          <w:rFonts w:hint="eastAsia"/>
          <w:i/>
          <w:sz w:val="28"/>
          <w:szCs w:val="28"/>
        </w:rPr>
        <w:t xml:space="preserve"> in Hong Kong</w:t>
      </w:r>
      <w:r w:rsidR="000B6506">
        <w:rPr>
          <w:i/>
          <w:sz w:val="28"/>
          <w:szCs w:val="28"/>
        </w:rPr>
        <w:t>’</w:t>
      </w:r>
      <w:r w:rsidR="000B6506">
        <w:rPr>
          <w:rFonts w:hint="eastAsia"/>
          <w:i/>
          <w:sz w:val="28"/>
          <w:szCs w:val="28"/>
        </w:rPr>
        <w:t xml:space="preserve">s fixed income market, suggesting </w:t>
      </w:r>
      <w:r w:rsidR="00A2561B" w:rsidRPr="008C73C4">
        <w:rPr>
          <w:i/>
          <w:sz w:val="28"/>
          <w:szCs w:val="28"/>
        </w:rPr>
        <w:t xml:space="preserve">that Hong Kong’s legal and regulatory </w:t>
      </w:r>
      <w:r w:rsidR="000B6506">
        <w:rPr>
          <w:rFonts w:hint="eastAsia"/>
          <w:i/>
          <w:sz w:val="28"/>
          <w:szCs w:val="28"/>
        </w:rPr>
        <w:t xml:space="preserve">environment is flexible enough for </w:t>
      </w:r>
      <w:r w:rsidR="00A2561B" w:rsidRPr="008C73C4">
        <w:rPr>
          <w:i/>
          <w:sz w:val="28"/>
          <w:szCs w:val="28"/>
        </w:rPr>
        <w:t>tokenised bond issuance</w:t>
      </w:r>
      <w:r w:rsidR="000B6506">
        <w:rPr>
          <w:rFonts w:hint="eastAsia"/>
          <w:i/>
          <w:sz w:val="28"/>
          <w:szCs w:val="28"/>
        </w:rPr>
        <w:t>s</w:t>
      </w:r>
      <w:r w:rsidR="00A2561B" w:rsidRPr="008C73C4">
        <w:rPr>
          <w:i/>
          <w:sz w:val="28"/>
          <w:szCs w:val="28"/>
        </w:rPr>
        <w:t>.</w:t>
      </w:r>
      <w:r w:rsidR="000B6506">
        <w:rPr>
          <w:rFonts w:hint="eastAsia"/>
          <w:i/>
          <w:sz w:val="28"/>
          <w:szCs w:val="28"/>
        </w:rPr>
        <w:t xml:space="preserve">  </w:t>
      </w:r>
      <w:r w:rsidR="000B6506" w:rsidRPr="0026356E">
        <w:rPr>
          <w:i/>
          <w:sz w:val="28"/>
          <w:szCs w:val="28"/>
        </w:rPr>
        <w:t>The Companies Registry</w:t>
      </w:r>
      <w:r w:rsidR="000B6506">
        <w:rPr>
          <w:i/>
          <w:sz w:val="28"/>
          <w:szCs w:val="28"/>
        </w:rPr>
        <w:t xml:space="preserve"> (CR)</w:t>
      </w:r>
      <w:r w:rsidR="000B6506" w:rsidRPr="0026356E">
        <w:rPr>
          <w:i/>
          <w:sz w:val="28"/>
          <w:szCs w:val="28"/>
        </w:rPr>
        <w:t xml:space="preserve"> issued a set of Frequently Asked Questions </w:t>
      </w:r>
      <w:r w:rsidR="000B6506">
        <w:rPr>
          <w:i/>
          <w:sz w:val="28"/>
          <w:szCs w:val="28"/>
        </w:rPr>
        <w:t xml:space="preserve">(FAQs) </w:t>
      </w:r>
      <w:r w:rsidR="000B6506" w:rsidRPr="0026356E">
        <w:rPr>
          <w:i/>
          <w:sz w:val="28"/>
          <w:szCs w:val="28"/>
        </w:rPr>
        <w:t xml:space="preserve">to provide the market </w:t>
      </w:r>
      <w:r w:rsidR="000B6506" w:rsidRPr="0026356E">
        <w:rPr>
          <w:i/>
          <w:sz w:val="28"/>
          <w:szCs w:val="28"/>
        </w:rPr>
        <w:lastRenderedPageBreak/>
        <w:t>with certainty about DLT record-keeping</w:t>
      </w:r>
      <w:r w:rsidR="000B6506">
        <w:rPr>
          <w:i/>
          <w:sz w:val="28"/>
          <w:szCs w:val="28"/>
        </w:rPr>
        <w:t>.</w:t>
      </w:r>
      <w:r w:rsidR="00A2561B" w:rsidRPr="008C73C4">
        <w:rPr>
          <w:i/>
          <w:sz w:val="28"/>
          <w:szCs w:val="28"/>
        </w:rPr>
        <w:t xml:space="preserve"> </w:t>
      </w:r>
    </w:p>
    <w:p w14:paraId="011B756E" w14:textId="54A1A633" w:rsidR="008C73C4" w:rsidRDefault="008C73C4" w:rsidP="007179D2">
      <w:pPr>
        <w:pStyle w:val="afe"/>
        <w:numPr>
          <w:ilvl w:val="0"/>
          <w:numId w:val="18"/>
        </w:numPr>
        <w:spacing w:before="180"/>
        <w:ind w:leftChars="0" w:left="850" w:hanging="374"/>
        <w:jc w:val="both"/>
        <w:rPr>
          <w:i/>
          <w:sz w:val="28"/>
          <w:szCs w:val="28"/>
        </w:rPr>
      </w:pPr>
      <w:r w:rsidRPr="008C73C4">
        <w:rPr>
          <w:i/>
          <w:sz w:val="28"/>
          <w:szCs w:val="28"/>
        </w:rPr>
        <w:t>In May</w:t>
      </w:r>
      <w:r w:rsidRPr="00D25622">
        <w:rPr>
          <w:i/>
          <w:sz w:val="28"/>
          <w:szCs w:val="28"/>
        </w:rPr>
        <w:t xml:space="preserve">, </w:t>
      </w:r>
      <w:r w:rsidR="001879A0" w:rsidRPr="00D25622">
        <w:rPr>
          <w:i/>
          <w:sz w:val="28"/>
          <w:szCs w:val="28"/>
        </w:rPr>
        <w:t>the</w:t>
      </w:r>
      <w:r w:rsidR="001879A0" w:rsidRPr="00D25622">
        <w:rPr>
          <w:rFonts w:hint="eastAsia"/>
          <w:i/>
          <w:sz w:val="28"/>
          <w:szCs w:val="28"/>
        </w:rPr>
        <w:t xml:space="preserve"> </w:t>
      </w:r>
      <w:r w:rsidRPr="00D25622">
        <w:rPr>
          <w:i/>
          <w:sz w:val="28"/>
          <w:szCs w:val="28"/>
        </w:rPr>
        <w:t>F</w:t>
      </w:r>
      <w:r w:rsidRPr="008C73C4">
        <w:rPr>
          <w:i/>
          <w:sz w:val="28"/>
          <w:szCs w:val="28"/>
        </w:rPr>
        <w:t xml:space="preserve">STB and </w:t>
      </w:r>
      <w:r w:rsidR="00EC05A8">
        <w:rPr>
          <w:i/>
          <w:sz w:val="28"/>
          <w:szCs w:val="28"/>
        </w:rPr>
        <w:t>SFC</w:t>
      </w:r>
      <w:r w:rsidRPr="008C73C4">
        <w:rPr>
          <w:i/>
          <w:sz w:val="28"/>
          <w:szCs w:val="28"/>
        </w:rPr>
        <w:t xml:space="preserve"> published consultation conclusions on proposals to regulate virtual asset </w:t>
      </w:r>
      <w:r w:rsidR="00A85D16">
        <w:rPr>
          <w:i/>
          <w:sz w:val="28"/>
          <w:szCs w:val="28"/>
        </w:rPr>
        <w:t xml:space="preserve">(VA) </w:t>
      </w:r>
      <w:r w:rsidRPr="008C73C4">
        <w:rPr>
          <w:i/>
          <w:sz w:val="28"/>
          <w:szCs w:val="28"/>
        </w:rPr>
        <w:t xml:space="preserve">advisory and management service providers, with </w:t>
      </w:r>
      <w:r w:rsidR="000B6506">
        <w:rPr>
          <w:rFonts w:hint="eastAsia"/>
          <w:i/>
          <w:sz w:val="28"/>
          <w:szCs w:val="28"/>
        </w:rPr>
        <w:t>a bill</w:t>
      </w:r>
      <w:r w:rsidR="000B6506">
        <w:rPr>
          <w:i/>
          <w:sz w:val="28"/>
          <w:szCs w:val="28"/>
        </w:rPr>
        <w:t xml:space="preserve"> </w:t>
      </w:r>
      <w:r w:rsidR="002F089E">
        <w:rPr>
          <w:i/>
          <w:sz w:val="28"/>
          <w:szCs w:val="28"/>
        </w:rPr>
        <w:t>expected to be introduced</w:t>
      </w:r>
      <w:r w:rsidR="000B6506">
        <w:rPr>
          <w:rFonts w:hint="eastAsia"/>
          <w:i/>
          <w:sz w:val="28"/>
          <w:szCs w:val="28"/>
        </w:rPr>
        <w:t xml:space="preserve"> into the </w:t>
      </w:r>
      <w:r w:rsidR="00792D82">
        <w:rPr>
          <w:rFonts w:hint="eastAsia"/>
          <w:i/>
          <w:sz w:val="28"/>
          <w:szCs w:val="28"/>
        </w:rPr>
        <w:t>LegCo</w:t>
      </w:r>
      <w:r w:rsidR="002F089E">
        <w:rPr>
          <w:i/>
          <w:sz w:val="28"/>
          <w:szCs w:val="28"/>
        </w:rPr>
        <w:t xml:space="preserve"> </w:t>
      </w:r>
      <w:r w:rsidRPr="008C73C4">
        <w:rPr>
          <w:i/>
          <w:sz w:val="28"/>
          <w:szCs w:val="28"/>
        </w:rPr>
        <w:t>in 2026.</w:t>
      </w:r>
    </w:p>
    <w:p w14:paraId="386281A3" w14:textId="5D417630" w:rsidR="000278A0" w:rsidRDefault="00667CBB" w:rsidP="007179D2">
      <w:pPr>
        <w:numPr>
          <w:ilvl w:val="0"/>
          <w:numId w:val="18"/>
        </w:numPr>
        <w:spacing w:before="180"/>
        <w:ind w:left="850" w:hanging="374"/>
        <w:jc w:val="both"/>
        <w:rPr>
          <w:i/>
          <w:spacing w:val="-4"/>
          <w:sz w:val="28"/>
          <w:szCs w:val="28"/>
        </w:rPr>
      </w:pPr>
      <w:r w:rsidRPr="00232C1F">
        <w:rPr>
          <w:i/>
          <w:spacing w:val="-4"/>
          <w:sz w:val="28"/>
          <w:szCs w:val="28"/>
        </w:rPr>
        <w:t>Hong Kong launch</w:t>
      </w:r>
      <w:r w:rsidR="00AD351B" w:rsidRPr="00232C1F">
        <w:rPr>
          <w:i/>
          <w:spacing w:val="-4"/>
          <w:sz w:val="28"/>
          <w:szCs w:val="28"/>
        </w:rPr>
        <w:t>ed</w:t>
      </w:r>
      <w:r w:rsidRPr="00232C1F">
        <w:rPr>
          <w:i/>
          <w:spacing w:val="-4"/>
          <w:sz w:val="28"/>
          <w:szCs w:val="28"/>
        </w:rPr>
        <w:t xml:space="preserve"> the Five-Year China Government Bond (CGB) Futures on </w:t>
      </w:r>
      <w:r w:rsidR="00AD351B" w:rsidRPr="00232C1F">
        <w:rPr>
          <w:i/>
          <w:spacing w:val="-4"/>
          <w:sz w:val="28"/>
          <w:szCs w:val="28"/>
        </w:rPr>
        <w:t>3 August</w:t>
      </w:r>
      <w:r w:rsidR="002F089E" w:rsidRPr="00232C1F">
        <w:rPr>
          <w:i/>
          <w:spacing w:val="-4"/>
          <w:sz w:val="28"/>
          <w:szCs w:val="28"/>
        </w:rPr>
        <w:t xml:space="preserve">, </w:t>
      </w:r>
      <w:r w:rsidRPr="00232C1F">
        <w:rPr>
          <w:i/>
          <w:spacing w:val="-4"/>
          <w:sz w:val="28"/>
          <w:szCs w:val="28"/>
        </w:rPr>
        <w:t>provid</w:t>
      </w:r>
      <w:r w:rsidR="002F089E" w:rsidRPr="00232C1F">
        <w:rPr>
          <w:i/>
          <w:spacing w:val="-4"/>
          <w:sz w:val="28"/>
          <w:szCs w:val="28"/>
        </w:rPr>
        <w:t>ing</w:t>
      </w:r>
      <w:r w:rsidRPr="00232C1F">
        <w:rPr>
          <w:i/>
          <w:spacing w:val="-4"/>
          <w:sz w:val="28"/>
          <w:szCs w:val="28"/>
        </w:rPr>
        <w:t xml:space="preserve"> international investors with an effective offshore hedging tool to meet growing needs for government bond risk management</w:t>
      </w:r>
      <w:r w:rsidR="002F089E" w:rsidRPr="00232C1F">
        <w:rPr>
          <w:i/>
          <w:spacing w:val="-4"/>
          <w:sz w:val="28"/>
          <w:szCs w:val="28"/>
        </w:rPr>
        <w:t>.</w:t>
      </w:r>
    </w:p>
    <w:p w14:paraId="59D390A1" w14:textId="35FF94AF" w:rsidR="000B6506" w:rsidRPr="00232C1F" w:rsidRDefault="000B6506" w:rsidP="007179D2">
      <w:pPr>
        <w:numPr>
          <w:ilvl w:val="0"/>
          <w:numId w:val="18"/>
        </w:numPr>
        <w:spacing w:before="180"/>
        <w:ind w:left="850" w:hanging="374"/>
        <w:jc w:val="both"/>
        <w:rPr>
          <w:i/>
          <w:spacing w:val="-4"/>
          <w:sz w:val="28"/>
          <w:szCs w:val="28"/>
        </w:rPr>
      </w:pPr>
      <w:r w:rsidRPr="00DE5B96">
        <w:rPr>
          <w:rFonts w:hint="eastAsia"/>
          <w:i/>
          <w:sz w:val="28"/>
          <w:szCs w:val="28"/>
        </w:rPr>
        <w:t>On 3 August, the China Securities Regulatory Commission and the SFC jointly announced a series of new measures to further deepen practical cooperation and foster closer coordinated development between the two market</w:t>
      </w:r>
      <w:r w:rsidR="0076768D">
        <w:rPr>
          <w:rFonts w:hint="eastAsia"/>
          <w:i/>
          <w:sz w:val="28"/>
          <w:szCs w:val="28"/>
        </w:rPr>
        <w:t>s</w:t>
      </w:r>
      <w:r w:rsidRPr="00DE5B96">
        <w:rPr>
          <w:rFonts w:hint="eastAsia"/>
          <w:i/>
          <w:sz w:val="28"/>
          <w:szCs w:val="28"/>
        </w:rPr>
        <w:t>, including listing and fundrais</w:t>
      </w:r>
      <w:r w:rsidRPr="00DE5B96">
        <w:rPr>
          <w:i/>
          <w:sz w:val="28"/>
          <w:szCs w:val="28"/>
        </w:rPr>
        <w:t>ing, index cooperation, futures products, exchange-traded funds, the internationalisation of financial institutions, green finance and professional qualification facilitation</w:t>
      </w:r>
      <w:r>
        <w:rPr>
          <w:i/>
          <w:sz w:val="28"/>
          <w:szCs w:val="28"/>
        </w:rPr>
        <w:t>.</w:t>
      </w:r>
    </w:p>
    <w:p w14:paraId="24551BE8" w14:textId="77777777" w:rsidR="000B6506" w:rsidRDefault="000B6506" w:rsidP="00D92CCE">
      <w:pPr>
        <w:jc w:val="both"/>
        <w:rPr>
          <w:b/>
          <w:sz w:val="28"/>
          <w:szCs w:val="28"/>
        </w:rPr>
      </w:pPr>
    </w:p>
    <w:p w14:paraId="36347D35" w14:textId="31299C12" w:rsidR="00AB46B6" w:rsidRDefault="00C2029B" w:rsidP="00D92CCE">
      <w:pPr>
        <w:jc w:val="both"/>
        <w:rPr>
          <w:b/>
          <w:sz w:val="28"/>
          <w:szCs w:val="28"/>
        </w:rPr>
      </w:pPr>
      <w:r>
        <w:rPr>
          <w:rFonts w:hint="eastAsia"/>
          <w:b/>
          <w:sz w:val="28"/>
          <w:szCs w:val="28"/>
        </w:rPr>
        <w:t>Overall</w:t>
      </w:r>
      <w:r w:rsidR="0007067D">
        <w:rPr>
          <w:b/>
          <w:sz w:val="28"/>
          <w:szCs w:val="28"/>
        </w:rPr>
        <w:t xml:space="preserve"> economic contribution</w:t>
      </w:r>
    </w:p>
    <w:p w14:paraId="184B24E5" w14:textId="77777777" w:rsidR="00AB46B6" w:rsidRDefault="00AB46B6" w:rsidP="005B042F">
      <w:pPr>
        <w:widowControl/>
        <w:rPr>
          <w:b/>
          <w:sz w:val="28"/>
          <w:szCs w:val="28"/>
        </w:rPr>
      </w:pPr>
    </w:p>
    <w:p w14:paraId="7224BB73" w14:textId="6F416217" w:rsidR="0007067D" w:rsidRDefault="00C2029B" w:rsidP="005B6BF3">
      <w:pPr>
        <w:numPr>
          <w:ilvl w:val="1"/>
          <w:numId w:val="2"/>
        </w:numPr>
        <w:overflowPunct w:val="0"/>
        <w:autoSpaceDE w:val="0"/>
        <w:autoSpaceDN w:val="0"/>
        <w:adjustRightInd w:val="0"/>
        <w:spacing w:line="360" w:lineRule="atLeast"/>
        <w:jc w:val="both"/>
        <w:textAlignment w:val="baseline"/>
        <w:rPr>
          <w:kern w:val="0"/>
          <w:sz w:val="28"/>
          <w:szCs w:val="28"/>
          <w:lang w:val="en-US" w:eastAsia="x-none"/>
        </w:rPr>
      </w:pPr>
      <w:r>
        <w:rPr>
          <w:rFonts w:hint="eastAsia"/>
          <w:kern w:val="0"/>
          <w:sz w:val="28"/>
          <w:szCs w:val="28"/>
          <w:lang w:val="en-US"/>
        </w:rPr>
        <w:t>T</w:t>
      </w:r>
      <w:r w:rsidR="005B6BF3" w:rsidRPr="005B6BF3">
        <w:rPr>
          <w:kern w:val="0"/>
          <w:sz w:val="28"/>
          <w:szCs w:val="28"/>
          <w:lang w:val="en-US" w:eastAsia="x-none"/>
        </w:rPr>
        <w:t>he financial services sector</w:t>
      </w:r>
      <w:r w:rsidR="0007067D">
        <w:rPr>
          <w:kern w:val="0"/>
          <w:sz w:val="28"/>
          <w:szCs w:val="28"/>
          <w:lang w:val="en-US" w:eastAsia="x-none"/>
        </w:rPr>
        <w:t xml:space="preserve"> is the city’s most important economic pillar and one of its core sources of high value-added activity. </w:t>
      </w:r>
      <w:r w:rsidR="00D92CCE">
        <w:rPr>
          <w:kern w:val="0"/>
          <w:sz w:val="28"/>
          <w:szCs w:val="28"/>
          <w:lang w:val="en-US" w:eastAsia="x-none"/>
        </w:rPr>
        <w:t xml:space="preserve"> </w:t>
      </w:r>
      <w:r w:rsidR="0007067D">
        <w:rPr>
          <w:kern w:val="0"/>
          <w:sz w:val="28"/>
          <w:szCs w:val="28"/>
          <w:lang w:val="en-US" w:eastAsia="x-none"/>
        </w:rPr>
        <w:t>In 2024, it</w:t>
      </w:r>
      <w:r w:rsidR="005B6BF3" w:rsidRPr="005B6BF3">
        <w:rPr>
          <w:kern w:val="0"/>
          <w:sz w:val="28"/>
          <w:szCs w:val="28"/>
          <w:lang w:val="en-US" w:eastAsia="x-none"/>
        </w:rPr>
        <w:t xml:space="preserve"> contributed $816.2 </w:t>
      </w:r>
      <w:r w:rsidR="0007067D" w:rsidRPr="00D92CCE">
        <w:rPr>
          <w:kern w:val="0"/>
          <w:sz w:val="28"/>
          <w:szCs w:val="28"/>
          <w:lang w:val="en-US" w:eastAsia="x-none"/>
        </w:rPr>
        <w:t>billion</w:t>
      </w:r>
      <w:r w:rsidR="0007067D" w:rsidRPr="005B6BF3">
        <w:rPr>
          <w:kern w:val="0"/>
          <w:sz w:val="28"/>
          <w:szCs w:val="28"/>
          <w:lang w:val="en-US" w:eastAsia="x-none"/>
        </w:rPr>
        <w:t xml:space="preserve"> </w:t>
      </w:r>
      <w:r w:rsidR="0007067D">
        <w:rPr>
          <w:kern w:val="0"/>
          <w:sz w:val="28"/>
          <w:szCs w:val="28"/>
          <w:lang w:val="en-US" w:eastAsia="x-none"/>
        </w:rPr>
        <w:t xml:space="preserve">in </w:t>
      </w:r>
      <w:r w:rsidR="005B6BF3" w:rsidRPr="005B6BF3">
        <w:rPr>
          <w:kern w:val="0"/>
          <w:sz w:val="28"/>
          <w:szCs w:val="28"/>
          <w:lang w:val="en-US" w:eastAsia="x-none"/>
        </w:rPr>
        <w:t>value added</w:t>
      </w:r>
      <w:r w:rsidR="0007067D">
        <w:rPr>
          <w:kern w:val="0"/>
          <w:sz w:val="28"/>
          <w:szCs w:val="28"/>
          <w:lang w:val="en-US" w:eastAsia="x-none"/>
        </w:rPr>
        <w:t>, equivalent to</w:t>
      </w:r>
      <w:r w:rsidR="005B6BF3" w:rsidRPr="005B6BF3">
        <w:rPr>
          <w:kern w:val="0"/>
          <w:sz w:val="28"/>
          <w:szCs w:val="28"/>
          <w:lang w:val="en-US" w:eastAsia="x-none"/>
        </w:rPr>
        <w:t xml:space="preserve"> 26.2% of GDP</w:t>
      </w:r>
      <w:r w:rsidR="0007067D">
        <w:rPr>
          <w:kern w:val="0"/>
          <w:sz w:val="28"/>
          <w:szCs w:val="28"/>
          <w:lang w:val="en-US" w:eastAsia="x-none"/>
        </w:rPr>
        <w:t>,</w:t>
      </w:r>
      <w:r w:rsidR="005B6BF3" w:rsidRPr="005B6BF3">
        <w:rPr>
          <w:kern w:val="0"/>
          <w:sz w:val="28"/>
          <w:szCs w:val="28"/>
          <w:lang w:val="en-US" w:eastAsia="x-none"/>
        </w:rPr>
        <w:t xml:space="preserve"> and </w:t>
      </w:r>
      <w:r w:rsidR="0007067D">
        <w:rPr>
          <w:kern w:val="0"/>
          <w:sz w:val="28"/>
          <w:szCs w:val="28"/>
          <w:lang w:val="en-US" w:eastAsia="x-none"/>
        </w:rPr>
        <w:t xml:space="preserve">provided </w:t>
      </w:r>
      <w:r w:rsidR="005B6BF3" w:rsidRPr="005B6BF3">
        <w:rPr>
          <w:kern w:val="0"/>
          <w:sz w:val="28"/>
          <w:szCs w:val="28"/>
          <w:lang w:val="en-US" w:eastAsia="x-none"/>
        </w:rPr>
        <w:t>265 000 jobs</w:t>
      </w:r>
      <w:r w:rsidR="0007067D">
        <w:rPr>
          <w:kern w:val="0"/>
          <w:sz w:val="28"/>
          <w:szCs w:val="28"/>
          <w:lang w:val="en-US" w:eastAsia="x-none"/>
        </w:rPr>
        <w:t xml:space="preserve">, or </w:t>
      </w:r>
      <w:r w:rsidR="005B6BF3" w:rsidRPr="005B6BF3">
        <w:rPr>
          <w:kern w:val="0"/>
          <w:sz w:val="28"/>
          <w:szCs w:val="28"/>
          <w:lang w:val="en-US" w:eastAsia="x-none"/>
        </w:rPr>
        <w:t>7.2% of total employment</w:t>
      </w:r>
      <w:r w:rsidR="0007067D">
        <w:rPr>
          <w:kern w:val="0"/>
          <w:sz w:val="28"/>
          <w:szCs w:val="28"/>
          <w:lang w:val="en-US" w:eastAsia="x-none"/>
        </w:rPr>
        <w:t xml:space="preserve">. </w:t>
      </w:r>
      <w:r w:rsidR="00D92CCE">
        <w:rPr>
          <w:kern w:val="0"/>
          <w:sz w:val="28"/>
          <w:szCs w:val="28"/>
          <w:lang w:val="en-US" w:eastAsia="x-none"/>
        </w:rPr>
        <w:t xml:space="preserve"> </w:t>
      </w:r>
      <w:r w:rsidR="0007067D" w:rsidRPr="0007067D">
        <w:rPr>
          <w:kern w:val="0"/>
          <w:sz w:val="28"/>
          <w:szCs w:val="28"/>
          <w:lang w:val="en-US" w:eastAsia="x-none"/>
        </w:rPr>
        <w:t>The sector exhibits very high labour productivity and value added per worker, a pattern typical of a mature international financial centre.</w:t>
      </w:r>
    </w:p>
    <w:p w14:paraId="3E4D08BD" w14:textId="77777777" w:rsidR="0007067D" w:rsidRDefault="0007067D" w:rsidP="00D92CCE">
      <w:pPr>
        <w:overflowPunct w:val="0"/>
        <w:autoSpaceDE w:val="0"/>
        <w:autoSpaceDN w:val="0"/>
        <w:adjustRightInd w:val="0"/>
        <w:spacing w:line="360" w:lineRule="atLeast"/>
        <w:jc w:val="both"/>
        <w:textAlignment w:val="baseline"/>
        <w:rPr>
          <w:kern w:val="0"/>
          <w:sz w:val="28"/>
          <w:szCs w:val="28"/>
          <w:lang w:val="en-US" w:eastAsia="x-none"/>
        </w:rPr>
      </w:pPr>
    </w:p>
    <w:p w14:paraId="790AB1D2" w14:textId="0DA31876" w:rsidR="007F08E7" w:rsidRPr="00D25622" w:rsidRDefault="007F08E7" w:rsidP="005B6BF3">
      <w:pPr>
        <w:numPr>
          <w:ilvl w:val="1"/>
          <w:numId w:val="2"/>
        </w:numPr>
        <w:overflowPunct w:val="0"/>
        <w:autoSpaceDE w:val="0"/>
        <w:autoSpaceDN w:val="0"/>
        <w:adjustRightInd w:val="0"/>
        <w:spacing w:line="360" w:lineRule="atLeast"/>
        <w:jc w:val="both"/>
        <w:textAlignment w:val="baseline"/>
        <w:rPr>
          <w:kern w:val="0"/>
          <w:sz w:val="28"/>
          <w:szCs w:val="28"/>
          <w:lang w:val="en-US" w:eastAsia="x-none"/>
        </w:rPr>
      </w:pPr>
      <w:r>
        <w:rPr>
          <w:kern w:val="0"/>
          <w:sz w:val="28"/>
          <w:szCs w:val="28"/>
          <w:lang w:val="en-US"/>
        </w:rPr>
        <w:t xml:space="preserve">The sector’s importance extends well beyond its direct contribution to output and employment. </w:t>
      </w:r>
      <w:r w:rsidR="00D92CCE">
        <w:rPr>
          <w:kern w:val="0"/>
          <w:sz w:val="28"/>
          <w:szCs w:val="28"/>
          <w:lang w:val="en-US"/>
        </w:rPr>
        <w:t xml:space="preserve"> </w:t>
      </w:r>
      <w:r>
        <w:rPr>
          <w:kern w:val="0"/>
          <w:sz w:val="28"/>
          <w:szCs w:val="28"/>
          <w:lang w:val="en-US"/>
        </w:rPr>
        <w:t xml:space="preserve">It underpins Hong Kong’s broader competitiveness as one of the world’s top three international financial centres and a gateway between </w:t>
      </w:r>
      <w:r w:rsidR="0023675A">
        <w:rPr>
          <w:kern w:val="0"/>
          <w:sz w:val="28"/>
          <w:szCs w:val="28"/>
          <w:lang w:val="en-US"/>
        </w:rPr>
        <w:t>Chinese</w:t>
      </w:r>
      <w:r w:rsidR="0023675A">
        <w:rPr>
          <w:rFonts w:hint="eastAsia"/>
          <w:kern w:val="0"/>
          <w:sz w:val="28"/>
          <w:szCs w:val="28"/>
          <w:lang w:val="en-US"/>
        </w:rPr>
        <w:t xml:space="preserve"> </w:t>
      </w:r>
      <w:r>
        <w:rPr>
          <w:kern w:val="0"/>
          <w:sz w:val="28"/>
          <w:szCs w:val="28"/>
          <w:lang w:val="en-US"/>
        </w:rPr>
        <w:t xml:space="preserve">Mainland and global markets. </w:t>
      </w:r>
      <w:r w:rsidR="00D92CCE">
        <w:rPr>
          <w:kern w:val="0"/>
          <w:sz w:val="28"/>
          <w:szCs w:val="28"/>
          <w:lang w:val="en-US"/>
        </w:rPr>
        <w:t xml:space="preserve"> </w:t>
      </w:r>
      <w:r w:rsidRPr="007F08E7">
        <w:rPr>
          <w:kern w:val="0"/>
          <w:sz w:val="28"/>
          <w:szCs w:val="28"/>
          <w:lang w:val="en-US"/>
        </w:rPr>
        <w:t>It mobilises savings, allocates capital efficiently, facilitates risk management, and attracts international issuers and investors, while playing a strategic role in RMB internationalisation and strengthening Hong Kong’s position within the global financial hierarchy.</w:t>
      </w:r>
      <w:r w:rsidR="00D92CCE">
        <w:rPr>
          <w:kern w:val="0"/>
          <w:sz w:val="28"/>
          <w:szCs w:val="28"/>
          <w:lang w:val="en-US"/>
        </w:rPr>
        <w:t xml:space="preserve"> </w:t>
      </w:r>
      <w:r w:rsidRPr="007F08E7">
        <w:rPr>
          <w:kern w:val="0"/>
          <w:sz w:val="28"/>
          <w:szCs w:val="28"/>
          <w:lang w:val="en-US"/>
        </w:rPr>
        <w:t xml:space="preserve"> These functions are reinforced by strong institutional fundamentals, including transparent regulation aligned with international standards, a robust legal system, free capital mobility, a competitive tax regime and deep, diversified financial markets, which together reduce transaction costs, support investor confidence and encourage global institutions to </w:t>
      </w:r>
      <w:r w:rsidRPr="00D25622">
        <w:rPr>
          <w:kern w:val="0"/>
          <w:sz w:val="28"/>
          <w:szCs w:val="28"/>
          <w:lang w:val="en-US"/>
        </w:rPr>
        <w:t>intermediate cross‑</w:t>
      </w:r>
      <w:r w:rsidR="00702FEC" w:rsidRPr="00D25622">
        <w:rPr>
          <w:kern w:val="0"/>
          <w:sz w:val="28"/>
          <w:szCs w:val="28"/>
          <w:lang w:val="en-US"/>
        </w:rPr>
        <w:t>boundary</w:t>
      </w:r>
      <w:r w:rsidRPr="00D25622">
        <w:rPr>
          <w:kern w:val="0"/>
          <w:sz w:val="28"/>
          <w:szCs w:val="28"/>
          <w:lang w:val="en-US"/>
        </w:rPr>
        <w:t xml:space="preserve"> flows through the city.</w:t>
      </w:r>
    </w:p>
    <w:p w14:paraId="797A6E5E" w14:textId="77777777" w:rsidR="007F08E7" w:rsidRPr="00D25622" w:rsidRDefault="007F08E7" w:rsidP="00D92CCE">
      <w:pPr>
        <w:overflowPunct w:val="0"/>
        <w:autoSpaceDE w:val="0"/>
        <w:autoSpaceDN w:val="0"/>
        <w:adjustRightInd w:val="0"/>
        <w:spacing w:line="360" w:lineRule="atLeast"/>
        <w:jc w:val="both"/>
        <w:textAlignment w:val="baseline"/>
        <w:rPr>
          <w:kern w:val="0"/>
          <w:sz w:val="28"/>
          <w:szCs w:val="28"/>
          <w:lang w:val="en-US" w:eastAsia="x-none"/>
        </w:rPr>
      </w:pPr>
    </w:p>
    <w:p w14:paraId="5F2924B0" w14:textId="1AFBD17A" w:rsidR="00AB46B6" w:rsidRPr="00D92CCE" w:rsidRDefault="003B4641" w:rsidP="005B6BF3">
      <w:pPr>
        <w:numPr>
          <w:ilvl w:val="1"/>
          <w:numId w:val="2"/>
        </w:numPr>
        <w:overflowPunct w:val="0"/>
        <w:autoSpaceDE w:val="0"/>
        <w:autoSpaceDN w:val="0"/>
        <w:adjustRightInd w:val="0"/>
        <w:spacing w:line="360" w:lineRule="atLeast"/>
        <w:jc w:val="both"/>
        <w:textAlignment w:val="baseline"/>
        <w:rPr>
          <w:kern w:val="0"/>
          <w:sz w:val="28"/>
          <w:szCs w:val="28"/>
          <w:lang w:val="en-US" w:eastAsia="x-none"/>
        </w:rPr>
      </w:pPr>
      <w:r w:rsidRPr="00D25622">
        <w:rPr>
          <w:rFonts w:hint="eastAsia"/>
          <w:kern w:val="0"/>
          <w:sz w:val="28"/>
          <w:szCs w:val="28"/>
          <w:lang w:val="en-US"/>
        </w:rPr>
        <w:t>Hong Kong</w:t>
      </w:r>
      <w:r w:rsidRPr="00D25622">
        <w:rPr>
          <w:kern w:val="0"/>
          <w:sz w:val="28"/>
          <w:szCs w:val="28"/>
          <w:lang w:val="en-US"/>
        </w:rPr>
        <w:t>’</w:t>
      </w:r>
      <w:r w:rsidRPr="00D25622">
        <w:rPr>
          <w:rFonts w:hint="eastAsia"/>
          <w:kern w:val="0"/>
          <w:sz w:val="28"/>
          <w:szCs w:val="28"/>
          <w:lang w:val="en-US"/>
        </w:rPr>
        <w:t xml:space="preserve">s </w:t>
      </w:r>
      <w:r w:rsidR="007F08E7" w:rsidRPr="00D25622">
        <w:rPr>
          <w:kern w:val="0"/>
          <w:sz w:val="28"/>
          <w:szCs w:val="28"/>
          <w:lang w:val="en-US"/>
        </w:rPr>
        <w:t>status as an international financial centre has been reaffirmed by external assessments.</w:t>
      </w:r>
      <w:r w:rsidRPr="00D25622">
        <w:rPr>
          <w:rFonts w:hint="eastAsia"/>
          <w:kern w:val="0"/>
          <w:sz w:val="28"/>
          <w:szCs w:val="28"/>
          <w:lang w:val="en-US"/>
        </w:rPr>
        <w:t xml:space="preserve"> </w:t>
      </w:r>
      <w:r w:rsidR="00D92CCE" w:rsidRPr="00D25622">
        <w:rPr>
          <w:kern w:val="0"/>
          <w:sz w:val="28"/>
          <w:szCs w:val="28"/>
          <w:lang w:val="en-US"/>
        </w:rPr>
        <w:t xml:space="preserve"> </w:t>
      </w:r>
      <w:r w:rsidR="00450BE0" w:rsidRPr="00D25622">
        <w:rPr>
          <w:kern w:val="0"/>
          <w:sz w:val="28"/>
          <w:szCs w:val="28"/>
          <w:lang w:val="en-US"/>
        </w:rPr>
        <w:t xml:space="preserve">In the </w:t>
      </w:r>
      <w:r w:rsidR="004A7E2D" w:rsidRPr="00D25622">
        <w:rPr>
          <w:kern w:val="0"/>
          <w:sz w:val="28"/>
          <w:szCs w:val="28"/>
          <w:lang w:val="en-US"/>
        </w:rPr>
        <w:t xml:space="preserve">latest </w:t>
      </w:r>
      <w:r w:rsidR="00450BE0" w:rsidRPr="00D25622">
        <w:rPr>
          <w:kern w:val="0"/>
          <w:sz w:val="28"/>
          <w:szCs w:val="28"/>
          <w:lang w:val="en-US"/>
        </w:rPr>
        <w:t xml:space="preserve">Global Financial Centres Index, Hong Kong ranked third globally and first in the Asia-Pacific region. </w:t>
      </w:r>
      <w:r w:rsidR="00963347" w:rsidRPr="00D25622">
        <w:rPr>
          <w:kern w:val="0"/>
          <w:sz w:val="28"/>
          <w:szCs w:val="28"/>
          <w:lang w:val="en-US"/>
        </w:rPr>
        <w:t xml:space="preserve"> </w:t>
      </w:r>
      <w:r w:rsidR="00450BE0" w:rsidRPr="00D25622">
        <w:rPr>
          <w:kern w:val="0"/>
          <w:sz w:val="28"/>
          <w:szCs w:val="28"/>
          <w:lang w:val="en-US"/>
        </w:rPr>
        <w:t>The index is published by Z/Yen, a United Kingdom-based think tank, and the China Development Institute.</w:t>
      </w:r>
      <w:r w:rsidR="00D92CCE" w:rsidRPr="00D25622">
        <w:rPr>
          <w:kern w:val="0"/>
          <w:sz w:val="28"/>
          <w:szCs w:val="28"/>
          <w:lang w:val="en-US"/>
        </w:rPr>
        <w:t xml:space="preserve"> </w:t>
      </w:r>
      <w:r w:rsidR="00450BE0" w:rsidRPr="00D25622">
        <w:rPr>
          <w:kern w:val="0"/>
          <w:sz w:val="28"/>
          <w:szCs w:val="28"/>
          <w:lang w:val="en-US"/>
        </w:rPr>
        <w:t xml:space="preserve"> </w:t>
      </w:r>
      <w:r w:rsidR="005B6BF3" w:rsidRPr="00D25622">
        <w:rPr>
          <w:kern w:val="0"/>
          <w:sz w:val="28"/>
          <w:szCs w:val="28"/>
          <w:lang w:val="en-US" w:eastAsia="x-none"/>
        </w:rPr>
        <w:t xml:space="preserve">In </w:t>
      </w:r>
      <w:r w:rsidR="00AB46B6" w:rsidRPr="00D25622">
        <w:rPr>
          <w:rFonts w:hint="eastAsia"/>
          <w:kern w:val="0"/>
          <w:sz w:val="28"/>
          <w:szCs w:val="28"/>
          <w:lang w:val="en-US"/>
        </w:rPr>
        <w:t xml:space="preserve">its </w:t>
      </w:r>
      <w:r w:rsidR="00AB46B6" w:rsidRPr="00D25622">
        <w:rPr>
          <w:kern w:val="0"/>
          <w:sz w:val="28"/>
          <w:szCs w:val="28"/>
        </w:rPr>
        <w:t>2026 Article IV Consultation</w:t>
      </w:r>
      <w:r w:rsidR="00AB46B6" w:rsidRPr="00D25622">
        <w:rPr>
          <w:rFonts w:hint="eastAsia"/>
          <w:kern w:val="0"/>
          <w:sz w:val="28"/>
          <w:szCs w:val="28"/>
        </w:rPr>
        <w:t xml:space="preserve"> </w:t>
      </w:r>
      <w:r w:rsidR="00AB46B6" w:rsidRPr="00D25622">
        <w:rPr>
          <w:kern w:val="0"/>
          <w:sz w:val="28"/>
          <w:szCs w:val="28"/>
        </w:rPr>
        <w:t>Concluding Statement</w:t>
      </w:r>
      <w:r w:rsidR="005B6BF3" w:rsidRPr="00D25622">
        <w:rPr>
          <w:kern w:val="0"/>
          <w:sz w:val="28"/>
          <w:szCs w:val="28"/>
        </w:rPr>
        <w:t>, t</w:t>
      </w:r>
      <w:r w:rsidR="00AB46B6" w:rsidRPr="00D25622">
        <w:rPr>
          <w:kern w:val="0"/>
          <w:sz w:val="28"/>
          <w:szCs w:val="28"/>
        </w:rPr>
        <w:t xml:space="preserve">he </w:t>
      </w:r>
      <w:r w:rsidR="001879A0" w:rsidRPr="00D25622">
        <w:rPr>
          <w:kern w:val="0"/>
          <w:sz w:val="28"/>
          <w:szCs w:val="28"/>
        </w:rPr>
        <w:t>International Monetary Fund (</w:t>
      </w:r>
      <w:r w:rsidR="003A492A" w:rsidRPr="00D25622">
        <w:rPr>
          <w:kern w:val="0"/>
          <w:sz w:val="28"/>
          <w:szCs w:val="28"/>
        </w:rPr>
        <w:t>IMF</w:t>
      </w:r>
      <w:r w:rsidR="001879A0" w:rsidRPr="00D25622">
        <w:rPr>
          <w:kern w:val="0"/>
          <w:sz w:val="28"/>
          <w:szCs w:val="28"/>
        </w:rPr>
        <w:t>)</w:t>
      </w:r>
      <w:r w:rsidR="003A492A" w:rsidRPr="00D25622">
        <w:rPr>
          <w:rFonts w:hint="eastAsia"/>
          <w:kern w:val="0"/>
          <w:sz w:val="28"/>
          <w:szCs w:val="28"/>
        </w:rPr>
        <w:t xml:space="preserve"> </w:t>
      </w:r>
      <w:r w:rsidR="007F08E7" w:rsidRPr="00D25622">
        <w:rPr>
          <w:kern w:val="0"/>
          <w:sz w:val="28"/>
          <w:szCs w:val="28"/>
        </w:rPr>
        <w:t xml:space="preserve">again recognised </w:t>
      </w:r>
      <w:r w:rsidR="00AB46B6" w:rsidRPr="00D25622">
        <w:rPr>
          <w:kern w:val="0"/>
          <w:sz w:val="28"/>
          <w:szCs w:val="28"/>
        </w:rPr>
        <w:t xml:space="preserve">Hong Kong’s role as an international financial centre and a “super connector”, particularly as a leading </w:t>
      </w:r>
      <w:r w:rsidR="00963347" w:rsidRPr="00D25622">
        <w:rPr>
          <w:kern w:val="0"/>
          <w:sz w:val="28"/>
          <w:szCs w:val="28"/>
        </w:rPr>
        <w:t>fund raising</w:t>
      </w:r>
      <w:r w:rsidR="00AB46B6" w:rsidRPr="00D25622">
        <w:rPr>
          <w:kern w:val="0"/>
          <w:sz w:val="28"/>
          <w:szCs w:val="28"/>
        </w:rPr>
        <w:t xml:space="preserve"> hub and a premier offshore </w:t>
      </w:r>
      <w:r w:rsidR="0035174C" w:rsidRPr="00D25622">
        <w:rPr>
          <w:kern w:val="0"/>
          <w:sz w:val="28"/>
          <w:szCs w:val="28"/>
        </w:rPr>
        <w:t>RMB</w:t>
      </w:r>
      <w:r w:rsidR="00AB46B6" w:rsidRPr="00D25622">
        <w:rPr>
          <w:kern w:val="0"/>
          <w:sz w:val="28"/>
          <w:szCs w:val="28"/>
        </w:rPr>
        <w:t xml:space="preserve"> centre.</w:t>
      </w:r>
      <w:r w:rsidR="00AB46B6" w:rsidRPr="00D25622">
        <w:rPr>
          <w:rFonts w:hint="eastAsia"/>
          <w:kern w:val="0"/>
          <w:sz w:val="28"/>
          <w:szCs w:val="28"/>
        </w:rPr>
        <w:t xml:space="preserve"> </w:t>
      </w:r>
      <w:r w:rsidR="00D92CCE" w:rsidRPr="00D25622">
        <w:rPr>
          <w:kern w:val="0"/>
          <w:sz w:val="28"/>
          <w:szCs w:val="28"/>
        </w:rPr>
        <w:t xml:space="preserve"> </w:t>
      </w:r>
      <w:r w:rsidR="00F845A5" w:rsidRPr="00D25622">
        <w:rPr>
          <w:kern w:val="0"/>
          <w:sz w:val="28"/>
          <w:szCs w:val="28"/>
        </w:rPr>
        <w:t>The</w:t>
      </w:r>
      <w:r w:rsidR="00AB46B6" w:rsidRPr="00D25622">
        <w:rPr>
          <w:rFonts w:hint="eastAsia"/>
          <w:kern w:val="0"/>
          <w:sz w:val="28"/>
          <w:szCs w:val="28"/>
        </w:rPr>
        <w:t xml:space="preserve"> </w:t>
      </w:r>
      <w:r w:rsidR="005B6BF3" w:rsidRPr="00D25622">
        <w:rPr>
          <w:kern w:val="0"/>
          <w:sz w:val="28"/>
          <w:szCs w:val="28"/>
        </w:rPr>
        <w:t>IMF note</w:t>
      </w:r>
      <w:r w:rsidRPr="00D25622">
        <w:rPr>
          <w:rFonts w:hint="eastAsia"/>
          <w:kern w:val="0"/>
          <w:sz w:val="28"/>
          <w:szCs w:val="28"/>
        </w:rPr>
        <w:t>d</w:t>
      </w:r>
      <w:r w:rsidR="005B6BF3" w:rsidRPr="00D25622">
        <w:rPr>
          <w:kern w:val="0"/>
          <w:sz w:val="28"/>
          <w:szCs w:val="28"/>
        </w:rPr>
        <w:t xml:space="preserve"> that</w:t>
      </w:r>
      <w:r w:rsidR="00AB46B6" w:rsidRPr="00D25622">
        <w:rPr>
          <w:kern w:val="0"/>
          <w:sz w:val="28"/>
          <w:szCs w:val="28"/>
        </w:rPr>
        <w:t xml:space="preserve"> </w:t>
      </w:r>
      <w:r w:rsidR="00F845A5" w:rsidRPr="00D25622">
        <w:rPr>
          <w:kern w:val="0"/>
          <w:sz w:val="28"/>
          <w:szCs w:val="28"/>
        </w:rPr>
        <w:t xml:space="preserve">Hong Kong </w:t>
      </w:r>
      <w:r w:rsidR="00AB46B6" w:rsidRPr="00D25622">
        <w:rPr>
          <w:kern w:val="0"/>
          <w:sz w:val="28"/>
          <w:szCs w:val="28"/>
        </w:rPr>
        <w:t xml:space="preserve">banks remain well capitalised, liquid, and profitable, </w:t>
      </w:r>
      <w:r w:rsidR="00F845A5" w:rsidRPr="00D25622">
        <w:rPr>
          <w:kern w:val="0"/>
          <w:sz w:val="28"/>
          <w:szCs w:val="28"/>
        </w:rPr>
        <w:t>and that</w:t>
      </w:r>
      <w:r w:rsidR="00AB46B6" w:rsidRPr="00D25622">
        <w:rPr>
          <w:kern w:val="0"/>
          <w:sz w:val="28"/>
          <w:szCs w:val="28"/>
        </w:rPr>
        <w:t xml:space="preserve"> the Linked Exchange Rate System continues to </w:t>
      </w:r>
      <w:r w:rsidR="00F845A5" w:rsidRPr="00D25622">
        <w:rPr>
          <w:kern w:val="0"/>
          <w:sz w:val="28"/>
          <w:szCs w:val="28"/>
        </w:rPr>
        <w:t xml:space="preserve">serve as </w:t>
      </w:r>
      <w:r w:rsidR="00AB46B6" w:rsidRPr="00D25622">
        <w:rPr>
          <w:kern w:val="0"/>
          <w:sz w:val="28"/>
          <w:szCs w:val="28"/>
        </w:rPr>
        <w:t>an appropriate and credible anchor for macroeconomic and financial stability.</w:t>
      </w:r>
      <w:r w:rsidRPr="00D25622">
        <w:rPr>
          <w:rFonts w:hint="eastAsia"/>
          <w:kern w:val="0"/>
          <w:sz w:val="28"/>
          <w:szCs w:val="28"/>
        </w:rPr>
        <w:t xml:space="preserve">  </w:t>
      </w:r>
      <w:r w:rsidR="00F845A5" w:rsidRPr="00D25622">
        <w:rPr>
          <w:kern w:val="0"/>
          <w:sz w:val="28"/>
          <w:szCs w:val="28"/>
        </w:rPr>
        <w:t>Hong Kong’s status</w:t>
      </w:r>
      <w:r w:rsidR="001879A0" w:rsidRPr="00D25622">
        <w:rPr>
          <w:kern w:val="0"/>
          <w:sz w:val="28"/>
          <w:szCs w:val="28"/>
        </w:rPr>
        <w:t xml:space="preserve"> as an international financial centre</w:t>
      </w:r>
      <w:r w:rsidR="00F845A5" w:rsidRPr="00D25622">
        <w:rPr>
          <w:kern w:val="0"/>
          <w:sz w:val="28"/>
          <w:szCs w:val="28"/>
        </w:rPr>
        <w:t xml:space="preserve"> thus</w:t>
      </w:r>
      <w:r w:rsidR="00F845A5" w:rsidRPr="00F845A5">
        <w:rPr>
          <w:kern w:val="0"/>
          <w:sz w:val="28"/>
          <w:szCs w:val="28"/>
        </w:rPr>
        <w:t xml:space="preserve"> rests on both institutional quality and market scale.</w:t>
      </w:r>
    </w:p>
    <w:p w14:paraId="05855763" w14:textId="77777777" w:rsidR="00F845A5" w:rsidRDefault="00F845A5" w:rsidP="00D92CCE">
      <w:pPr>
        <w:pStyle w:val="afe"/>
        <w:rPr>
          <w:kern w:val="0"/>
          <w:sz w:val="28"/>
          <w:szCs w:val="28"/>
          <w:lang w:val="en-US" w:eastAsia="x-none"/>
        </w:rPr>
      </w:pPr>
    </w:p>
    <w:p w14:paraId="49741639" w14:textId="399828A3" w:rsidR="00F845A5" w:rsidRPr="005B6BF3" w:rsidRDefault="00F845A5" w:rsidP="005B6BF3">
      <w:pPr>
        <w:numPr>
          <w:ilvl w:val="1"/>
          <w:numId w:val="2"/>
        </w:numPr>
        <w:overflowPunct w:val="0"/>
        <w:autoSpaceDE w:val="0"/>
        <w:autoSpaceDN w:val="0"/>
        <w:adjustRightInd w:val="0"/>
        <w:spacing w:line="360" w:lineRule="atLeast"/>
        <w:jc w:val="both"/>
        <w:textAlignment w:val="baseline"/>
        <w:rPr>
          <w:kern w:val="0"/>
          <w:sz w:val="28"/>
          <w:szCs w:val="28"/>
          <w:lang w:val="en-US" w:eastAsia="x-none"/>
        </w:rPr>
      </w:pPr>
      <w:r w:rsidRPr="00F845A5">
        <w:rPr>
          <w:kern w:val="0"/>
          <w:sz w:val="28"/>
          <w:szCs w:val="28"/>
          <w:lang w:val="en-US" w:eastAsia="x-none"/>
        </w:rPr>
        <w:t xml:space="preserve">Market depth and connectivity are central to sustaining this position. Hong Kong’s integration with Mainland markets through Stock Connect, Bond Connect, Swap Connect and the Cross‑boundary Wealth Management Connect Scheme has significantly expanded its intermediation capacity. </w:t>
      </w:r>
      <w:r w:rsidR="002714A7">
        <w:rPr>
          <w:kern w:val="0"/>
          <w:sz w:val="28"/>
          <w:szCs w:val="28"/>
          <w:lang w:val="en-US" w:eastAsia="x-none"/>
        </w:rPr>
        <w:t xml:space="preserve"> </w:t>
      </w:r>
      <w:r w:rsidRPr="00F845A5">
        <w:rPr>
          <w:kern w:val="0"/>
          <w:sz w:val="28"/>
          <w:szCs w:val="28"/>
          <w:lang w:val="en-US" w:eastAsia="x-none"/>
        </w:rPr>
        <w:t xml:space="preserve">These platforms facilitate two‑way capital flows and reinforce Hong Kong’s unique function as a conduit between </w:t>
      </w:r>
      <w:r w:rsidR="008056DD">
        <w:rPr>
          <w:kern w:val="0"/>
          <w:sz w:val="28"/>
          <w:szCs w:val="28"/>
          <w:lang w:val="en-US" w:eastAsia="x-none"/>
        </w:rPr>
        <w:t>Chinese Mainland</w:t>
      </w:r>
      <w:r w:rsidRPr="00F845A5">
        <w:rPr>
          <w:kern w:val="0"/>
          <w:sz w:val="28"/>
          <w:szCs w:val="28"/>
          <w:lang w:val="en-US" w:eastAsia="x-none"/>
        </w:rPr>
        <w:t xml:space="preserve"> and global financial systems. </w:t>
      </w:r>
      <w:r w:rsidR="00D92CCE">
        <w:rPr>
          <w:kern w:val="0"/>
          <w:sz w:val="28"/>
          <w:szCs w:val="28"/>
          <w:lang w:val="en-US" w:eastAsia="x-none"/>
        </w:rPr>
        <w:t xml:space="preserve"> </w:t>
      </w:r>
      <w:r w:rsidRPr="00F845A5">
        <w:rPr>
          <w:kern w:val="0"/>
          <w:sz w:val="28"/>
          <w:szCs w:val="28"/>
          <w:lang w:val="en-US" w:eastAsia="x-none"/>
        </w:rPr>
        <w:t>A closer look at major subsectors further illustrates this dynamic.</w:t>
      </w:r>
    </w:p>
    <w:p w14:paraId="6DC5F4AB" w14:textId="77777777" w:rsidR="001879A0" w:rsidRDefault="001879A0" w:rsidP="005B042F">
      <w:pPr>
        <w:widowControl/>
        <w:rPr>
          <w:b/>
          <w:sz w:val="28"/>
          <w:szCs w:val="28"/>
        </w:rPr>
      </w:pPr>
    </w:p>
    <w:p w14:paraId="6AF87309" w14:textId="64E3498B" w:rsidR="008B4E37" w:rsidRPr="00EC4488" w:rsidRDefault="00F845A5" w:rsidP="005B042F">
      <w:pPr>
        <w:widowControl/>
        <w:rPr>
          <w:szCs w:val="28"/>
        </w:rPr>
      </w:pPr>
      <w:r>
        <w:rPr>
          <w:b/>
          <w:sz w:val="28"/>
          <w:szCs w:val="28"/>
        </w:rPr>
        <w:t xml:space="preserve">Equity market and mutual market access </w:t>
      </w:r>
    </w:p>
    <w:p w14:paraId="5861FE3A" w14:textId="77777777" w:rsidR="008B4E37" w:rsidRDefault="008B4E37" w:rsidP="008B4E37">
      <w:pPr>
        <w:pStyle w:val="aa"/>
        <w:spacing w:line="360" w:lineRule="atLeast"/>
        <w:rPr>
          <w:b w:val="0"/>
          <w:bCs/>
          <w:color w:val="000000"/>
          <w:lang w:val="en-GB" w:eastAsia="zh-TW"/>
        </w:rPr>
      </w:pPr>
    </w:p>
    <w:p w14:paraId="5BEE6FE9" w14:textId="1AECF0D2" w:rsidR="00D569FB" w:rsidRPr="001B56E9" w:rsidRDefault="00271801" w:rsidP="00D569FB">
      <w:pPr>
        <w:numPr>
          <w:ilvl w:val="1"/>
          <w:numId w:val="2"/>
        </w:numPr>
        <w:overflowPunct w:val="0"/>
        <w:autoSpaceDE w:val="0"/>
        <w:autoSpaceDN w:val="0"/>
        <w:adjustRightInd w:val="0"/>
        <w:spacing w:line="360" w:lineRule="atLeast"/>
        <w:jc w:val="both"/>
        <w:textAlignment w:val="baseline"/>
        <w:rPr>
          <w:kern w:val="0"/>
          <w:sz w:val="28"/>
          <w:szCs w:val="28"/>
          <w:lang w:val="en-US" w:eastAsia="x-none"/>
        </w:rPr>
      </w:pPr>
      <w:r w:rsidRPr="00D569FB">
        <w:rPr>
          <w:kern w:val="0"/>
          <w:sz w:val="28"/>
          <w:szCs w:val="28"/>
          <w:lang w:val="en-US"/>
        </w:rPr>
        <w:t>Hong Kong</w:t>
      </w:r>
      <w:r w:rsidR="00AF2459" w:rsidRPr="00D569FB">
        <w:rPr>
          <w:kern w:val="0"/>
          <w:sz w:val="28"/>
          <w:szCs w:val="28"/>
          <w:lang w:val="en-US"/>
        </w:rPr>
        <w:t xml:space="preserve">’s stock market is among the largest in Asia and globally </w:t>
      </w:r>
      <w:r w:rsidR="00052FA1">
        <w:rPr>
          <w:kern w:val="0"/>
          <w:sz w:val="28"/>
          <w:szCs w:val="28"/>
          <w:lang w:val="en-US"/>
        </w:rPr>
        <w:t xml:space="preserve">in terms of </w:t>
      </w:r>
      <w:r w:rsidR="00AF2459" w:rsidRPr="00D569FB">
        <w:rPr>
          <w:kern w:val="0"/>
          <w:sz w:val="28"/>
          <w:szCs w:val="28"/>
          <w:lang w:val="en-US"/>
        </w:rPr>
        <w:t xml:space="preserve">market captialisation and </w:t>
      </w:r>
      <w:r w:rsidR="00963347">
        <w:rPr>
          <w:kern w:val="0"/>
          <w:sz w:val="28"/>
          <w:szCs w:val="28"/>
          <w:lang w:val="en-US"/>
        </w:rPr>
        <w:t>fund raising</w:t>
      </w:r>
      <w:r w:rsidR="00AF2459" w:rsidRPr="00D569FB">
        <w:rPr>
          <w:kern w:val="0"/>
          <w:sz w:val="28"/>
          <w:szCs w:val="28"/>
          <w:lang w:val="en-US"/>
        </w:rPr>
        <w:t xml:space="preserve"> activit</w:t>
      </w:r>
      <w:r w:rsidR="00052FA1">
        <w:rPr>
          <w:kern w:val="0"/>
          <w:sz w:val="28"/>
          <w:szCs w:val="28"/>
          <w:lang w:val="en-US"/>
        </w:rPr>
        <w:t>y</w:t>
      </w:r>
      <w:r w:rsidR="00AF2459" w:rsidRPr="00D569FB">
        <w:rPr>
          <w:kern w:val="0"/>
          <w:sz w:val="28"/>
          <w:szCs w:val="28"/>
          <w:lang w:val="en-US"/>
        </w:rPr>
        <w:t xml:space="preserve">, reflecting its deep liquidity, robust international investor participation, and seamless access to both global and </w:t>
      </w:r>
      <w:r w:rsidR="00B824D7">
        <w:rPr>
          <w:rFonts w:hint="eastAsia"/>
          <w:kern w:val="0"/>
          <w:sz w:val="28"/>
          <w:szCs w:val="28"/>
          <w:lang w:val="en-US"/>
        </w:rPr>
        <w:t>Chinese Mainland</w:t>
      </w:r>
      <w:r w:rsidR="00AF2459" w:rsidRPr="00D569FB">
        <w:rPr>
          <w:kern w:val="0"/>
          <w:sz w:val="28"/>
          <w:szCs w:val="28"/>
          <w:lang w:val="en-US"/>
        </w:rPr>
        <w:t xml:space="preserve"> capital</w:t>
      </w:r>
      <w:r w:rsidRPr="00D569FB">
        <w:rPr>
          <w:kern w:val="0"/>
          <w:sz w:val="28"/>
          <w:szCs w:val="28"/>
          <w:lang w:val="en-US"/>
        </w:rPr>
        <w:t>.</w:t>
      </w:r>
      <w:r w:rsidR="00D92CCE">
        <w:rPr>
          <w:kern w:val="0"/>
          <w:sz w:val="28"/>
          <w:szCs w:val="28"/>
          <w:lang w:val="en-US"/>
        </w:rPr>
        <w:t xml:space="preserve"> </w:t>
      </w:r>
      <w:r w:rsidRPr="00D569FB">
        <w:rPr>
          <w:kern w:val="0"/>
          <w:sz w:val="28"/>
          <w:szCs w:val="28"/>
          <w:lang w:val="en-US"/>
        </w:rPr>
        <w:t xml:space="preserve"> </w:t>
      </w:r>
      <w:r w:rsidR="00E65F4E">
        <w:rPr>
          <w:rFonts w:hint="eastAsia"/>
          <w:kern w:val="0"/>
          <w:sz w:val="28"/>
          <w:szCs w:val="28"/>
          <w:lang w:val="en-US"/>
        </w:rPr>
        <w:t>As of</w:t>
      </w:r>
      <w:r w:rsidR="00E65F4E" w:rsidRPr="00D569FB">
        <w:rPr>
          <w:kern w:val="0"/>
          <w:sz w:val="28"/>
          <w:szCs w:val="28"/>
          <w:lang w:val="en-US"/>
        </w:rPr>
        <w:t xml:space="preserve"> </w:t>
      </w:r>
      <w:r w:rsidR="00AF2459" w:rsidRPr="00D569FB">
        <w:rPr>
          <w:kern w:val="0"/>
          <w:sz w:val="28"/>
          <w:szCs w:val="28"/>
          <w:lang w:val="en-US"/>
        </w:rPr>
        <w:t xml:space="preserve">end‑June, </w:t>
      </w:r>
      <w:r w:rsidR="00052FA1" w:rsidRPr="00D92CCE">
        <w:rPr>
          <w:kern w:val="0"/>
          <w:sz w:val="28"/>
          <w:szCs w:val="28"/>
          <w:lang w:val="en-US"/>
        </w:rPr>
        <w:t>2</w:t>
      </w:r>
      <w:r w:rsidR="00E65F4E">
        <w:rPr>
          <w:kern w:val="0"/>
          <w:sz w:val="28"/>
          <w:szCs w:val="28"/>
          <w:lang w:val="en-US"/>
        </w:rPr>
        <w:t> </w:t>
      </w:r>
      <w:r w:rsidR="00052FA1" w:rsidRPr="00D92CCE">
        <w:rPr>
          <w:kern w:val="0"/>
          <w:sz w:val="28"/>
          <w:szCs w:val="28"/>
          <w:lang w:val="en-US"/>
        </w:rPr>
        <w:t>748</w:t>
      </w:r>
      <w:r w:rsidR="00AF2459" w:rsidRPr="00D92CCE">
        <w:rPr>
          <w:kern w:val="0"/>
          <w:sz w:val="28"/>
          <w:szCs w:val="28"/>
          <w:lang w:val="en-US"/>
        </w:rPr>
        <w:t xml:space="preserve"> companies were listed in Hong Kong with a total market capitalisation of </w:t>
      </w:r>
      <w:r w:rsidR="00D92CCE">
        <w:rPr>
          <w:kern w:val="0"/>
          <w:sz w:val="28"/>
          <w:szCs w:val="28"/>
          <w:lang w:val="en-US"/>
        </w:rPr>
        <w:t>$</w:t>
      </w:r>
      <w:r w:rsidR="00AF2459" w:rsidRPr="00D92CCE">
        <w:rPr>
          <w:kern w:val="0"/>
          <w:sz w:val="28"/>
          <w:szCs w:val="28"/>
          <w:lang w:val="en-US"/>
        </w:rPr>
        <w:t>43.3 trillion</w:t>
      </w:r>
      <w:r w:rsidR="00052FA1" w:rsidRPr="00D92CCE">
        <w:rPr>
          <w:kern w:val="0"/>
          <w:sz w:val="28"/>
          <w:szCs w:val="28"/>
          <w:lang w:val="en-US"/>
        </w:rPr>
        <w:t xml:space="preserve">, ranking </w:t>
      </w:r>
      <w:r w:rsidR="00E65F4E">
        <w:rPr>
          <w:rFonts w:hint="eastAsia"/>
          <w:kern w:val="0"/>
          <w:sz w:val="28"/>
          <w:szCs w:val="28"/>
          <w:lang w:val="en-US"/>
        </w:rPr>
        <w:t>seventh</w:t>
      </w:r>
      <w:r w:rsidR="00E65F4E" w:rsidRPr="00D92CCE">
        <w:rPr>
          <w:kern w:val="0"/>
          <w:sz w:val="28"/>
          <w:szCs w:val="28"/>
          <w:lang w:val="en-US"/>
        </w:rPr>
        <w:t xml:space="preserve"> </w:t>
      </w:r>
      <w:r w:rsidR="00052FA1" w:rsidRPr="00D92CCE">
        <w:rPr>
          <w:kern w:val="0"/>
          <w:sz w:val="28"/>
          <w:szCs w:val="28"/>
          <w:lang w:val="en-US"/>
        </w:rPr>
        <w:t xml:space="preserve">globally and </w:t>
      </w:r>
      <w:r w:rsidR="00E65F4E">
        <w:rPr>
          <w:rFonts w:hint="eastAsia"/>
          <w:kern w:val="0"/>
          <w:sz w:val="28"/>
          <w:szCs w:val="28"/>
          <w:lang w:val="en-US"/>
        </w:rPr>
        <w:t>fourth</w:t>
      </w:r>
      <w:r w:rsidR="00E65F4E" w:rsidRPr="00D92CCE">
        <w:rPr>
          <w:kern w:val="0"/>
          <w:sz w:val="28"/>
          <w:szCs w:val="28"/>
          <w:lang w:val="en-US"/>
        </w:rPr>
        <w:t xml:space="preserve"> </w:t>
      </w:r>
      <w:r w:rsidR="00052FA1" w:rsidRPr="00D92CCE">
        <w:rPr>
          <w:kern w:val="0"/>
          <w:sz w:val="28"/>
          <w:szCs w:val="28"/>
          <w:lang w:val="en-US"/>
        </w:rPr>
        <w:t>in Asia</w:t>
      </w:r>
      <w:r w:rsidR="00AF2459" w:rsidRPr="00D92CCE">
        <w:rPr>
          <w:kern w:val="0"/>
          <w:sz w:val="28"/>
          <w:szCs w:val="28"/>
          <w:lang w:val="en-US"/>
        </w:rPr>
        <w:t>.</w:t>
      </w:r>
      <w:r w:rsidR="00AF2459" w:rsidRPr="00D569FB">
        <w:rPr>
          <w:kern w:val="0"/>
          <w:sz w:val="28"/>
          <w:szCs w:val="28"/>
          <w:lang w:val="en-US"/>
        </w:rPr>
        <w:t xml:space="preserve"> </w:t>
      </w:r>
      <w:r w:rsidR="00D92CCE">
        <w:rPr>
          <w:kern w:val="0"/>
          <w:sz w:val="28"/>
          <w:szCs w:val="28"/>
          <w:lang w:val="en-US"/>
        </w:rPr>
        <w:t xml:space="preserve"> </w:t>
      </w:r>
      <w:r w:rsidR="00052FA1">
        <w:rPr>
          <w:kern w:val="0"/>
          <w:sz w:val="28"/>
          <w:szCs w:val="28"/>
          <w:lang w:val="en-US"/>
        </w:rPr>
        <w:t>I</w:t>
      </w:r>
      <w:r w:rsidR="00052FA1" w:rsidRPr="001B56E9">
        <w:rPr>
          <w:kern w:val="0"/>
          <w:sz w:val="28"/>
          <w:szCs w:val="28"/>
        </w:rPr>
        <w:t xml:space="preserve">n </w:t>
      </w:r>
      <w:r w:rsidR="00052FA1" w:rsidRPr="001B56E9">
        <w:rPr>
          <w:rFonts w:hint="eastAsia"/>
          <w:kern w:val="0"/>
          <w:sz w:val="28"/>
          <w:szCs w:val="28"/>
        </w:rPr>
        <w:t xml:space="preserve">the </w:t>
      </w:r>
      <w:r w:rsidR="00052FA1">
        <w:rPr>
          <w:rFonts w:hint="eastAsia"/>
          <w:kern w:val="0"/>
          <w:sz w:val="28"/>
          <w:szCs w:val="28"/>
        </w:rPr>
        <w:t xml:space="preserve">first half of </w:t>
      </w:r>
      <w:r w:rsidR="00052FA1">
        <w:rPr>
          <w:kern w:val="0"/>
          <w:sz w:val="28"/>
          <w:szCs w:val="28"/>
        </w:rPr>
        <w:t xml:space="preserve">2026, </w:t>
      </w:r>
      <w:r w:rsidR="00D569FB" w:rsidRPr="001B56E9">
        <w:rPr>
          <w:kern w:val="0"/>
          <w:sz w:val="28"/>
          <w:szCs w:val="28"/>
        </w:rPr>
        <w:t xml:space="preserve">Hong Kong ranked </w:t>
      </w:r>
      <w:r w:rsidR="00D569FB">
        <w:rPr>
          <w:rFonts w:hint="eastAsia"/>
          <w:kern w:val="0"/>
          <w:sz w:val="28"/>
          <w:szCs w:val="28"/>
        </w:rPr>
        <w:t xml:space="preserve">second </w:t>
      </w:r>
      <w:r w:rsidR="00D569FB" w:rsidRPr="001B56E9">
        <w:rPr>
          <w:kern w:val="0"/>
          <w:sz w:val="28"/>
          <w:szCs w:val="28"/>
        </w:rPr>
        <w:t>among stock exchange markets globally in terms of the amount of funds raised through IPOs</w:t>
      </w:r>
      <w:r w:rsidR="003E4258" w:rsidRPr="00EC4488">
        <w:rPr>
          <w:vertAlign w:val="superscript"/>
        </w:rPr>
        <w:t>(1)</w:t>
      </w:r>
      <w:r w:rsidR="00D569FB" w:rsidRPr="00094256">
        <w:t>.</w:t>
      </w:r>
    </w:p>
    <w:p w14:paraId="6381C3DA" w14:textId="654817EE" w:rsidR="00D569FB" w:rsidRDefault="00D569FB" w:rsidP="00D92CCE">
      <w:pPr>
        <w:tabs>
          <w:tab w:val="left" w:pos="1134"/>
        </w:tabs>
        <w:overflowPunct w:val="0"/>
        <w:autoSpaceDE w:val="0"/>
        <w:autoSpaceDN w:val="0"/>
        <w:adjustRightInd w:val="0"/>
        <w:spacing w:line="360" w:lineRule="atLeast"/>
        <w:jc w:val="both"/>
        <w:textAlignment w:val="baseline"/>
        <w:rPr>
          <w:kern w:val="0"/>
          <w:sz w:val="28"/>
          <w:szCs w:val="28"/>
          <w:lang w:val="en-US" w:eastAsia="x-none"/>
        </w:rPr>
      </w:pPr>
    </w:p>
    <w:p w14:paraId="0DC737AB" w14:textId="38877152" w:rsidR="008751F4" w:rsidRPr="00EC4488" w:rsidRDefault="008751F4" w:rsidP="008751F4">
      <w:pPr>
        <w:widowControl/>
        <w:rPr>
          <w:szCs w:val="28"/>
        </w:rPr>
      </w:pPr>
      <w:r>
        <w:rPr>
          <w:rFonts w:hint="eastAsia"/>
          <w:b/>
          <w:sz w:val="28"/>
          <w:szCs w:val="28"/>
        </w:rPr>
        <w:t xml:space="preserve">Stock </w:t>
      </w:r>
      <w:r w:rsidR="00287194">
        <w:rPr>
          <w:rFonts w:hint="eastAsia"/>
          <w:b/>
          <w:sz w:val="28"/>
          <w:szCs w:val="28"/>
        </w:rPr>
        <w:t>C</w:t>
      </w:r>
      <w:r>
        <w:rPr>
          <w:rFonts w:hint="eastAsia"/>
          <w:b/>
          <w:sz w:val="28"/>
          <w:szCs w:val="28"/>
        </w:rPr>
        <w:t xml:space="preserve">onnect / Bond </w:t>
      </w:r>
      <w:r w:rsidR="00287194">
        <w:rPr>
          <w:rFonts w:hint="eastAsia"/>
          <w:b/>
          <w:sz w:val="28"/>
          <w:szCs w:val="28"/>
        </w:rPr>
        <w:t>C</w:t>
      </w:r>
      <w:r>
        <w:rPr>
          <w:rFonts w:hint="eastAsia"/>
          <w:b/>
          <w:sz w:val="28"/>
          <w:szCs w:val="28"/>
        </w:rPr>
        <w:t>onnect</w:t>
      </w:r>
    </w:p>
    <w:p w14:paraId="2EAF5425" w14:textId="77777777" w:rsidR="008751F4" w:rsidRPr="00EC4488" w:rsidRDefault="008751F4" w:rsidP="008751F4">
      <w:pPr>
        <w:pStyle w:val="aa"/>
        <w:spacing w:line="360" w:lineRule="atLeast"/>
        <w:rPr>
          <w:b w:val="0"/>
          <w:bCs/>
          <w:color w:val="000000"/>
          <w:lang w:val="en-GB" w:eastAsia="zh-TW"/>
        </w:rPr>
      </w:pPr>
    </w:p>
    <w:p w14:paraId="2D0CCF75" w14:textId="1283B372" w:rsidR="00C720BC" w:rsidRPr="00A03B9D" w:rsidRDefault="00D569FB" w:rsidP="00167B70">
      <w:pPr>
        <w:numPr>
          <w:ilvl w:val="1"/>
          <w:numId w:val="2"/>
        </w:numPr>
        <w:tabs>
          <w:tab w:val="left" w:pos="1134"/>
        </w:tabs>
        <w:overflowPunct w:val="0"/>
        <w:autoSpaceDE w:val="0"/>
        <w:autoSpaceDN w:val="0"/>
        <w:adjustRightInd w:val="0"/>
        <w:spacing w:line="360" w:lineRule="atLeast"/>
        <w:jc w:val="both"/>
        <w:textAlignment w:val="baseline"/>
        <w:rPr>
          <w:color w:val="000000"/>
          <w:szCs w:val="28"/>
        </w:rPr>
      </w:pPr>
      <w:r>
        <w:rPr>
          <w:sz w:val="28"/>
          <w:szCs w:val="28"/>
        </w:rPr>
        <w:t>U</w:t>
      </w:r>
      <w:r w:rsidR="00C10856" w:rsidRPr="00A03B9D">
        <w:rPr>
          <w:sz w:val="28"/>
          <w:szCs w:val="28"/>
        </w:rPr>
        <w:t>nder Southbound Stock Connect</w:t>
      </w:r>
      <w:r>
        <w:rPr>
          <w:sz w:val="28"/>
          <w:szCs w:val="28"/>
        </w:rPr>
        <w:t xml:space="preserve">, average daily turnover in the second quarter reached </w:t>
      </w:r>
      <w:r w:rsidRPr="00D569FB">
        <w:rPr>
          <w:sz w:val="28"/>
          <w:szCs w:val="28"/>
        </w:rPr>
        <w:t>$123.7 billion</w:t>
      </w:r>
      <w:r>
        <w:rPr>
          <w:sz w:val="28"/>
          <w:szCs w:val="28"/>
        </w:rPr>
        <w:t xml:space="preserve">, up </w:t>
      </w:r>
      <w:r w:rsidR="00E469D0" w:rsidRPr="00A03B9D">
        <w:rPr>
          <w:sz w:val="28"/>
          <w:szCs w:val="28"/>
        </w:rPr>
        <w:t>1.0</w:t>
      </w:r>
      <w:r w:rsidR="00C10856" w:rsidRPr="00A03B9D">
        <w:rPr>
          <w:sz w:val="28"/>
          <w:szCs w:val="28"/>
        </w:rPr>
        <w:t>%</w:t>
      </w:r>
      <w:r w:rsidR="00C10856" w:rsidRPr="00A03B9D">
        <w:rPr>
          <w:rFonts w:hint="eastAsia"/>
          <w:sz w:val="28"/>
          <w:szCs w:val="28"/>
        </w:rPr>
        <w:t xml:space="preserve"> quarter-to-quarter</w:t>
      </w:r>
      <w:r w:rsidR="00977C9F" w:rsidRPr="00A03B9D">
        <w:rPr>
          <w:sz w:val="28"/>
          <w:szCs w:val="28"/>
        </w:rPr>
        <w:t xml:space="preserve"> </w:t>
      </w:r>
      <w:r>
        <w:rPr>
          <w:sz w:val="28"/>
          <w:szCs w:val="28"/>
        </w:rPr>
        <w:t xml:space="preserve">and </w:t>
      </w:r>
      <w:r w:rsidR="00E469D0" w:rsidRPr="00A03B9D">
        <w:rPr>
          <w:sz w:val="28"/>
          <w:szCs w:val="28"/>
        </w:rPr>
        <w:t>10.4</w:t>
      </w:r>
      <w:r w:rsidR="00977C9F" w:rsidRPr="00A03B9D">
        <w:rPr>
          <w:sz w:val="28"/>
          <w:szCs w:val="28"/>
        </w:rPr>
        <w:t>% year-on-year</w:t>
      </w:r>
      <w:r>
        <w:rPr>
          <w:sz w:val="28"/>
          <w:szCs w:val="28"/>
        </w:rPr>
        <w:t>. U</w:t>
      </w:r>
      <w:r w:rsidR="00C10856" w:rsidRPr="00A03B9D">
        <w:rPr>
          <w:sz w:val="28"/>
          <w:szCs w:val="28"/>
        </w:rPr>
        <w:t>nder Northbound Stock Connect</w:t>
      </w:r>
      <w:r>
        <w:rPr>
          <w:sz w:val="28"/>
          <w:szCs w:val="28"/>
        </w:rPr>
        <w:t>, average daily turnover</w:t>
      </w:r>
      <w:r w:rsidR="00C10856" w:rsidRPr="00A03B9D">
        <w:rPr>
          <w:sz w:val="28"/>
          <w:szCs w:val="28"/>
        </w:rPr>
        <w:t xml:space="preserve"> rose </w:t>
      </w:r>
      <w:r>
        <w:rPr>
          <w:sz w:val="28"/>
          <w:szCs w:val="28"/>
        </w:rPr>
        <w:t xml:space="preserve">to </w:t>
      </w:r>
      <w:r w:rsidRPr="00D569FB">
        <w:rPr>
          <w:sz w:val="28"/>
          <w:szCs w:val="28"/>
        </w:rPr>
        <w:t>RMB366.1 billion</w:t>
      </w:r>
      <w:r>
        <w:rPr>
          <w:sz w:val="28"/>
          <w:szCs w:val="28"/>
        </w:rPr>
        <w:t xml:space="preserve">, an increase of </w:t>
      </w:r>
      <w:r w:rsidR="000C2F69" w:rsidRPr="00A03B9D">
        <w:rPr>
          <w:sz w:val="28"/>
          <w:szCs w:val="28"/>
        </w:rPr>
        <w:t>13.0</w:t>
      </w:r>
      <w:r w:rsidR="00C10856" w:rsidRPr="00A03B9D">
        <w:rPr>
          <w:sz w:val="28"/>
          <w:szCs w:val="28"/>
        </w:rPr>
        <w:t>%</w:t>
      </w:r>
      <w:r w:rsidR="00C10856" w:rsidRPr="00A03B9D">
        <w:rPr>
          <w:rFonts w:hint="eastAsia"/>
          <w:sz w:val="28"/>
          <w:szCs w:val="28"/>
        </w:rPr>
        <w:t xml:space="preserve"> </w:t>
      </w:r>
      <w:r w:rsidR="00977C9F" w:rsidRPr="00A03B9D">
        <w:rPr>
          <w:rFonts w:hint="eastAsia"/>
          <w:sz w:val="28"/>
          <w:szCs w:val="28"/>
        </w:rPr>
        <w:t>quarter-to-quarter</w:t>
      </w:r>
      <w:r w:rsidR="00977C9F" w:rsidRPr="00A03B9D">
        <w:rPr>
          <w:sz w:val="28"/>
          <w:szCs w:val="28"/>
        </w:rPr>
        <w:t xml:space="preserve"> </w:t>
      </w:r>
      <w:r>
        <w:rPr>
          <w:sz w:val="28"/>
          <w:szCs w:val="28"/>
        </w:rPr>
        <w:t xml:space="preserve">and </w:t>
      </w:r>
      <w:r w:rsidR="00977C9F" w:rsidRPr="00A03B9D">
        <w:rPr>
          <w:sz w:val="28"/>
          <w:szCs w:val="28"/>
        </w:rPr>
        <w:t>141.2% year-on-year</w:t>
      </w:r>
      <w:r w:rsidR="002E18F8">
        <w:rPr>
          <w:rFonts w:hint="eastAsia"/>
          <w:sz w:val="28"/>
          <w:szCs w:val="28"/>
        </w:rPr>
        <w:t xml:space="preserve">.  </w:t>
      </w:r>
      <w:r w:rsidR="002E18F8" w:rsidRPr="0047198F">
        <w:rPr>
          <w:sz w:val="28"/>
          <w:szCs w:val="28"/>
        </w:rPr>
        <w:t>In the first half of 2026, average</w:t>
      </w:r>
      <w:r w:rsidR="002E18F8">
        <w:rPr>
          <w:sz w:val="28"/>
          <w:szCs w:val="28"/>
        </w:rPr>
        <w:t xml:space="preserve"> </w:t>
      </w:r>
      <w:r w:rsidR="002E18F8" w:rsidRPr="00DF2F02">
        <w:rPr>
          <w:sz w:val="28"/>
          <w:szCs w:val="28"/>
        </w:rPr>
        <w:t xml:space="preserve">daily turnover for Bond Connect Northbound trading also increased by </w:t>
      </w:r>
      <w:r w:rsidR="002E18F8">
        <w:rPr>
          <w:sz w:val="28"/>
          <w:szCs w:val="28"/>
        </w:rPr>
        <w:t>4%</w:t>
      </w:r>
      <w:r w:rsidR="002E18F8" w:rsidRPr="00DF2F02">
        <w:rPr>
          <w:sz w:val="28"/>
          <w:szCs w:val="28"/>
        </w:rPr>
        <w:t xml:space="preserve"> year-on-year to RMB</w:t>
      </w:r>
      <w:r w:rsidR="002E18F8">
        <w:rPr>
          <w:sz w:val="28"/>
          <w:szCs w:val="28"/>
        </w:rPr>
        <w:t>48</w:t>
      </w:r>
      <w:r w:rsidR="002E18F8" w:rsidRPr="00DF2F02">
        <w:rPr>
          <w:sz w:val="28"/>
          <w:szCs w:val="28"/>
        </w:rPr>
        <w:t> billion</w:t>
      </w:r>
      <w:r w:rsidR="003D6E7A">
        <w:rPr>
          <w:sz w:val="28"/>
          <w:szCs w:val="28"/>
        </w:rPr>
        <w:t xml:space="preserve">, </w:t>
      </w:r>
      <w:r w:rsidR="003D6E7A" w:rsidRPr="00D569FB">
        <w:rPr>
          <w:sz w:val="28"/>
          <w:szCs w:val="28"/>
        </w:rPr>
        <w:t>further consolidating Hong Kong’s role as an efficient, investor‑friendly RMB platform for global and Mainland investors.</w:t>
      </w:r>
      <w:r w:rsidR="00E21419" w:rsidRPr="00A03B9D">
        <w:rPr>
          <w:rFonts w:hint="eastAsia"/>
          <w:sz w:val="28"/>
          <w:szCs w:val="28"/>
        </w:rPr>
        <w:t xml:space="preserve"> </w:t>
      </w:r>
      <w:r w:rsidR="003D6E7A">
        <w:rPr>
          <w:sz w:val="28"/>
          <w:szCs w:val="28"/>
        </w:rPr>
        <w:t xml:space="preserve"> </w:t>
      </w:r>
    </w:p>
    <w:p w14:paraId="0D586497" w14:textId="77777777" w:rsidR="00A03B9D" w:rsidRDefault="00A03B9D" w:rsidP="00A03B9D">
      <w:pPr>
        <w:tabs>
          <w:tab w:val="left" w:pos="1134"/>
        </w:tabs>
        <w:overflowPunct w:val="0"/>
        <w:autoSpaceDE w:val="0"/>
        <w:autoSpaceDN w:val="0"/>
        <w:adjustRightInd w:val="0"/>
        <w:spacing w:line="360" w:lineRule="atLeast"/>
        <w:jc w:val="both"/>
        <w:textAlignment w:val="baseline"/>
        <w:rPr>
          <w:color w:val="000000"/>
          <w:szCs w:val="28"/>
        </w:rPr>
      </w:pPr>
    </w:p>
    <w:p w14:paraId="7B2C1EA8" w14:textId="77777777" w:rsidR="00CA481F" w:rsidRPr="00A03B9D" w:rsidRDefault="00CA481F" w:rsidP="00A03B9D">
      <w:pPr>
        <w:tabs>
          <w:tab w:val="left" w:pos="1134"/>
        </w:tabs>
        <w:overflowPunct w:val="0"/>
        <w:autoSpaceDE w:val="0"/>
        <w:autoSpaceDN w:val="0"/>
        <w:adjustRightInd w:val="0"/>
        <w:spacing w:line="360" w:lineRule="atLeast"/>
        <w:jc w:val="both"/>
        <w:textAlignment w:val="baseline"/>
        <w:rPr>
          <w:color w:val="000000"/>
          <w:szCs w:val="28"/>
        </w:rPr>
      </w:pPr>
    </w:p>
    <w:p w14:paraId="2AD9136D" w14:textId="5871D7FB" w:rsidR="00C37544" w:rsidRPr="00C37544" w:rsidRDefault="00847E82" w:rsidP="00C37544">
      <w:pPr>
        <w:numPr>
          <w:ilvl w:val="1"/>
          <w:numId w:val="2"/>
        </w:numPr>
        <w:overflowPunct w:val="0"/>
        <w:autoSpaceDE w:val="0"/>
        <w:autoSpaceDN w:val="0"/>
        <w:adjustRightInd w:val="0"/>
        <w:spacing w:line="360" w:lineRule="atLeast"/>
        <w:jc w:val="both"/>
        <w:textAlignment w:val="baseline"/>
        <w:rPr>
          <w:bCs/>
          <w:sz w:val="28"/>
          <w:szCs w:val="28"/>
          <w:lang w:val="en-HK"/>
        </w:rPr>
      </w:pPr>
      <w:r>
        <w:rPr>
          <w:bCs/>
          <w:sz w:val="28"/>
          <w:szCs w:val="28"/>
        </w:rPr>
        <w:t xml:space="preserve">A series of new measures were announced on 7 July </w:t>
      </w:r>
      <w:r w:rsidR="00F14980">
        <w:rPr>
          <w:bCs/>
          <w:sz w:val="28"/>
          <w:szCs w:val="28"/>
        </w:rPr>
        <w:t xml:space="preserve">which </w:t>
      </w:r>
      <w:r w:rsidR="009C66C3">
        <w:rPr>
          <w:bCs/>
          <w:sz w:val="28"/>
          <w:szCs w:val="28"/>
        </w:rPr>
        <w:t xml:space="preserve">aim </w:t>
      </w:r>
      <w:r>
        <w:rPr>
          <w:bCs/>
          <w:sz w:val="28"/>
          <w:szCs w:val="28"/>
        </w:rPr>
        <w:t xml:space="preserve">to </w:t>
      </w:r>
      <w:r w:rsidRPr="00847E82">
        <w:rPr>
          <w:bCs/>
          <w:sz w:val="28"/>
          <w:szCs w:val="28"/>
        </w:rPr>
        <w:t xml:space="preserve">deepen the financial co-operation between Hong Kong and the Chinese Mainland, </w:t>
      </w:r>
      <w:r w:rsidR="002B5EC6">
        <w:rPr>
          <w:rFonts w:hint="eastAsia"/>
          <w:bCs/>
          <w:sz w:val="28"/>
          <w:szCs w:val="28"/>
        </w:rPr>
        <w:t xml:space="preserve">and </w:t>
      </w:r>
      <w:r w:rsidRPr="00847E82">
        <w:rPr>
          <w:bCs/>
          <w:sz w:val="28"/>
          <w:szCs w:val="28"/>
        </w:rPr>
        <w:t>support</w:t>
      </w:r>
      <w:r w:rsidR="008B44C4">
        <w:rPr>
          <w:rFonts w:hint="eastAsia"/>
          <w:bCs/>
          <w:sz w:val="28"/>
          <w:szCs w:val="28"/>
        </w:rPr>
        <w:t xml:space="preserve"> </w:t>
      </w:r>
      <w:r w:rsidRPr="00847E82">
        <w:rPr>
          <w:bCs/>
          <w:sz w:val="28"/>
          <w:szCs w:val="28"/>
        </w:rPr>
        <w:t>the development of Hong Kong</w:t>
      </w:r>
      <w:r w:rsidR="00C37544">
        <w:rPr>
          <w:bCs/>
          <w:sz w:val="28"/>
          <w:szCs w:val="28"/>
        </w:rPr>
        <w:t>’</w:t>
      </w:r>
      <w:r w:rsidRPr="00847E82">
        <w:rPr>
          <w:bCs/>
          <w:sz w:val="28"/>
          <w:szCs w:val="28"/>
        </w:rPr>
        <w:t>s FIC market and offshore RMB business.</w:t>
      </w:r>
      <w:r>
        <w:rPr>
          <w:bCs/>
          <w:sz w:val="28"/>
          <w:szCs w:val="28"/>
        </w:rPr>
        <w:t xml:space="preserve"> </w:t>
      </w:r>
      <w:r w:rsidR="002714A7">
        <w:rPr>
          <w:bCs/>
          <w:sz w:val="28"/>
          <w:szCs w:val="28"/>
        </w:rPr>
        <w:t xml:space="preserve"> </w:t>
      </w:r>
      <w:r w:rsidR="009C66C3">
        <w:rPr>
          <w:bCs/>
          <w:sz w:val="28"/>
          <w:szCs w:val="28"/>
        </w:rPr>
        <w:t>Key</w:t>
      </w:r>
      <w:r w:rsidRPr="00847E82">
        <w:rPr>
          <w:bCs/>
          <w:sz w:val="28"/>
          <w:szCs w:val="28"/>
        </w:rPr>
        <w:t xml:space="preserve"> measures include</w:t>
      </w:r>
      <w:r w:rsidR="00FA5355">
        <w:rPr>
          <w:bCs/>
          <w:sz w:val="28"/>
          <w:szCs w:val="28"/>
        </w:rPr>
        <w:t>:</w:t>
      </w:r>
      <w:r>
        <w:rPr>
          <w:bCs/>
          <w:sz w:val="28"/>
          <w:szCs w:val="28"/>
        </w:rPr>
        <w:t xml:space="preserve"> (i)</w:t>
      </w:r>
      <w:r w:rsidR="00880058">
        <w:rPr>
          <w:bCs/>
          <w:sz w:val="28"/>
          <w:szCs w:val="28"/>
        </w:rPr>
        <w:t xml:space="preserve"> </w:t>
      </w:r>
      <w:r w:rsidR="005D5794">
        <w:rPr>
          <w:rFonts w:hint="eastAsia"/>
          <w:bCs/>
          <w:sz w:val="28"/>
          <w:szCs w:val="28"/>
        </w:rPr>
        <w:t xml:space="preserve">supporting the </w:t>
      </w:r>
      <w:r w:rsidR="005D5794" w:rsidRPr="00847E82">
        <w:rPr>
          <w:bCs/>
          <w:sz w:val="28"/>
          <w:szCs w:val="28"/>
        </w:rPr>
        <w:t>develop</w:t>
      </w:r>
      <w:r w:rsidR="005D5794">
        <w:rPr>
          <w:rFonts w:hint="eastAsia"/>
          <w:bCs/>
          <w:sz w:val="28"/>
          <w:szCs w:val="28"/>
        </w:rPr>
        <w:t>ment of</w:t>
      </w:r>
      <w:r w:rsidR="005D5794" w:rsidRPr="00847E82">
        <w:rPr>
          <w:bCs/>
          <w:sz w:val="28"/>
          <w:szCs w:val="28"/>
        </w:rPr>
        <w:t xml:space="preserve"> </w:t>
      </w:r>
      <w:r w:rsidRPr="00847E82">
        <w:rPr>
          <w:bCs/>
          <w:sz w:val="28"/>
          <w:szCs w:val="28"/>
        </w:rPr>
        <w:t>an electronic FIC trading platform in Hong Kong</w:t>
      </w:r>
      <w:r w:rsidR="00FA5355">
        <w:rPr>
          <w:bCs/>
          <w:sz w:val="28"/>
          <w:szCs w:val="28"/>
        </w:rPr>
        <w:t>;</w:t>
      </w:r>
      <w:r>
        <w:rPr>
          <w:bCs/>
          <w:sz w:val="28"/>
          <w:szCs w:val="28"/>
        </w:rPr>
        <w:t xml:space="preserve"> (ii) </w:t>
      </w:r>
      <w:r w:rsidRPr="00847E82">
        <w:rPr>
          <w:bCs/>
          <w:sz w:val="28"/>
          <w:szCs w:val="28"/>
          <w:lang w:val="en-HK"/>
        </w:rPr>
        <w:t xml:space="preserve">further enhancing and expanding the Southbound Bond Connect, </w:t>
      </w:r>
      <w:r w:rsidR="00880058">
        <w:rPr>
          <w:bCs/>
          <w:sz w:val="28"/>
          <w:szCs w:val="28"/>
          <w:lang w:val="en-HK"/>
        </w:rPr>
        <w:t xml:space="preserve">including </w:t>
      </w:r>
      <w:r w:rsidR="00111E7F">
        <w:rPr>
          <w:bCs/>
          <w:sz w:val="28"/>
          <w:szCs w:val="28"/>
          <w:lang w:val="en-HK"/>
        </w:rPr>
        <w:t>increas</w:t>
      </w:r>
      <w:r w:rsidR="005D5794">
        <w:rPr>
          <w:rFonts w:hint="eastAsia"/>
          <w:bCs/>
          <w:sz w:val="28"/>
          <w:szCs w:val="28"/>
          <w:lang w:val="en-HK"/>
        </w:rPr>
        <w:t>ing</w:t>
      </w:r>
      <w:r w:rsidR="00111E7F">
        <w:rPr>
          <w:bCs/>
          <w:sz w:val="28"/>
          <w:szCs w:val="28"/>
          <w:lang w:val="en-HK"/>
        </w:rPr>
        <w:t xml:space="preserve"> in </w:t>
      </w:r>
      <w:r w:rsidRPr="00847E82">
        <w:rPr>
          <w:bCs/>
          <w:sz w:val="28"/>
          <w:szCs w:val="28"/>
          <w:lang w:val="en-HK"/>
        </w:rPr>
        <w:t>the annual investment quota</w:t>
      </w:r>
      <w:r w:rsidR="005C1EFA" w:rsidRPr="005C1EFA">
        <w:rPr>
          <w:rFonts w:ascii="Roboto" w:hAnsi="Roboto"/>
          <w:color w:val="303030"/>
          <w:sz w:val="27"/>
          <w:szCs w:val="27"/>
          <w:shd w:val="clear" w:color="auto" w:fill="FFFFFF"/>
        </w:rPr>
        <w:t xml:space="preserve"> </w:t>
      </w:r>
      <w:r w:rsidR="005C1EFA" w:rsidRPr="005C1EFA">
        <w:rPr>
          <w:bCs/>
          <w:sz w:val="28"/>
          <w:szCs w:val="28"/>
        </w:rPr>
        <w:t>from RMB500 billion to RMB800 billion</w:t>
      </w:r>
      <w:r w:rsidR="00D96957">
        <w:rPr>
          <w:bCs/>
          <w:sz w:val="28"/>
          <w:szCs w:val="28"/>
        </w:rPr>
        <w:t>,</w:t>
      </w:r>
      <w:r w:rsidR="00111E7F">
        <w:rPr>
          <w:bCs/>
          <w:sz w:val="28"/>
          <w:szCs w:val="28"/>
        </w:rPr>
        <w:t xml:space="preserve"> </w:t>
      </w:r>
      <w:r w:rsidRPr="00847E82">
        <w:rPr>
          <w:bCs/>
          <w:sz w:val="28"/>
          <w:szCs w:val="28"/>
          <w:lang w:val="en-HK"/>
        </w:rPr>
        <w:t xml:space="preserve">developing bond </w:t>
      </w:r>
      <w:r w:rsidR="00084ED8">
        <w:rPr>
          <w:rFonts w:hint="eastAsia"/>
          <w:bCs/>
          <w:sz w:val="28"/>
          <w:szCs w:val="28"/>
          <w:lang w:val="en-HK"/>
        </w:rPr>
        <w:t>repurchase (</w:t>
      </w:r>
      <w:r w:rsidRPr="00847E82">
        <w:rPr>
          <w:bCs/>
          <w:sz w:val="28"/>
          <w:szCs w:val="28"/>
          <w:lang w:val="en-HK"/>
        </w:rPr>
        <w:t>repo</w:t>
      </w:r>
      <w:r w:rsidR="00084ED8">
        <w:rPr>
          <w:rFonts w:hint="eastAsia"/>
          <w:bCs/>
          <w:sz w:val="28"/>
          <w:szCs w:val="28"/>
          <w:lang w:val="en-HK"/>
        </w:rPr>
        <w:t>)</w:t>
      </w:r>
      <w:r w:rsidRPr="00847E82">
        <w:rPr>
          <w:bCs/>
          <w:sz w:val="28"/>
          <w:szCs w:val="28"/>
          <w:lang w:val="en-HK"/>
        </w:rPr>
        <w:t xml:space="preserve"> business using Southbound Bond Connect bonds as collateral</w:t>
      </w:r>
      <w:r w:rsidR="005D5794" w:rsidRPr="009D644A">
        <w:rPr>
          <w:rFonts w:eastAsia="SimSun" w:hint="eastAsia"/>
          <w:lang w:eastAsia="zh-CN"/>
        </w:rPr>
        <w:t xml:space="preserve">, </w:t>
      </w:r>
      <w:r w:rsidR="005D5794" w:rsidRPr="009D644A">
        <w:rPr>
          <w:bCs/>
          <w:sz w:val="28"/>
          <w:szCs w:val="28"/>
          <w:lang w:val="en-HK"/>
        </w:rPr>
        <w:t>expanding the product scope to cover products with HKD bonds and RMB bonds as underlying assets, connecting to the Macao bond market, and enhancing the management of Southbound Bond Connect market makers</w:t>
      </w:r>
      <w:r w:rsidRPr="00847E82">
        <w:rPr>
          <w:bCs/>
          <w:sz w:val="28"/>
          <w:szCs w:val="28"/>
          <w:lang w:val="en-HK"/>
        </w:rPr>
        <w:t>;</w:t>
      </w:r>
      <w:r>
        <w:rPr>
          <w:bCs/>
          <w:sz w:val="28"/>
          <w:szCs w:val="28"/>
          <w:lang w:val="en-HK"/>
        </w:rPr>
        <w:t xml:space="preserve"> (iii)</w:t>
      </w:r>
      <w:r w:rsidR="00C37544">
        <w:rPr>
          <w:bCs/>
          <w:sz w:val="28"/>
          <w:szCs w:val="28"/>
          <w:lang w:val="en-HK"/>
        </w:rPr>
        <w:t xml:space="preserve"> </w:t>
      </w:r>
      <w:r w:rsidR="00C37544" w:rsidRPr="00C37544">
        <w:rPr>
          <w:bCs/>
          <w:sz w:val="28"/>
          <w:szCs w:val="28"/>
          <w:lang w:val="en-HK"/>
        </w:rPr>
        <w:t>supporting the inclusion of onshore bonds issued by the Ministry of Finance and Mainland policy banks under Northbound Bond Connect as eligible margin collateral</w:t>
      </w:r>
      <w:r w:rsidR="005D5794" w:rsidRPr="005D5794">
        <w:rPr>
          <w:bCs/>
          <w:sz w:val="28"/>
          <w:szCs w:val="28"/>
        </w:rPr>
        <w:t xml:space="preserve"> </w:t>
      </w:r>
      <w:r w:rsidR="005D5794" w:rsidRPr="009D644A">
        <w:rPr>
          <w:bCs/>
          <w:sz w:val="28"/>
          <w:szCs w:val="28"/>
        </w:rPr>
        <w:t>at the HKFE Clearing Corporation and the SEHK Options Clearing House</w:t>
      </w:r>
      <w:r w:rsidR="00C37544" w:rsidRPr="00C37544">
        <w:rPr>
          <w:bCs/>
          <w:sz w:val="28"/>
          <w:szCs w:val="28"/>
          <w:lang w:val="en-HK"/>
        </w:rPr>
        <w:t>;</w:t>
      </w:r>
      <w:r w:rsidR="00C37544">
        <w:rPr>
          <w:bCs/>
          <w:sz w:val="28"/>
          <w:szCs w:val="28"/>
          <w:lang w:val="en-HK"/>
        </w:rPr>
        <w:t xml:space="preserve"> (iv)</w:t>
      </w:r>
      <w:r w:rsidR="00C37544" w:rsidRPr="00C37544">
        <w:rPr>
          <w:rFonts w:ascii="Verdana" w:eastAsia="Times New Roman" w:hAnsi="Verdana"/>
          <w:color w:val="000000"/>
          <w:kern w:val="0"/>
          <w:sz w:val="18"/>
          <w:szCs w:val="18"/>
          <w:lang w:val="en-HK"/>
        </w:rPr>
        <w:t xml:space="preserve"> </w:t>
      </w:r>
      <w:r w:rsidR="00C37544" w:rsidRPr="00C37544">
        <w:rPr>
          <w:bCs/>
          <w:sz w:val="28"/>
          <w:szCs w:val="28"/>
          <w:lang w:val="en-HK"/>
        </w:rPr>
        <w:t xml:space="preserve">enhancing the </w:t>
      </w:r>
      <w:r w:rsidR="00111E7F" w:rsidRPr="00111E7F">
        <w:rPr>
          <w:bCs/>
          <w:sz w:val="28"/>
          <w:szCs w:val="28"/>
          <w:lang w:val="en-HK"/>
        </w:rPr>
        <w:t>operational arrangement</w:t>
      </w:r>
      <w:r w:rsidR="00111E7F">
        <w:rPr>
          <w:bCs/>
          <w:sz w:val="28"/>
          <w:szCs w:val="28"/>
          <w:lang w:val="en-HK"/>
        </w:rPr>
        <w:t>s of</w:t>
      </w:r>
      <w:r w:rsidR="00111E7F" w:rsidRPr="00111E7F">
        <w:rPr>
          <w:bCs/>
          <w:sz w:val="28"/>
          <w:szCs w:val="28"/>
          <w:lang w:val="en-HK"/>
        </w:rPr>
        <w:t xml:space="preserve"> </w:t>
      </w:r>
      <w:r w:rsidR="00C37544" w:rsidRPr="00C37544">
        <w:rPr>
          <w:bCs/>
          <w:sz w:val="28"/>
          <w:szCs w:val="28"/>
          <w:lang w:val="en-HK"/>
        </w:rPr>
        <w:t xml:space="preserve">Northbound Bond Connect </w:t>
      </w:r>
      <w:r w:rsidR="009C66C3">
        <w:rPr>
          <w:bCs/>
          <w:sz w:val="28"/>
          <w:szCs w:val="28"/>
          <w:lang w:val="en-HK"/>
        </w:rPr>
        <w:t xml:space="preserve">by </w:t>
      </w:r>
      <w:r w:rsidR="00C37544" w:rsidRPr="00C37544">
        <w:rPr>
          <w:bCs/>
          <w:sz w:val="28"/>
          <w:szCs w:val="28"/>
          <w:lang w:val="en-HK"/>
        </w:rPr>
        <w:t>extend</w:t>
      </w:r>
      <w:r w:rsidR="009C66C3">
        <w:rPr>
          <w:bCs/>
          <w:sz w:val="28"/>
          <w:szCs w:val="28"/>
          <w:lang w:val="en-HK"/>
        </w:rPr>
        <w:t>ing</w:t>
      </w:r>
      <w:r w:rsidR="00C37544" w:rsidRPr="00C37544">
        <w:rPr>
          <w:bCs/>
          <w:sz w:val="28"/>
          <w:szCs w:val="28"/>
          <w:lang w:val="en-HK"/>
        </w:rPr>
        <w:t xml:space="preserve"> the settlement </w:t>
      </w:r>
      <w:r w:rsidR="009C66C3">
        <w:rPr>
          <w:bCs/>
          <w:sz w:val="28"/>
          <w:szCs w:val="28"/>
          <w:lang w:val="en-HK"/>
        </w:rPr>
        <w:t xml:space="preserve">hours </w:t>
      </w:r>
      <w:r w:rsidR="00C37544" w:rsidRPr="00C37544">
        <w:rPr>
          <w:bCs/>
          <w:sz w:val="28"/>
          <w:szCs w:val="28"/>
          <w:lang w:val="en-HK"/>
        </w:rPr>
        <w:t>and improv</w:t>
      </w:r>
      <w:r w:rsidR="00D96957">
        <w:rPr>
          <w:bCs/>
          <w:sz w:val="28"/>
          <w:szCs w:val="28"/>
          <w:lang w:val="en-HK"/>
        </w:rPr>
        <w:t>ing</w:t>
      </w:r>
      <w:r w:rsidR="00C37544" w:rsidRPr="00C37544">
        <w:rPr>
          <w:bCs/>
          <w:sz w:val="28"/>
          <w:szCs w:val="28"/>
          <w:lang w:val="en-HK"/>
        </w:rPr>
        <w:t xml:space="preserve"> efficiency</w:t>
      </w:r>
      <w:r w:rsidR="00084ED8" w:rsidRPr="00B75BC2">
        <w:rPr>
          <w:kern w:val="0"/>
          <w:sz w:val="28"/>
          <w:szCs w:val="28"/>
          <w:lang w:val="en-US" w:eastAsia="x-none"/>
        </w:rPr>
        <w:t xml:space="preserve">; </w:t>
      </w:r>
      <w:r w:rsidR="005D5794">
        <w:rPr>
          <w:rFonts w:hint="eastAsia"/>
          <w:kern w:val="0"/>
          <w:sz w:val="28"/>
          <w:szCs w:val="28"/>
          <w:lang w:val="en-US"/>
        </w:rPr>
        <w:t xml:space="preserve">and </w:t>
      </w:r>
      <w:r w:rsidR="00084ED8" w:rsidRPr="00B75BC2">
        <w:rPr>
          <w:kern w:val="0"/>
          <w:sz w:val="28"/>
          <w:szCs w:val="28"/>
          <w:lang w:val="en-US" w:eastAsia="x-none"/>
        </w:rPr>
        <w:t>(v) further enhancing the Swap Connect to include the interbank 7-Day Fixing Depository-Institutions Repo Rate (FDR007) as a reference rate</w:t>
      </w:r>
      <w:r w:rsidR="00C37544">
        <w:rPr>
          <w:bCs/>
          <w:sz w:val="28"/>
          <w:szCs w:val="28"/>
          <w:lang w:val="en-HK"/>
        </w:rPr>
        <w:t>.</w:t>
      </w:r>
    </w:p>
    <w:p w14:paraId="44F6FE20" w14:textId="77777777" w:rsidR="00C37544" w:rsidRPr="00847E82" w:rsidRDefault="00C37544" w:rsidP="00847E82">
      <w:pPr>
        <w:overflowPunct w:val="0"/>
        <w:autoSpaceDE w:val="0"/>
        <w:autoSpaceDN w:val="0"/>
        <w:adjustRightInd w:val="0"/>
        <w:spacing w:line="360" w:lineRule="atLeast"/>
        <w:jc w:val="both"/>
        <w:textAlignment w:val="baseline"/>
        <w:rPr>
          <w:bCs/>
          <w:sz w:val="28"/>
          <w:szCs w:val="28"/>
        </w:rPr>
      </w:pPr>
    </w:p>
    <w:p w14:paraId="55AB9B20" w14:textId="7ABE7B6B" w:rsidR="00AB46B6" w:rsidRDefault="0060088D" w:rsidP="00AB46B6">
      <w:pPr>
        <w:numPr>
          <w:ilvl w:val="1"/>
          <w:numId w:val="2"/>
        </w:numPr>
        <w:overflowPunct w:val="0"/>
        <w:autoSpaceDE w:val="0"/>
        <w:autoSpaceDN w:val="0"/>
        <w:adjustRightInd w:val="0"/>
        <w:spacing w:line="360" w:lineRule="atLeast"/>
        <w:jc w:val="both"/>
        <w:textAlignment w:val="baseline"/>
        <w:rPr>
          <w:bCs/>
          <w:sz w:val="28"/>
          <w:szCs w:val="28"/>
        </w:rPr>
      </w:pPr>
      <w:r w:rsidRPr="00AB46B6">
        <w:rPr>
          <w:rFonts w:hint="eastAsia"/>
          <w:sz w:val="28"/>
          <w:szCs w:val="28"/>
        </w:rPr>
        <w:t xml:space="preserve">Hong Kong launched the </w:t>
      </w:r>
      <w:r w:rsidRPr="00AB46B6">
        <w:rPr>
          <w:sz w:val="28"/>
          <w:szCs w:val="28"/>
          <w:lang w:val="en-HK"/>
        </w:rPr>
        <w:t xml:space="preserve">Five-Year </w:t>
      </w:r>
      <w:r w:rsidR="00AB46B6" w:rsidRPr="00AB46B6">
        <w:rPr>
          <w:rFonts w:hint="eastAsia"/>
          <w:sz w:val="28"/>
          <w:szCs w:val="28"/>
          <w:lang w:val="en-HK"/>
        </w:rPr>
        <w:t>CGB</w:t>
      </w:r>
      <w:r w:rsidRPr="00AB46B6">
        <w:rPr>
          <w:sz w:val="28"/>
          <w:szCs w:val="28"/>
          <w:lang w:val="en-HK"/>
        </w:rPr>
        <w:t xml:space="preserve"> Futures</w:t>
      </w:r>
      <w:r w:rsidRPr="00AB46B6">
        <w:rPr>
          <w:rFonts w:hint="eastAsia"/>
          <w:sz w:val="28"/>
          <w:szCs w:val="28"/>
          <w:lang w:val="en-HK"/>
        </w:rPr>
        <w:t xml:space="preserve"> on 3 August.  </w:t>
      </w:r>
      <w:r w:rsidR="00AB46B6" w:rsidRPr="00AB46B6">
        <w:rPr>
          <w:sz w:val="28"/>
          <w:szCs w:val="28"/>
        </w:rPr>
        <w:t xml:space="preserve">The </w:t>
      </w:r>
      <w:r w:rsidR="00447A54">
        <w:rPr>
          <w:sz w:val="28"/>
          <w:szCs w:val="28"/>
        </w:rPr>
        <w:t xml:space="preserve">introduction </w:t>
      </w:r>
      <w:r w:rsidR="00AB46B6" w:rsidRPr="00AB46B6">
        <w:rPr>
          <w:sz w:val="28"/>
          <w:szCs w:val="28"/>
        </w:rPr>
        <w:t>of CGB futures in Hong Kong provide</w:t>
      </w:r>
      <w:r w:rsidR="00024E53">
        <w:rPr>
          <w:sz w:val="28"/>
          <w:szCs w:val="28"/>
        </w:rPr>
        <w:t>s</w:t>
      </w:r>
      <w:r w:rsidR="00AB46B6" w:rsidRPr="00AB46B6">
        <w:rPr>
          <w:sz w:val="28"/>
          <w:szCs w:val="28"/>
        </w:rPr>
        <w:t xml:space="preserve"> international investors with an effective offshore hedging tool to meet growing need</w:t>
      </w:r>
      <w:r w:rsidR="00447A54">
        <w:rPr>
          <w:sz w:val="28"/>
          <w:szCs w:val="28"/>
        </w:rPr>
        <w:t>s</w:t>
      </w:r>
      <w:r w:rsidR="00AB46B6" w:rsidRPr="00AB46B6">
        <w:rPr>
          <w:sz w:val="28"/>
          <w:szCs w:val="28"/>
        </w:rPr>
        <w:t xml:space="preserve"> for government bond risk management, thereby facilitating greater participation in the Mainland </w:t>
      </w:r>
      <w:r w:rsidR="007C6A58">
        <w:rPr>
          <w:rFonts w:hint="eastAsia"/>
          <w:sz w:val="28"/>
          <w:szCs w:val="28"/>
        </w:rPr>
        <w:t>government</w:t>
      </w:r>
      <w:r w:rsidR="007C6A58" w:rsidRPr="00AB46B6">
        <w:rPr>
          <w:sz w:val="28"/>
          <w:szCs w:val="28"/>
        </w:rPr>
        <w:t xml:space="preserve"> </w:t>
      </w:r>
      <w:r w:rsidR="00AB46B6" w:rsidRPr="00AB46B6">
        <w:rPr>
          <w:sz w:val="28"/>
          <w:szCs w:val="28"/>
        </w:rPr>
        <w:t>bond market.</w:t>
      </w:r>
      <w:r w:rsidR="00AB46B6" w:rsidRPr="00AB46B6">
        <w:rPr>
          <w:rFonts w:hint="eastAsia"/>
          <w:sz w:val="28"/>
          <w:szCs w:val="28"/>
        </w:rPr>
        <w:t xml:space="preserve">  </w:t>
      </w:r>
      <w:r w:rsidR="00447A54">
        <w:rPr>
          <w:sz w:val="28"/>
          <w:szCs w:val="28"/>
        </w:rPr>
        <w:t xml:space="preserve">It </w:t>
      </w:r>
      <w:r w:rsidRPr="00AB46B6">
        <w:rPr>
          <w:sz w:val="28"/>
          <w:szCs w:val="28"/>
        </w:rPr>
        <w:t xml:space="preserve">marks a pivotal step in </w:t>
      </w:r>
      <w:r w:rsidR="00447A54">
        <w:rPr>
          <w:sz w:val="28"/>
          <w:szCs w:val="28"/>
        </w:rPr>
        <w:t xml:space="preserve">strengthening </w:t>
      </w:r>
      <w:r w:rsidRPr="00AB46B6">
        <w:rPr>
          <w:sz w:val="28"/>
          <w:szCs w:val="28"/>
        </w:rPr>
        <w:t>Hong Kong</w:t>
      </w:r>
      <w:r w:rsidR="00AB46B6" w:rsidRPr="00AB46B6">
        <w:rPr>
          <w:sz w:val="28"/>
          <w:szCs w:val="28"/>
        </w:rPr>
        <w:t>’</w:t>
      </w:r>
      <w:r w:rsidRPr="00AB46B6">
        <w:rPr>
          <w:sz w:val="28"/>
          <w:szCs w:val="28"/>
        </w:rPr>
        <w:t xml:space="preserve">s </w:t>
      </w:r>
      <w:r w:rsidR="0035174C">
        <w:rPr>
          <w:sz w:val="28"/>
          <w:szCs w:val="28"/>
        </w:rPr>
        <w:t>RMB</w:t>
      </w:r>
      <w:r w:rsidRPr="00AB46B6">
        <w:rPr>
          <w:sz w:val="28"/>
          <w:szCs w:val="28"/>
        </w:rPr>
        <w:t xml:space="preserve"> product ecosystem and deepening mutual market access.</w:t>
      </w:r>
    </w:p>
    <w:p w14:paraId="342F25EF" w14:textId="77777777" w:rsidR="0060088D" w:rsidRPr="001B56E9" w:rsidRDefault="0060088D" w:rsidP="0060088D">
      <w:pPr>
        <w:overflowPunct w:val="0"/>
        <w:autoSpaceDE w:val="0"/>
        <w:autoSpaceDN w:val="0"/>
        <w:adjustRightInd w:val="0"/>
        <w:spacing w:line="360" w:lineRule="atLeast"/>
        <w:jc w:val="both"/>
        <w:textAlignment w:val="baseline"/>
        <w:rPr>
          <w:b/>
          <w:sz w:val="28"/>
          <w:szCs w:val="28"/>
        </w:rPr>
      </w:pPr>
    </w:p>
    <w:p w14:paraId="589B1EF5" w14:textId="68DB07D5" w:rsidR="00817A1C" w:rsidRDefault="008751F4" w:rsidP="008B4E37">
      <w:pPr>
        <w:pStyle w:val="aa"/>
        <w:tabs>
          <w:tab w:val="left" w:pos="1134"/>
        </w:tabs>
        <w:spacing w:line="360" w:lineRule="atLeast"/>
        <w:rPr>
          <w:color w:val="000000"/>
          <w:szCs w:val="28"/>
          <w:lang w:val="en-HK"/>
        </w:rPr>
      </w:pPr>
      <w:r w:rsidRPr="008751F4">
        <w:rPr>
          <w:rFonts w:hint="eastAsia"/>
          <w:color w:val="000000"/>
          <w:szCs w:val="28"/>
          <w:lang w:val="en-GB"/>
        </w:rPr>
        <w:t xml:space="preserve">Asset and wealth </w:t>
      </w:r>
      <w:r w:rsidRPr="008751F4">
        <w:rPr>
          <w:color w:val="000000"/>
          <w:szCs w:val="28"/>
          <w:lang w:val="en-GB"/>
        </w:rPr>
        <w:t>management</w:t>
      </w:r>
      <w:r w:rsidR="00C04E98">
        <w:rPr>
          <w:color w:val="000000"/>
          <w:szCs w:val="28"/>
          <w:lang w:val="en-GB"/>
        </w:rPr>
        <w:t xml:space="preserve"> and corporate treasury centres</w:t>
      </w:r>
      <w:r w:rsidR="008B4E37" w:rsidRPr="00EC4488">
        <w:rPr>
          <w:color w:val="000000"/>
          <w:szCs w:val="28"/>
          <w:lang w:val="en-HK"/>
        </w:rPr>
        <w:t xml:space="preserve"> </w:t>
      </w:r>
    </w:p>
    <w:p w14:paraId="511BB138" w14:textId="77777777" w:rsidR="008B4E37" w:rsidRPr="00EC4488" w:rsidRDefault="008B4E37" w:rsidP="008B4E37">
      <w:pPr>
        <w:pStyle w:val="aa"/>
        <w:tabs>
          <w:tab w:val="left" w:pos="993"/>
        </w:tabs>
        <w:spacing w:line="360" w:lineRule="atLeast"/>
        <w:rPr>
          <w:color w:val="000000"/>
          <w:lang w:val="en-HK"/>
        </w:rPr>
      </w:pPr>
    </w:p>
    <w:p w14:paraId="04D163F3" w14:textId="635EEE6D" w:rsidR="00AF640B" w:rsidRPr="00232C1F" w:rsidRDefault="00C04E98" w:rsidP="001B56E9">
      <w:pPr>
        <w:numPr>
          <w:ilvl w:val="1"/>
          <w:numId w:val="2"/>
        </w:numPr>
        <w:overflowPunct w:val="0"/>
        <w:autoSpaceDE w:val="0"/>
        <w:autoSpaceDN w:val="0"/>
        <w:adjustRightInd w:val="0"/>
        <w:spacing w:line="360" w:lineRule="atLeast"/>
        <w:jc w:val="both"/>
        <w:textAlignment w:val="baseline"/>
        <w:rPr>
          <w:color w:val="000000"/>
          <w:spacing w:val="-2"/>
          <w:sz w:val="28"/>
          <w:szCs w:val="28"/>
        </w:rPr>
      </w:pPr>
      <w:r w:rsidRPr="00232C1F">
        <w:rPr>
          <w:color w:val="000000"/>
          <w:spacing w:val="-2"/>
          <w:sz w:val="28"/>
          <w:szCs w:val="28"/>
        </w:rPr>
        <w:t xml:space="preserve">Hong Kong’s position as a global asset and wealth management hub is equally prominent.  </w:t>
      </w:r>
      <w:r w:rsidR="00AF640B" w:rsidRPr="00232C1F">
        <w:rPr>
          <w:color w:val="000000"/>
          <w:spacing w:val="-2"/>
          <w:sz w:val="28"/>
          <w:szCs w:val="28"/>
        </w:rPr>
        <w:t xml:space="preserve">According to the Global Wealth Report 2026 published by the Boston Consulting Group </w:t>
      </w:r>
      <w:r w:rsidR="00AF640B" w:rsidRPr="00232C1F">
        <w:rPr>
          <w:rFonts w:hint="eastAsia"/>
          <w:color w:val="000000"/>
          <w:spacing w:val="-2"/>
          <w:sz w:val="28"/>
          <w:szCs w:val="28"/>
        </w:rPr>
        <w:t>in May 2026</w:t>
      </w:r>
      <w:r w:rsidR="00AF640B" w:rsidRPr="00232C1F">
        <w:rPr>
          <w:color w:val="000000"/>
          <w:spacing w:val="-2"/>
          <w:sz w:val="28"/>
          <w:szCs w:val="28"/>
        </w:rPr>
        <w:t>, Hong Kong is the world’s largest cross-</w:t>
      </w:r>
      <w:r w:rsidR="004A7E2D" w:rsidRPr="00232C1F">
        <w:rPr>
          <w:color w:val="000000"/>
          <w:spacing w:val="-2"/>
          <w:sz w:val="28"/>
          <w:szCs w:val="28"/>
        </w:rPr>
        <w:t xml:space="preserve">boundary </w:t>
      </w:r>
      <w:r w:rsidR="00AF640B" w:rsidRPr="00232C1F">
        <w:rPr>
          <w:color w:val="000000"/>
          <w:spacing w:val="-2"/>
          <w:sz w:val="28"/>
          <w:szCs w:val="28"/>
        </w:rPr>
        <w:t xml:space="preserve">wealth management centre. </w:t>
      </w:r>
      <w:r w:rsidR="00AF640B" w:rsidRPr="00232C1F">
        <w:rPr>
          <w:rFonts w:hint="eastAsia"/>
          <w:color w:val="000000"/>
          <w:spacing w:val="-2"/>
          <w:sz w:val="28"/>
          <w:szCs w:val="28"/>
        </w:rPr>
        <w:t xml:space="preserve"> </w:t>
      </w:r>
      <w:r w:rsidR="00AF640B" w:rsidRPr="00232C1F">
        <w:rPr>
          <w:color w:val="000000"/>
          <w:spacing w:val="-2"/>
          <w:sz w:val="28"/>
          <w:szCs w:val="28"/>
        </w:rPr>
        <w:t xml:space="preserve">The </w:t>
      </w:r>
      <w:r w:rsidRPr="00232C1F">
        <w:rPr>
          <w:color w:val="000000"/>
          <w:spacing w:val="-2"/>
          <w:sz w:val="28"/>
          <w:szCs w:val="28"/>
        </w:rPr>
        <w:t>r</w:t>
      </w:r>
      <w:r w:rsidR="00AF640B" w:rsidRPr="00232C1F">
        <w:rPr>
          <w:color w:val="000000"/>
          <w:spacing w:val="-2"/>
          <w:sz w:val="28"/>
          <w:szCs w:val="28"/>
        </w:rPr>
        <w:t>eport projects that cross-</w:t>
      </w:r>
      <w:r w:rsidR="004A7E2D" w:rsidRPr="00232C1F">
        <w:rPr>
          <w:color w:val="000000"/>
          <w:spacing w:val="-2"/>
          <w:sz w:val="28"/>
          <w:szCs w:val="28"/>
        </w:rPr>
        <w:t xml:space="preserve">boundary </w:t>
      </w:r>
      <w:r w:rsidR="00AF640B" w:rsidRPr="00232C1F">
        <w:rPr>
          <w:color w:val="000000"/>
          <w:spacing w:val="-2"/>
          <w:sz w:val="28"/>
          <w:szCs w:val="28"/>
        </w:rPr>
        <w:t xml:space="preserve">wealth managed </w:t>
      </w:r>
      <w:r w:rsidRPr="00232C1F">
        <w:rPr>
          <w:color w:val="000000"/>
          <w:spacing w:val="-2"/>
          <w:sz w:val="28"/>
          <w:szCs w:val="28"/>
        </w:rPr>
        <w:t xml:space="preserve">in </w:t>
      </w:r>
      <w:r w:rsidR="00AF640B" w:rsidRPr="00232C1F">
        <w:rPr>
          <w:color w:val="000000"/>
          <w:spacing w:val="-2"/>
          <w:sz w:val="28"/>
          <w:szCs w:val="28"/>
        </w:rPr>
        <w:t>Hong Kong will grow</w:t>
      </w:r>
      <w:r w:rsidRPr="00232C1F">
        <w:rPr>
          <w:color w:val="000000"/>
          <w:spacing w:val="-2"/>
          <w:sz w:val="28"/>
          <w:szCs w:val="28"/>
        </w:rPr>
        <w:t xml:space="preserve"> at an annual average rate of</w:t>
      </w:r>
      <w:r w:rsidR="00AF640B" w:rsidRPr="00232C1F">
        <w:rPr>
          <w:color w:val="000000"/>
          <w:spacing w:val="-2"/>
          <w:sz w:val="28"/>
          <w:szCs w:val="28"/>
        </w:rPr>
        <w:t xml:space="preserve"> 9</w:t>
      </w:r>
      <w:r w:rsidR="00AF640B" w:rsidRPr="00232C1F">
        <w:rPr>
          <w:rFonts w:hint="eastAsia"/>
          <w:color w:val="000000"/>
          <w:spacing w:val="-2"/>
          <w:sz w:val="28"/>
          <w:szCs w:val="28"/>
        </w:rPr>
        <w:t>%</w:t>
      </w:r>
      <w:r w:rsidR="00AF640B" w:rsidRPr="00232C1F">
        <w:rPr>
          <w:color w:val="000000"/>
          <w:spacing w:val="-2"/>
          <w:sz w:val="28"/>
          <w:szCs w:val="28"/>
        </w:rPr>
        <w:t xml:space="preserve"> </w:t>
      </w:r>
      <w:r w:rsidRPr="00232C1F">
        <w:rPr>
          <w:color w:val="000000"/>
          <w:spacing w:val="-2"/>
          <w:sz w:val="28"/>
          <w:szCs w:val="28"/>
        </w:rPr>
        <w:t xml:space="preserve">between 2025 and 2030, with the city </w:t>
      </w:r>
      <w:r w:rsidR="00AF640B" w:rsidRPr="00232C1F">
        <w:rPr>
          <w:color w:val="000000"/>
          <w:spacing w:val="-2"/>
          <w:sz w:val="28"/>
          <w:szCs w:val="28"/>
        </w:rPr>
        <w:t>maintain</w:t>
      </w:r>
      <w:r w:rsidRPr="00232C1F">
        <w:rPr>
          <w:color w:val="000000"/>
          <w:spacing w:val="-2"/>
          <w:sz w:val="28"/>
          <w:szCs w:val="28"/>
        </w:rPr>
        <w:t>ing its</w:t>
      </w:r>
      <w:r w:rsidR="00AF640B" w:rsidRPr="00232C1F">
        <w:rPr>
          <w:color w:val="000000"/>
          <w:spacing w:val="-2"/>
          <w:sz w:val="28"/>
          <w:szCs w:val="28"/>
        </w:rPr>
        <w:t xml:space="preserve"> first</w:t>
      </w:r>
      <w:r w:rsidRPr="00232C1F">
        <w:rPr>
          <w:color w:val="000000"/>
          <w:spacing w:val="-2"/>
          <w:sz w:val="28"/>
          <w:szCs w:val="28"/>
        </w:rPr>
        <w:t>-</w:t>
      </w:r>
      <w:r w:rsidR="00AF640B" w:rsidRPr="00232C1F">
        <w:rPr>
          <w:color w:val="000000"/>
          <w:spacing w:val="-2"/>
          <w:sz w:val="28"/>
          <w:szCs w:val="28"/>
        </w:rPr>
        <w:t>place global</w:t>
      </w:r>
      <w:r w:rsidRPr="00232C1F">
        <w:rPr>
          <w:color w:val="000000"/>
          <w:spacing w:val="-2"/>
          <w:sz w:val="28"/>
          <w:szCs w:val="28"/>
        </w:rPr>
        <w:t xml:space="preserve"> ranking</w:t>
      </w:r>
      <w:r w:rsidR="00AF640B" w:rsidRPr="00232C1F">
        <w:rPr>
          <w:color w:val="000000"/>
          <w:spacing w:val="-2"/>
          <w:sz w:val="28"/>
          <w:szCs w:val="28"/>
        </w:rPr>
        <w:t>.</w:t>
      </w:r>
    </w:p>
    <w:p w14:paraId="36498477" w14:textId="77777777" w:rsidR="00AF640B" w:rsidRDefault="00AF640B" w:rsidP="00AF640B">
      <w:pPr>
        <w:overflowPunct w:val="0"/>
        <w:autoSpaceDE w:val="0"/>
        <w:autoSpaceDN w:val="0"/>
        <w:adjustRightInd w:val="0"/>
        <w:spacing w:line="360" w:lineRule="atLeast"/>
        <w:jc w:val="both"/>
        <w:textAlignment w:val="baseline"/>
        <w:rPr>
          <w:color w:val="000000"/>
          <w:sz w:val="28"/>
          <w:szCs w:val="28"/>
        </w:rPr>
      </w:pPr>
    </w:p>
    <w:p w14:paraId="3ED3C1DE" w14:textId="7AB65FE7" w:rsidR="00AF640B" w:rsidRPr="00515DE6" w:rsidRDefault="004A7E2D" w:rsidP="001B56E9">
      <w:pPr>
        <w:numPr>
          <w:ilvl w:val="1"/>
          <w:numId w:val="2"/>
        </w:numPr>
        <w:overflowPunct w:val="0"/>
        <w:autoSpaceDE w:val="0"/>
        <w:autoSpaceDN w:val="0"/>
        <w:adjustRightInd w:val="0"/>
        <w:spacing w:line="360" w:lineRule="atLeast"/>
        <w:jc w:val="both"/>
        <w:textAlignment w:val="baseline"/>
        <w:rPr>
          <w:color w:val="000000"/>
          <w:sz w:val="28"/>
          <w:szCs w:val="28"/>
        </w:rPr>
      </w:pPr>
      <w:r>
        <w:rPr>
          <w:bCs/>
          <w:color w:val="000000"/>
          <w:sz w:val="28"/>
          <w:szCs w:val="28"/>
        </w:rPr>
        <w:t>T</w:t>
      </w:r>
      <w:r w:rsidR="001004FA" w:rsidRPr="00E374C1">
        <w:rPr>
          <w:bCs/>
          <w:color w:val="000000"/>
          <w:sz w:val="28"/>
          <w:szCs w:val="28"/>
        </w:rPr>
        <w:t xml:space="preserve">he </w:t>
      </w:r>
      <w:r w:rsidR="00EC05A8">
        <w:rPr>
          <w:bCs/>
          <w:color w:val="000000"/>
          <w:sz w:val="28"/>
          <w:szCs w:val="28"/>
        </w:rPr>
        <w:t>SFC</w:t>
      </w:r>
      <w:r w:rsidR="001004FA">
        <w:rPr>
          <w:bCs/>
          <w:color w:val="000000"/>
          <w:sz w:val="28"/>
          <w:szCs w:val="28"/>
        </w:rPr>
        <w:t>’</w:t>
      </w:r>
      <w:r w:rsidR="00EC05A8" w:rsidRPr="00E374C1">
        <w:rPr>
          <w:bCs/>
          <w:color w:val="000000"/>
          <w:sz w:val="28"/>
          <w:szCs w:val="28"/>
        </w:rPr>
        <w:t>s</w:t>
      </w:r>
      <w:r w:rsidR="00EC05A8">
        <w:rPr>
          <w:bCs/>
          <w:color w:val="000000"/>
          <w:sz w:val="28"/>
          <w:szCs w:val="28"/>
        </w:rPr>
        <w:t xml:space="preserve"> </w:t>
      </w:r>
      <w:r w:rsidR="001004FA" w:rsidRPr="00E374C1">
        <w:rPr>
          <w:bCs/>
          <w:color w:val="000000"/>
          <w:sz w:val="28"/>
          <w:szCs w:val="28"/>
        </w:rPr>
        <w:t>Asset and Wealth Management Activities Survey 2025</w:t>
      </w:r>
      <w:r w:rsidR="00805EAE">
        <w:rPr>
          <w:bCs/>
          <w:color w:val="000000"/>
          <w:sz w:val="28"/>
          <w:szCs w:val="28"/>
        </w:rPr>
        <w:t xml:space="preserve"> </w:t>
      </w:r>
      <w:r>
        <w:rPr>
          <w:bCs/>
          <w:color w:val="000000"/>
          <w:sz w:val="28"/>
          <w:szCs w:val="28"/>
        </w:rPr>
        <w:t xml:space="preserve">also </w:t>
      </w:r>
      <w:r w:rsidR="00805EAE">
        <w:rPr>
          <w:bCs/>
          <w:color w:val="000000"/>
          <w:sz w:val="28"/>
          <w:szCs w:val="28"/>
        </w:rPr>
        <w:t>indicated that</w:t>
      </w:r>
      <w:r w:rsidR="001004FA" w:rsidRPr="00AF640B">
        <w:rPr>
          <w:rFonts w:hint="eastAsia"/>
          <w:bCs/>
          <w:color w:val="000000"/>
          <w:sz w:val="28"/>
          <w:szCs w:val="28"/>
          <w:lang w:val="en-HK"/>
        </w:rPr>
        <w:t xml:space="preserve"> </w:t>
      </w:r>
      <w:r w:rsidR="00AF640B" w:rsidRPr="00AF640B">
        <w:rPr>
          <w:rFonts w:hint="eastAsia"/>
          <w:bCs/>
          <w:color w:val="000000"/>
          <w:sz w:val="28"/>
          <w:szCs w:val="28"/>
          <w:lang w:val="en-HK"/>
        </w:rPr>
        <w:t>Hong Kong</w:t>
      </w:r>
      <w:r w:rsidR="00AF640B" w:rsidRPr="00AF640B">
        <w:rPr>
          <w:bCs/>
          <w:color w:val="000000"/>
          <w:sz w:val="28"/>
          <w:szCs w:val="28"/>
          <w:lang w:val="en-HK"/>
        </w:rPr>
        <w:t>’</w:t>
      </w:r>
      <w:r w:rsidR="00AF640B" w:rsidRPr="00AF640B">
        <w:rPr>
          <w:rFonts w:hint="eastAsia"/>
          <w:bCs/>
          <w:color w:val="000000"/>
          <w:sz w:val="28"/>
          <w:szCs w:val="28"/>
          <w:lang w:val="en-HK"/>
        </w:rPr>
        <w:t xml:space="preserve">s </w:t>
      </w:r>
      <w:r w:rsidR="00AF640B" w:rsidRPr="00AF640B">
        <w:rPr>
          <w:bCs/>
          <w:color w:val="000000"/>
          <w:sz w:val="28"/>
          <w:szCs w:val="28"/>
        </w:rPr>
        <w:t xml:space="preserve">total </w:t>
      </w:r>
      <w:r w:rsidR="00805EAE">
        <w:rPr>
          <w:bCs/>
          <w:color w:val="000000"/>
          <w:sz w:val="28"/>
          <w:szCs w:val="28"/>
        </w:rPr>
        <w:t>assets under management (</w:t>
      </w:r>
      <w:r w:rsidR="0040239F">
        <w:rPr>
          <w:bCs/>
          <w:color w:val="000000"/>
          <w:sz w:val="28"/>
          <w:szCs w:val="28"/>
        </w:rPr>
        <w:t>AUM</w:t>
      </w:r>
      <w:r w:rsidR="00805EAE">
        <w:rPr>
          <w:bCs/>
          <w:color w:val="000000"/>
          <w:sz w:val="28"/>
          <w:szCs w:val="28"/>
        </w:rPr>
        <w:t>)</w:t>
      </w:r>
      <w:r w:rsidR="00AF640B" w:rsidRPr="00AF640B">
        <w:rPr>
          <w:bCs/>
          <w:color w:val="000000"/>
          <w:sz w:val="28"/>
          <w:szCs w:val="28"/>
        </w:rPr>
        <w:t xml:space="preserve"> jumped </w:t>
      </w:r>
      <w:r w:rsidR="00F36610">
        <w:rPr>
          <w:bCs/>
          <w:color w:val="000000"/>
          <w:sz w:val="28"/>
          <w:szCs w:val="28"/>
        </w:rPr>
        <w:t xml:space="preserve">by </w:t>
      </w:r>
      <w:r w:rsidR="00AF640B" w:rsidRPr="00AF640B">
        <w:rPr>
          <w:bCs/>
          <w:color w:val="000000"/>
          <w:sz w:val="28"/>
          <w:szCs w:val="28"/>
        </w:rPr>
        <w:t>20% to a record high of $42.</w:t>
      </w:r>
      <w:r w:rsidR="00F36610" w:rsidRPr="00AF640B">
        <w:rPr>
          <w:bCs/>
          <w:color w:val="000000"/>
          <w:sz w:val="28"/>
          <w:szCs w:val="28"/>
        </w:rPr>
        <w:t>2</w:t>
      </w:r>
      <w:r w:rsidR="00F36610">
        <w:rPr>
          <w:bCs/>
          <w:color w:val="000000"/>
          <w:sz w:val="28"/>
          <w:szCs w:val="28"/>
        </w:rPr>
        <w:t> </w:t>
      </w:r>
      <w:r w:rsidR="00AF640B" w:rsidRPr="00AF640B">
        <w:rPr>
          <w:bCs/>
          <w:color w:val="000000"/>
          <w:sz w:val="28"/>
          <w:szCs w:val="28"/>
        </w:rPr>
        <w:t>trillion</w:t>
      </w:r>
      <w:r w:rsidR="00AF640B" w:rsidRPr="00AF640B">
        <w:rPr>
          <w:rFonts w:hint="eastAsia"/>
          <w:bCs/>
          <w:color w:val="000000"/>
          <w:sz w:val="28"/>
          <w:szCs w:val="28"/>
        </w:rPr>
        <w:t xml:space="preserve">, </w:t>
      </w:r>
      <w:r w:rsidR="00AF640B" w:rsidRPr="00AF640B">
        <w:rPr>
          <w:bCs/>
          <w:color w:val="000000"/>
          <w:sz w:val="28"/>
          <w:szCs w:val="28"/>
        </w:rPr>
        <w:t xml:space="preserve">partly driven by </w:t>
      </w:r>
      <w:r w:rsidR="00805EAE">
        <w:rPr>
          <w:bCs/>
          <w:color w:val="000000"/>
          <w:sz w:val="28"/>
          <w:szCs w:val="28"/>
        </w:rPr>
        <w:t xml:space="preserve">a </w:t>
      </w:r>
      <w:r w:rsidR="00AF640B" w:rsidRPr="00AF640B">
        <w:rPr>
          <w:bCs/>
          <w:color w:val="000000"/>
          <w:sz w:val="28"/>
          <w:szCs w:val="28"/>
        </w:rPr>
        <w:t>net fund inflow surge of 193% to $2.</w:t>
      </w:r>
      <w:r w:rsidR="00F36610" w:rsidRPr="00AF640B">
        <w:rPr>
          <w:bCs/>
          <w:color w:val="000000"/>
          <w:sz w:val="28"/>
          <w:szCs w:val="28"/>
        </w:rPr>
        <w:t>1</w:t>
      </w:r>
      <w:r w:rsidR="00F36610">
        <w:rPr>
          <w:bCs/>
          <w:color w:val="000000"/>
          <w:sz w:val="28"/>
          <w:szCs w:val="28"/>
        </w:rPr>
        <w:t> </w:t>
      </w:r>
      <w:r w:rsidR="00AF640B" w:rsidRPr="00AF640B">
        <w:rPr>
          <w:bCs/>
          <w:color w:val="000000"/>
          <w:sz w:val="28"/>
          <w:szCs w:val="28"/>
        </w:rPr>
        <w:t>trillion</w:t>
      </w:r>
      <w:r w:rsidR="00805EAE">
        <w:rPr>
          <w:bCs/>
          <w:color w:val="000000"/>
          <w:sz w:val="28"/>
          <w:szCs w:val="28"/>
        </w:rPr>
        <w:t xml:space="preserve"> and</w:t>
      </w:r>
      <w:r w:rsidR="00AF640B" w:rsidRPr="00AF640B">
        <w:rPr>
          <w:bCs/>
          <w:color w:val="000000"/>
          <w:sz w:val="28"/>
          <w:szCs w:val="28"/>
        </w:rPr>
        <w:t xml:space="preserve"> marking a third consecutive year of growth</w:t>
      </w:r>
      <w:r w:rsidR="00AF640B" w:rsidRPr="00AF640B">
        <w:rPr>
          <w:rFonts w:hint="eastAsia"/>
          <w:bCs/>
          <w:color w:val="000000"/>
          <w:sz w:val="28"/>
          <w:szCs w:val="28"/>
        </w:rPr>
        <w:t xml:space="preserve">.  </w:t>
      </w:r>
      <w:r w:rsidR="00805EAE">
        <w:rPr>
          <w:bCs/>
          <w:color w:val="000000"/>
          <w:sz w:val="28"/>
          <w:szCs w:val="28"/>
        </w:rPr>
        <w:t>N</w:t>
      </w:r>
      <w:r w:rsidR="000E6D9B">
        <w:rPr>
          <w:bCs/>
          <w:color w:val="000000"/>
          <w:sz w:val="28"/>
          <w:szCs w:val="28"/>
        </w:rPr>
        <w:t xml:space="preserve">et fund inflows into Hong Kong-domiciled funds authorised by the SFC more than doubled to $357 billion in 2025.  </w:t>
      </w:r>
      <w:r w:rsidR="00AF640B" w:rsidRPr="00AF640B">
        <w:rPr>
          <w:bCs/>
          <w:color w:val="000000"/>
          <w:sz w:val="28"/>
          <w:szCs w:val="28"/>
        </w:rPr>
        <w:t xml:space="preserve">Investors from outside Chinese Mainland and Hong Kong </w:t>
      </w:r>
      <w:r w:rsidR="00805EAE">
        <w:rPr>
          <w:bCs/>
          <w:color w:val="000000"/>
          <w:sz w:val="28"/>
          <w:szCs w:val="28"/>
        </w:rPr>
        <w:t xml:space="preserve">have consistently </w:t>
      </w:r>
      <w:r w:rsidR="00AF640B" w:rsidRPr="00AF640B">
        <w:rPr>
          <w:bCs/>
          <w:color w:val="000000"/>
          <w:sz w:val="28"/>
          <w:szCs w:val="28"/>
        </w:rPr>
        <w:t xml:space="preserve">accounted for </w:t>
      </w:r>
      <w:r w:rsidR="00F36610">
        <w:rPr>
          <w:bCs/>
          <w:color w:val="000000"/>
          <w:sz w:val="28"/>
          <w:szCs w:val="28"/>
        </w:rPr>
        <w:t>over</w:t>
      </w:r>
      <w:r w:rsidR="00AF640B" w:rsidRPr="00AF640B">
        <w:rPr>
          <w:bCs/>
          <w:color w:val="000000"/>
          <w:sz w:val="28"/>
          <w:szCs w:val="28"/>
        </w:rPr>
        <w:t xml:space="preserve"> </w:t>
      </w:r>
      <w:r w:rsidR="00AF640B" w:rsidRPr="00AF640B">
        <w:rPr>
          <w:rFonts w:hint="eastAsia"/>
          <w:bCs/>
          <w:color w:val="000000"/>
          <w:sz w:val="28"/>
          <w:szCs w:val="28"/>
        </w:rPr>
        <w:t>half</w:t>
      </w:r>
      <w:r w:rsidR="00AF640B" w:rsidRPr="00AF640B">
        <w:rPr>
          <w:bCs/>
          <w:color w:val="000000"/>
          <w:sz w:val="28"/>
          <w:szCs w:val="28"/>
        </w:rPr>
        <w:t xml:space="preserve"> of total AUM in recent years, reaffirming the sector’s global reach</w:t>
      </w:r>
      <w:r w:rsidR="00AF640B">
        <w:rPr>
          <w:rFonts w:hint="eastAsia"/>
          <w:bCs/>
          <w:color w:val="000000"/>
          <w:sz w:val="28"/>
          <w:szCs w:val="28"/>
        </w:rPr>
        <w:t>.</w:t>
      </w:r>
    </w:p>
    <w:p w14:paraId="31C4B7E1" w14:textId="77777777" w:rsidR="00390C32" w:rsidRPr="00515DE6" w:rsidRDefault="00390C32" w:rsidP="00515DE6">
      <w:pPr>
        <w:overflowPunct w:val="0"/>
        <w:autoSpaceDE w:val="0"/>
        <w:autoSpaceDN w:val="0"/>
        <w:adjustRightInd w:val="0"/>
        <w:spacing w:line="360" w:lineRule="atLeast"/>
        <w:jc w:val="both"/>
        <w:textAlignment w:val="baseline"/>
        <w:rPr>
          <w:color w:val="000000"/>
          <w:sz w:val="28"/>
          <w:szCs w:val="28"/>
        </w:rPr>
      </w:pPr>
    </w:p>
    <w:p w14:paraId="422041F5" w14:textId="22778FC7" w:rsidR="00B96801" w:rsidRPr="00E374C1" w:rsidRDefault="000B5FFC" w:rsidP="00B96801">
      <w:pPr>
        <w:numPr>
          <w:ilvl w:val="1"/>
          <w:numId w:val="2"/>
        </w:numPr>
        <w:overflowPunct w:val="0"/>
        <w:autoSpaceDE w:val="0"/>
        <w:autoSpaceDN w:val="0"/>
        <w:adjustRightInd w:val="0"/>
        <w:spacing w:line="360" w:lineRule="atLeast"/>
        <w:jc w:val="both"/>
        <w:textAlignment w:val="baseline"/>
        <w:rPr>
          <w:color w:val="000000"/>
          <w:sz w:val="28"/>
          <w:szCs w:val="28"/>
        </w:rPr>
      </w:pPr>
      <w:r>
        <w:rPr>
          <w:rFonts w:eastAsiaTheme="minorEastAsia"/>
          <w:bCs/>
          <w:color w:val="000000"/>
          <w:sz w:val="28"/>
          <w:szCs w:val="28"/>
        </w:rPr>
        <w:t>Within this broader picture, t</w:t>
      </w:r>
      <w:r w:rsidR="00B96801" w:rsidRPr="001B56E9">
        <w:rPr>
          <w:rFonts w:eastAsiaTheme="minorEastAsia" w:hint="eastAsia"/>
          <w:bCs/>
          <w:color w:val="000000"/>
          <w:sz w:val="28"/>
          <w:szCs w:val="28"/>
        </w:rPr>
        <w:t>he</w:t>
      </w:r>
      <w:r w:rsidR="00B96801" w:rsidRPr="001B56E9">
        <w:rPr>
          <w:rFonts w:eastAsiaTheme="minorEastAsia"/>
          <w:bCs/>
          <w:color w:val="000000"/>
          <w:sz w:val="28"/>
          <w:szCs w:val="28"/>
        </w:rPr>
        <w:t xml:space="preserve"> </w:t>
      </w:r>
      <w:r w:rsidR="00B96801" w:rsidRPr="001B56E9">
        <w:rPr>
          <w:bCs/>
          <w:color w:val="000000"/>
          <w:sz w:val="28"/>
          <w:szCs w:val="28"/>
        </w:rPr>
        <w:t xml:space="preserve">fund management business </w:t>
      </w:r>
      <w:r w:rsidR="00B96801" w:rsidRPr="001B56E9">
        <w:rPr>
          <w:rFonts w:hint="eastAsia"/>
          <w:bCs/>
          <w:color w:val="000000"/>
          <w:sz w:val="28"/>
          <w:szCs w:val="28"/>
          <w:lang w:val="en-HK"/>
        </w:rPr>
        <w:t xml:space="preserve">saw mixed performance in the </w:t>
      </w:r>
      <w:r w:rsidR="00B96801">
        <w:rPr>
          <w:bCs/>
          <w:color w:val="000000"/>
          <w:sz w:val="28"/>
          <w:szCs w:val="28"/>
          <w:lang w:val="en-HK"/>
        </w:rPr>
        <w:t>second</w:t>
      </w:r>
      <w:r w:rsidR="00B96801" w:rsidRPr="001B56E9">
        <w:rPr>
          <w:rFonts w:hint="eastAsia"/>
          <w:bCs/>
          <w:color w:val="000000"/>
          <w:sz w:val="28"/>
          <w:szCs w:val="28"/>
          <w:lang w:val="en-HK"/>
        </w:rPr>
        <w:t xml:space="preserve"> quarter</w:t>
      </w:r>
      <w:r w:rsidR="00B96801">
        <w:rPr>
          <w:bCs/>
          <w:color w:val="000000"/>
          <w:sz w:val="28"/>
          <w:szCs w:val="28"/>
          <w:lang w:val="en-HK"/>
        </w:rPr>
        <w:t xml:space="preserve"> of 2026</w:t>
      </w:r>
      <w:r w:rsidR="00B96801" w:rsidRPr="001B56E9">
        <w:rPr>
          <w:bCs/>
          <w:sz w:val="28"/>
          <w:szCs w:val="28"/>
        </w:rPr>
        <w:t xml:space="preserve">. </w:t>
      </w:r>
      <w:r w:rsidR="00B96801" w:rsidRPr="001B56E9">
        <w:rPr>
          <w:sz w:val="28"/>
          <w:szCs w:val="28"/>
        </w:rPr>
        <w:t xml:space="preserve"> </w:t>
      </w:r>
      <w:r w:rsidR="00B96801" w:rsidRPr="001B56E9">
        <w:rPr>
          <w:bCs/>
          <w:sz w:val="28"/>
          <w:szCs w:val="28"/>
        </w:rPr>
        <w:t>T</w:t>
      </w:r>
      <w:r w:rsidR="00B96801" w:rsidRPr="001B56E9">
        <w:rPr>
          <w:sz w:val="28"/>
          <w:szCs w:val="28"/>
        </w:rPr>
        <w:t xml:space="preserve">he aggregate net asset value of the approved constituent funds under the </w:t>
      </w:r>
      <w:r w:rsidR="00B96801" w:rsidRPr="001B56E9">
        <w:rPr>
          <w:i/>
          <w:sz w:val="28"/>
          <w:szCs w:val="28"/>
        </w:rPr>
        <w:t xml:space="preserve">Mandatory Provident Fund (MPF) </w:t>
      </w:r>
      <w:r w:rsidR="00B96801" w:rsidRPr="001B56E9">
        <w:rPr>
          <w:rFonts w:hint="eastAsia"/>
          <w:i/>
          <w:sz w:val="28"/>
          <w:szCs w:val="28"/>
        </w:rPr>
        <w:t>schemes</w:t>
      </w:r>
      <w:r w:rsidR="00792D82">
        <w:rPr>
          <w:i/>
          <w:sz w:val="28"/>
          <w:szCs w:val="28"/>
          <w:lang w:val="en-US"/>
        </w:rPr>
        <w:t> </w:t>
      </w:r>
      <w:r w:rsidR="00B96801" w:rsidRPr="001B56E9">
        <w:rPr>
          <w:sz w:val="28"/>
          <w:szCs w:val="28"/>
          <w:vertAlign w:val="superscript"/>
        </w:rPr>
        <w:t>(</w:t>
      </w:r>
      <w:r w:rsidR="003E4258">
        <w:rPr>
          <w:rFonts w:hint="eastAsia"/>
          <w:sz w:val="28"/>
          <w:szCs w:val="28"/>
          <w:vertAlign w:val="superscript"/>
        </w:rPr>
        <w:t>2</w:t>
      </w:r>
      <w:r w:rsidR="00B96801" w:rsidRPr="001B56E9">
        <w:rPr>
          <w:sz w:val="28"/>
          <w:szCs w:val="28"/>
          <w:vertAlign w:val="superscript"/>
        </w:rPr>
        <w:t>)</w:t>
      </w:r>
      <w:r w:rsidR="00B96801" w:rsidRPr="001B56E9">
        <w:rPr>
          <w:sz w:val="28"/>
          <w:szCs w:val="28"/>
        </w:rPr>
        <w:t xml:space="preserve"> </w:t>
      </w:r>
      <w:r w:rsidR="006919B5">
        <w:rPr>
          <w:sz w:val="28"/>
          <w:szCs w:val="28"/>
        </w:rPr>
        <w:t>rose</w:t>
      </w:r>
      <w:r w:rsidR="006919B5" w:rsidRPr="001B56E9">
        <w:rPr>
          <w:sz w:val="28"/>
          <w:szCs w:val="28"/>
          <w:lang w:eastAsia="zh-HK"/>
        </w:rPr>
        <w:t xml:space="preserve"> </w:t>
      </w:r>
      <w:r w:rsidR="00B96801" w:rsidRPr="001B56E9">
        <w:rPr>
          <w:sz w:val="28"/>
          <w:szCs w:val="28"/>
          <w:lang w:eastAsia="zh-HK"/>
        </w:rPr>
        <w:t xml:space="preserve">by </w:t>
      </w:r>
      <w:r w:rsidR="006919B5">
        <w:rPr>
          <w:sz w:val="28"/>
          <w:szCs w:val="28"/>
          <w:lang w:eastAsia="zh-HK"/>
        </w:rPr>
        <w:t>8.6</w:t>
      </w:r>
      <w:r w:rsidR="00B96801" w:rsidRPr="001B56E9">
        <w:rPr>
          <w:sz w:val="28"/>
          <w:szCs w:val="28"/>
        </w:rPr>
        <w:t>%</w:t>
      </w:r>
      <w:r w:rsidR="00B96801" w:rsidRPr="001B56E9">
        <w:rPr>
          <w:sz w:val="28"/>
          <w:szCs w:val="28"/>
          <w:lang w:eastAsia="zh-HK"/>
        </w:rPr>
        <w:t xml:space="preserve"> over </w:t>
      </w:r>
      <w:r w:rsidR="00B96801" w:rsidRPr="001B56E9">
        <w:rPr>
          <w:rFonts w:hint="eastAsia"/>
          <w:sz w:val="28"/>
          <w:szCs w:val="28"/>
          <w:lang w:eastAsia="zh-HK"/>
        </w:rPr>
        <w:t>end-</w:t>
      </w:r>
      <w:r w:rsidR="00B96801">
        <w:rPr>
          <w:sz w:val="28"/>
          <w:szCs w:val="28"/>
          <w:lang w:eastAsia="zh-HK"/>
        </w:rPr>
        <w:t>March</w:t>
      </w:r>
      <w:r w:rsidR="00B96801" w:rsidRPr="001B56E9">
        <w:rPr>
          <w:sz w:val="28"/>
          <w:szCs w:val="28"/>
        </w:rPr>
        <w:t xml:space="preserve"> to $</w:t>
      </w:r>
      <w:r w:rsidR="006919B5">
        <w:rPr>
          <w:sz w:val="28"/>
          <w:szCs w:val="28"/>
        </w:rPr>
        <w:t>1,665.5</w:t>
      </w:r>
      <w:r w:rsidR="00B96801" w:rsidRPr="001B56E9">
        <w:rPr>
          <w:sz w:val="28"/>
          <w:szCs w:val="28"/>
        </w:rPr>
        <w:t> billion at end-</w:t>
      </w:r>
      <w:r w:rsidR="00B96801">
        <w:rPr>
          <w:sz w:val="28"/>
          <w:szCs w:val="28"/>
          <w:lang w:val="en-HK"/>
        </w:rPr>
        <w:t>June</w:t>
      </w:r>
      <w:r w:rsidR="007974CB">
        <w:rPr>
          <w:sz w:val="28"/>
          <w:szCs w:val="28"/>
          <w:lang w:val="en-HK"/>
        </w:rPr>
        <w:t>,</w:t>
      </w:r>
      <w:r w:rsidR="009F1558">
        <w:rPr>
          <w:sz w:val="28"/>
          <w:szCs w:val="28"/>
          <w:lang w:val="en-HK"/>
        </w:rPr>
        <w:t xml:space="preserve"> while </w:t>
      </w:r>
      <w:r w:rsidR="009F1558">
        <w:rPr>
          <w:sz w:val="28"/>
          <w:szCs w:val="28"/>
        </w:rPr>
        <w:t>t</w:t>
      </w:r>
      <w:r w:rsidR="00B96801" w:rsidRPr="001B56E9">
        <w:rPr>
          <w:sz w:val="28"/>
          <w:szCs w:val="28"/>
        </w:rPr>
        <w:t xml:space="preserve">he monthly average gross retail sales of </w:t>
      </w:r>
      <w:r w:rsidR="00B96801" w:rsidRPr="001B56E9">
        <w:rPr>
          <w:i/>
          <w:sz w:val="28"/>
          <w:szCs w:val="28"/>
        </w:rPr>
        <w:t>mutual funds</w:t>
      </w:r>
      <w:r w:rsidR="00B96801" w:rsidRPr="001B56E9">
        <w:rPr>
          <w:sz w:val="28"/>
          <w:szCs w:val="28"/>
        </w:rPr>
        <w:t xml:space="preserve"> </w:t>
      </w:r>
      <w:r w:rsidR="00925DD0">
        <w:rPr>
          <w:rFonts w:hint="eastAsia"/>
          <w:sz w:val="28"/>
          <w:szCs w:val="28"/>
        </w:rPr>
        <w:t>de</w:t>
      </w:r>
      <w:r w:rsidR="00925DD0" w:rsidRPr="001B56E9">
        <w:rPr>
          <w:sz w:val="28"/>
          <w:szCs w:val="28"/>
        </w:rPr>
        <w:t xml:space="preserve">creased </w:t>
      </w:r>
      <w:r w:rsidR="00B96801" w:rsidRPr="001B56E9">
        <w:rPr>
          <w:sz w:val="28"/>
          <w:szCs w:val="28"/>
        </w:rPr>
        <w:t xml:space="preserve">by </w:t>
      </w:r>
      <w:r w:rsidR="00925DD0">
        <w:rPr>
          <w:rFonts w:hint="eastAsia"/>
          <w:sz w:val="28"/>
          <w:szCs w:val="28"/>
        </w:rPr>
        <w:t>17.9</w:t>
      </w:r>
      <w:r w:rsidR="00B96801" w:rsidRPr="001B56E9">
        <w:rPr>
          <w:sz w:val="28"/>
          <w:szCs w:val="28"/>
        </w:rPr>
        <w:t>% over the preceding quarter</w:t>
      </w:r>
      <w:r w:rsidR="00B96801" w:rsidRPr="001B56E9">
        <w:rPr>
          <w:rFonts w:hint="eastAsia"/>
          <w:sz w:val="28"/>
          <w:szCs w:val="28"/>
        </w:rPr>
        <w:t xml:space="preserve"> to US$</w:t>
      </w:r>
      <w:r w:rsidR="00925DD0">
        <w:rPr>
          <w:rFonts w:hint="eastAsia"/>
          <w:sz w:val="28"/>
          <w:szCs w:val="28"/>
        </w:rPr>
        <w:t>10.9</w:t>
      </w:r>
      <w:r w:rsidR="00B96801" w:rsidRPr="001B56E9">
        <w:rPr>
          <w:rFonts w:hint="eastAsia"/>
          <w:sz w:val="28"/>
          <w:szCs w:val="28"/>
        </w:rPr>
        <w:t xml:space="preserve"> billion</w:t>
      </w:r>
      <w:r w:rsidR="00B96801" w:rsidRPr="001B56E9">
        <w:rPr>
          <w:sz w:val="28"/>
          <w:szCs w:val="28"/>
        </w:rPr>
        <w:t xml:space="preserve"> in </w:t>
      </w:r>
      <w:r w:rsidR="00B96801">
        <w:rPr>
          <w:sz w:val="28"/>
          <w:szCs w:val="28"/>
        </w:rPr>
        <w:t>April</w:t>
      </w:r>
      <w:r w:rsidR="00B96801" w:rsidRPr="001B56E9">
        <w:rPr>
          <w:sz w:val="28"/>
          <w:szCs w:val="28"/>
        </w:rPr>
        <w:t xml:space="preserve"> – </w:t>
      </w:r>
      <w:r w:rsidR="00B96801">
        <w:rPr>
          <w:sz w:val="28"/>
          <w:szCs w:val="28"/>
        </w:rPr>
        <w:t>Ma</w:t>
      </w:r>
      <w:r w:rsidR="00B96801" w:rsidRPr="001B56E9">
        <w:rPr>
          <w:sz w:val="28"/>
          <w:szCs w:val="28"/>
        </w:rPr>
        <w:t>y</w:t>
      </w:r>
      <w:r w:rsidR="00B96801" w:rsidRPr="001B56E9">
        <w:rPr>
          <w:sz w:val="28"/>
          <w:szCs w:val="28"/>
          <w:vertAlign w:val="superscript"/>
        </w:rPr>
        <w:t xml:space="preserve"> (</w:t>
      </w:r>
      <w:r w:rsidR="003E4258">
        <w:rPr>
          <w:rFonts w:hint="eastAsia"/>
          <w:sz w:val="28"/>
          <w:szCs w:val="28"/>
          <w:vertAlign w:val="superscript"/>
        </w:rPr>
        <w:t>3</w:t>
      </w:r>
      <w:r w:rsidR="00B96801" w:rsidRPr="001B56E9">
        <w:rPr>
          <w:sz w:val="28"/>
          <w:szCs w:val="28"/>
          <w:vertAlign w:val="superscript"/>
        </w:rPr>
        <w:t>)</w:t>
      </w:r>
      <w:r w:rsidR="00B96801" w:rsidRPr="001B56E9">
        <w:rPr>
          <w:color w:val="000000"/>
          <w:sz w:val="28"/>
          <w:szCs w:val="28"/>
          <w:vertAlign w:val="superscript"/>
        </w:rPr>
        <w:t>(</w:t>
      </w:r>
      <w:r w:rsidR="003E4258">
        <w:rPr>
          <w:rFonts w:hint="eastAsia"/>
          <w:color w:val="000000"/>
          <w:sz w:val="28"/>
          <w:szCs w:val="28"/>
          <w:vertAlign w:val="superscript"/>
        </w:rPr>
        <w:t>4</w:t>
      </w:r>
      <w:r w:rsidR="00B96801" w:rsidRPr="001B56E9">
        <w:rPr>
          <w:sz w:val="28"/>
          <w:szCs w:val="28"/>
          <w:vertAlign w:val="superscript"/>
        </w:rPr>
        <w:t>)</w:t>
      </w:r>
      <w:r w:rsidR="00B96801" w:rsidRPr="001B56E9">
        <w:rPr>
          <w:sz w:val="28"/>
          <w:szCs w:val="28"/>
        </w:rPr>
        <w:t xml:space="preserve"> and were </w:t>
      </w:r>
      <w:r w:rsidR="00925DD0">
        <w:rPr>
          <w:rFonts w:hint="eastAsia"/>
          <w:sz w:val="28"/>
          <w:szCs w:val="28"/>
        </w:rPr>
        <w:t>37.0</w:t>
      </w:r>
      <w:r w:rsidR="00B96801" w:rsidRPr="001B56E9">
        <w:rPr>
          <w:sz w:val="28"/>
          <w:szCs w:val="28"/>
        </w:rPr>
        <w:t>% higher than the level a year earlier.</w:t>
      </w:r>
    </w:p>
    <w:p w14:paraId="6A8F3389" w14:textId="77777777" w:rsidR="00B96801" w:rsidRDefault="00B96801" w:rsidP="00B96801">
      <w:pPr>
        <w:pStyle w:val="aa"/>
        <w:spacing w:line="360" w:lineRule="atLeast"/>
        <w:rPr>
          <w:color w:val="000000"/>
          <w:lang w:val="en-GB" w:eastAsia="zh-TW"/>
        </w:rPr>
      </w:pPr>
    </w:p>
    <w:p w14:paraId="6DC35C2B" w14:textId="6F1145E0" w:rsidR="00515DE6" w:rsidRDefault="00515DE6" w:rsidP="001B56E9">
      <w:pPr>
        <w:numPr>
          <w:ilvl w:val="1"/>
          <w:numId w:val="2"/>
        </w:numPr>
        <w:overflowPunct w:val="0"/>
        <w:autoSpaceDE w:val="0"/>
        <w:autoSpaceDN w:val="0"/>
        <w:adjustRightInd w:val="0"/>
        <w:spacing w:line="360" w:lineRule="atLeast"/>
        <w:jc w:val="both"/>
        <w:textAlignment w:val="baseline"/>
        <w:rPr>
          <w:color w:val="000000"/>
          <w:sz w:val="28"/>
          <w:szCs w:val="28"/>
        </w:rPr>
      </w:pPr>
      <w:r>
        <w:rPr>
          <w:rFonts w:hint="eastAsia"/>
          <w:color w:val="000000"/>
          <w:sz w:val="28"/>
          <w:szCs w:val="28"/>
        </w:rPr>
        <w:t xml:space="preserve">On 9 June, the </w:t>
      </w:r>
      <w:r w:rsidR="00D608B0">
        <w:rPr>
          <w:color w:val="000000"/>
          <w:sz w:val="28"/>
          <w:szCs w:val="28"/>
        </w:rPr>
        <w:t>G</w:t>
      </w:r>
      <w:r>
        <w:rPr>
          <w:rFonts w:hint="eastAsia"/>
          <w:color w:val="000000"/>
          <w:sz w:val="28"/>
          <w:szCs w:val="28"/>
        </w:rPr>
        <w:t xml:space="preserve">overnment </w:t>
      </w:r>
      <w:r w:rsidRPr="00515DE6">
        <w:rPr>
          <w:color w:val="000000"/>
          <w:sz w:val="28"/>
          <w:szCs w:val="28"/>
        </w:rPr>
        <w:t xml:space="preserve">unveiled the </w:t>
      </w:r>
      <w:r w:rsidR="0060088D">
        <w:rPr>
          <w:color w:val="000000"/>
          <w:sz w:val="28"/>
          <w:szCs w:val="28"/>
        </w:rPr>
        <w:t>“</w:t>
      </w:r>
      <w:r w:rsidRPr="00515DE6">
        <w:rPr>
          <w:color w:val="000000"/>
          <w:sz w:val="28"/>
          <w:szCs w:val="28"/>
        </w:rPr>
        <w:t xml:space="preserve">Action Plan to Promote the Development of </w:t>
      </w:r>
      <w:r w:rsidR="00687D39">
        <w:rPr>
          <w:color w:val="000000"/>
          <w:sz w:val="28"/>
          <w:szCs w:val="28"/>
        </w:rPr>
        <w:t>Corporate Treasury Centres (</w:t>
      </w:r>
      <w:r w:rsidR="00B96801">
        <w:rPr>
          <w:color w:val="000000"/>
          <w:sz w:val="28"/>
          <w:szCs w:val="28"/>
        </w:rPr>
        <w:t>CTCs</w:t>
      </w:r>
      <w:r w:rsidR="00687D39">
        <w:rPr>
          <w:color w:val="000000"/>
          <w:sz w:val="28"/>
          <w:szCs w:val="28"/>
        </w:rPr>
        <w:t>)</w:t>
      </w:r>
      <w:r w:rsidR="00B96801">
        <w:rPr>
          <w:color w:val="000000"/>
          <w:sz w:val="28"/>
          <w:szCs w:val="28"/>
        </w:rPr>
        <w:t xml:space="preserve"> </w:t>
      </w:r>
      <w:r w:rsidRPr="00515DE6">
        <w:rPr>
          <w:color w:val="000000"/>
          <w:sz w:val="28"/>
          <w:szCs w:val="28"/>
        </w:rPr>
        <w:t>in Hong Kong</w:t>
      </w:r>
      <w:r w:rsidR="0060088D">
        <w:rPr>
          <w:color w:val="000000"/>
          <w:sz w:val="28"/>
          <w:szCs w:val="28"/>
        </w:rPr>
        <w:t>”</w:t>
      </w:r>
      <w:r w:rsidR="00D608B0">
        <w:rPr>
          <w:color w:val="000000"/>
          <w:sz w:val="28"/>
          <w:szCs w:val="28"/>
        </w:rPr>
        <w:t xml:space="preserve"> with a view to </w:t>
      </w:r>
      <w:r w:rsidR="00D608B0" w:rsidRPr="00515DE6">
        <w:rPr>
          <w:color w:val="000000"/>
          <w:sz w:val="28"/>
          <w:szCs w:val="28"/>
        </w:rPr>
        <w:t xml:space="preserve">elevating Hong Kong as a major base for CTCs and reinforcing its role as a platform for </w:t>
      </w:r>
      <w:r w:rsidR="00D608B0">
        <w:rPr>
          <w:color w:val="000000"/>
          <w:sz w:val="28"/>
          <w:szCs w:val="28"/>
        </w:rPr>
        <w:t>“</w:t>
      </w:r>
      <w:r w:rsidR="00D608B0" w:rsidRPr="00515DE6">
        <w:rPr>
          <w:color w:val="000000"/>
          <w:sz w:val="28"/>
          <w:szCs w:val="28"/>
        </w:rPr>
        <w:t>bringing in and going global</w:t>
      </w:r>
      <w:r w:rsidR="00826513">
        <w:rPr>
          <w:color w:val="000000"/>
          <w:sz w:val="28"/>
          <w:szCs w:val="28"/>
        </w:rPr>
        <w:t>”</w:t>
      </w:r>
      <w:r w:rsidRPr="00515DE6">
        <w:rPr>
          <w:color w:val="000000"/>
          <w:sz w:val="28"/>
          <w:szCs w:val="28"/>
        </w:rPr>
        <w:t xml:space="preserve">. </w:t>
      </w:r>
      <w:r w:rsidR="0060088D">
        <w:rPr>
          <w:rFonts w:hint="eastAsia"/>
          <w:color w:val="000000"/>
          <w:sz w:val="28"/>
          <w:szCs w:val="28"/>
        </w:rPr>
        <w:t xml:space="preserve"> </w:t>
      </w:r>
      <w:r w:rsidR="00D608B0">
        <w:rPr>
          <w:color w:val="000000"/>
          <w:sz w:val="28"/>
          <w:szCs w:val="28"/>
        </w:rPr>
        <w:t xml:space="preserve">Through </w:t>
      </w:r>
      <w:r w:rsidRPr="00515DE6">
        <w:rPr>
          <w:color w:val="000000"/>
          <w:sz w:val="28"/>
          <w:szCs w:val="28"/>
        </w:rPr>
        <w:t xml:space="preserve">targeted strategies </w:t>
      </w:r>
      <w:r w:rsidR="00D608B0">
        <w:rPr>
          <w:color w:val="000000"/>
          <w:sz w:val="28"/>
          <w:szCs w:val="28"/>
        </w:rPr>
        <w:t>to revamp</w:t>
      </w:r>
      <w:r w:rsidR="00687D39">
        <w:rPr>
          <w:color w:val="000000"/>
          <w:sz w:val="28"/>
          <w:szCs w:val="28"/>
        </w:rPr>
        <w:t xml:space="preserve"> the</w:t>
      </w:r>
      <w:r w:rsidR="00D608B0">
        <w:rPr>
          <w:color w:val="000000"/>
          <w:sz w:val="28"/>
          <w:szCs w:val="28"/>
        </w:rPr>
        <w:t xml:space="preserve"> tax concession regime, expand the network of tax agreements, </w:t>
      </w:r>
      <w:r w:rsidR="00687D39">
        <w:rPr>
          <w:color w:val="000000"/>
          <w:sz w:val="28"/>
          <w:szCs w:val="28"/>
        </w:rPr>
        <w:t xml:space="preserve">strengthen </w:t>
      </w:r>
      <w:r w:rsidR="00D608B0">
        <w:rPr>
          <w:color w:val="000000"/>
          <w:sz w:val="28"/>
          <w:szCs w:val="28"/>
        </w:rPr>
        <w:t xml:space="preserve">market promotion and build a high-quality talent pool, the Action Plan aims </w:t>
      </w:r>
      <w:r w:rsidRPr="00515DE6">
        <w:rPr>
          <w:color w:val="000000"/>
          <w:sz w:val="28"/>
          <w:szCs w:val="28"/>
        </w:rPr>
        <w:t xml:space="preserve">to </w:t>
      </w:r>
      <w:r w:rsidR="00D608B0" w:rsidRPr="0060088D">
        <w:rPr>
          <w:color w:val="000000"/>
          <w:sz w:val="28"/>
          <w:szCs w:val="28"/>
        </w:rPr>
        <w:t>attract more multinational corporations to establish CTCs in Hong Kong and enable existing CTCs to scale up their operations and fully leverage the city</w:t>
      </w:r>
      <w:r w:rsidR="00D608B0">
        <w:rPr>
          <w:color w:val="000000"/>
          <w:sz w:val="28"/>
          <w:szCs w:val="28"/>
        </w:rPr>
        <w:t>’</w:t>
      </w:r>
      <w:r w:rsidR="00D608B0" w:rsidRPr="0060088D">
        <w:rPr>
          <w:color w:val="000000"/>
          <w:sz w:val="28"/>
          <w:szCs w:val="28"/>
        </w:rPr>
        <w:t>s comprehensive financial ecosystem</w:t>
      </w:r>
      <w:r w:rsidR="0060088D" w:rsidRPr="0060088D">
        <w:rPr>
          <w:color w:val="000000"/>
          <w:sz w:val="28"/>
          <w:szCs w:val="28"/>
        </w:rPr>
        <w:t>.</w:t>
      </w:r>
    </w:p>
    <w:p w14:paraId="54958E41" w14:textId="77777777" w:rsidR="00563465" w:rsidRDefault="00563465" w:rsidP="00CA4955">
      <w:pPr>
        <w:pStyle w:val="aa"/>
        <w:spacing w:line="360" w:lineRule="atLeast"/>
        <w:rPr>
          <w:color w:val="000000"/>
          <w:lang w:val="en-GB" w:eastAsia="zh-TW"/>
        </w:rPr>
      </w:pPr>
    </w:p>
    <w:p w14:paraId="65FF00CA" w14:textId="66D004F2" w:rsidR="00CA4955" w:rsidRDefault="00CA4955" w:rsidP="00CA4955">
      <w:pPr>
        <w:pStyle w:val="aa"/>
        <w:spacing w:line="360" w:lineRule="atLeast"/>
        <w:rPr>
          <w:color w:val="000000"/>
          <w:lang w:val="en-GB" w:eastAsia="zh-TW"/>
        </w:rPr>
      </w:pPr>
      <w:r>
        <w:rPr>
          <w:rFonts w:hint="eastAsia"/>
          <w:color w:val="000000"/>
          <w:lang w:val="en-GB" w:eastAsia="zh-TW"/>
        </w:rPr>
        <w:t>Banking</w:t>
      </w:r>
      <w:r w:rsidR="00792D82">
        <w:rPr>
          <w:rFonts w:hint="eastAsia"/>
          <w:color w:val="000000"/>
          <w:lang w:val="en-GB" w:eastAsia="zh-TW"/>
        </w:rPr>
        <w:t xml:space="preserve"> sector</w:t>
      </w:r>
      <w:r>
        <w:rPr>
          <w:rFonts w:hint="eastAsia"/>
          <w:color w:val="000000"/>
          <w:lang w:val="en-GB" w:eastAsia="zh-TW"/>
        </w:rPr>
        <w:t xml:space="preserve"> </w:t>
      </w:r>
    </w:p>
    <w:p w14:paraId="4E505629" w14:textId="77777777" w:rsidR="00C23AA6" w:rsidRDefault="00C23AA6" w:rsidP="00CA4955">
      <w:pPr>
        <w:pStyle w:val="aa"/>
        <w:spacing w:line="360" w:lineRule="atLeast"/>
        <w:rPr>
          <w:color w:val="000000"/>
          <w:lang w:val="en-GB" w:eastAsia="zh-TW"/>
        </w:rPr>
      </w:pPr>
    </w:p>
    <w:p w14:paraId="3C9E50B1" w14:textId="3FB63027" w:rsidR="00CA4955" w:rsidRPr="00CE5BE4" w:rsidRDefault="00D1783C" w:rsidP="00CA4955">
      <w:pPr>
        <w:numPr>
          <w:ilvl w:val="1"/>
          <w:numId w:val="2"/>
        </w:numPr>
        <w:spacing w:line="360" w:lineRule="atLeast"/>
        <w:jc w:val="both"/>
        <w:rPr>
          <w:color w:val="000000"/>
          <w:kern w:val="0"/>
          <w:sz w:val="28"/>
          <w:szCs w:val="20"/>
          <w:lang w:val="x-none"/>
        </w:rPr>
      </w:pPr>
      <w:r w:rsidRPr="00D1783C">
        <w:rPr>
          <w:color w:val="000000"/>
          <w:kern w:val="0"/>
          <w:sz w:val="28"/>
          <w:szCs w:val="20"/>
          <w:lang w:val="x-none"/>
        </w:rPr>
        <w:t>The banking sector provides a robust backbone to Hong Kong’s financial system</w:t>
      </w:r>
      <w:r>
        <w:rPr>
          <w:color w:val="000000"/>
          <w:kern w:val="0"/>
          <w:sz w:val="28"/>
          <w:szCs w:val="20"/>
          <w:lang w:val="x-none"/>
        </w:rPr>
        <w:t>.</w:t>
      </w:r>
      <w:r w:rsidRPr="00D1783C">
        <w:rPr>
          <w:rFonts w:hint="eastAsia"/>
          <w:color w:val="000000"/>
          <w:kern w:val="0"/>
          <w:sz w:val="28"/>
          <w:szCs w:val="20"/>
          <w:lang w:val="x-none"/>
        </w:rPr>
        <w:t xml:space="preserve"> </w:t>
      </w:r>
      <w:r w:rsidR="00FD5DFA">
        <w:rPr>
          <w:rFonts w:hint="eastAsia"/>
          <w:color w:val="000000"/>
          <w:kern w:val="0"/>
          <w:sz w:val="28"/>
          <w:szCs w:val="20"/>
          <w:lang w:val="x-none"/>
        </w:rPr>
        <w:t xml:space="preserve"> </w:t>
      </w:r>
      <w:r w:rsidR="00CA4955">
        <w:rPr>
          <w:rFonts w:hint="eastAsia"/>
          <w:color w:val="000000"/>
          <w:kern w:val="0"/>
          <w:sz w:val="28"/>
          <w:szCs w:val="20"/>
          <w:lang w:val="x-none"/>
        </w:rPr>
        <w:t>Hong Kong rank</w:t>
      </w:r>
      <w:r>
        <w:rPr>
          <w:color w:val="000000"/>
          <w:kern w:val="0"/>
          <w:sz w:val="28"/>
          <w:szCs w:val="20"/>
          <w:lang w:val="x-none"/>
        </w:rPr>
        <w:t>s as</w:t>
      </w:r>
      <w:r w:rsidR="00CA4955">
        <w:rPr>
          <w:rFonts w:hint="eastAsia"/>
          <w:color w:val="000000"/>
          <w:kern w:val="0"/>
          <w:sz w:val="28"/>
          <w:szCs w:val="20"/>
          <w:lang w:val="x-none"/>
        </w:rPr>
        <w:t xml:space="preserve"> the world</w:t>
      </w:r>
      <w:r w:rsidR="00CA4955">
        <w:rPr>
          <w:color w:val="000000"/>
          <w:kern w:val="0"/>
          <w:sz w:val="28"/>
          <w:szCs w:val="20"/>
          <w:lang w:val="x-none"/>
        </w:rPr>
        <w:t>’</w:t>
      </w:r>
      <w:r w:rsidR="00CA4955">
        <w:rPr>
          <w:rFonts w:hint="eastAsia"/>
          <w:color w:val="000000"/>
          <w:kern w:val="0"/>
          <w:sz w:val="28"/>
          <w:szCs w:val="20"/>
          <w:lang w:val="x-none"/>
        </w:rPr>
        <w:t>s sixth and Asia</w:t>
      </w:r>
      <w:r w:rsidR="00CA4955">
        <w:rPr>
          <w:color w:val="000000"/>
          <w:kern w:val="0"/>
          <w:sz w:val="28"/>
          <w:szCs w:val="20"/>
          <w:lang w:val="x-none"/>
        </w:rPr>
        <w:t>’</w:t>
      </w:r>
      <w:r w:rsidR="00CA4955">
        <w:rPr>
          <w:rFonts w:hint="eastAsia"/>
          <w:color w:val="000000"/>
          <w:kern w:val="0"/>
          <w:sz w:val="28"/>
          <w:szCs w:val="20"/>
          <w:lang w:val="x-none"/>
        </w:rPr>
        <w:t xml:space="preserve">s second largest </w:t>
      </w:r>
      <w:r>
        <w:rPr>
          <w:color w:val="000000"/>
          <w:kern w:val="0"/>
          <w:sz w:val="28"/>
          <w:szCs w:val="20"/>
          <w:lang w:val="x-none"/>
        </w:rPr>
        <w:t xml:space="preserve">banking sector </w:t>
      </w:r>
      <w:r w:rsidR="00CA4955">
        <w:rPr>
          <w:rFonts w:hint="eastAsia"/>
          <w:color w:val="000000"/>
          <w:kern w:val="0"/>
          <w:sz w:val="28"/>
          <w:szCs w:val="20"/>
          <w:lang w:val="x-none"/>
        </w:rPr>
        <w:t>in terms of external position as at end-2025</w:t>
      </w:r>
      <w:r>
        <w:rPr>
          <w:color w:val="000000"/>
          <w:kern w:val="0"/>
          <w:sz w:val="28"/>
          <w:szCs w:val="20"/>
          <w:lang w:val="x-none"/>
        </w:rPr>
        <w:t>,</w:t>
      </w:r>
      <w:r w:rsidR="00CA4955">
        <w:rPr>
          <w:rFonts w:hint="eastAsia"/>
          <w:color w:val="000000"/>
          <w:kern w:val="0"/>
          <w:sz w:val="28"/>
          <w:szCs w:val="20"/>
          <w:lang w:val="x-none"/>
        </w:rPr>
        <w:t xml:space="preserve"> according to the Bank for International Settlements</w:t>
      </w:r>
      <w:r>
        <w:rPr>
          <w:color w:val="000000"/>
          <w:kern w:val="0"/>
          <w:sz w:val="28"/>
          <w:szCs w:val="20"/>
          <w:lang w:val="x-none"/>
        </w:rPr>
        <w:t xml:space="preserve">, and hosts </w:t>
      </w:r>
      <w:r w:rsidR="00CA4955">
        <w:rPr>
          <w:rFonts w:hint="eastAsia"/>
          <w:color w:val="000000"/>
          <w:kern w:val="0"/>
          <w:sz w:val="28"/>
          <w:szCs w:val="20"/>
          <w:lang w:val="x-none"/>
        </w:rPr>
        <w:t>one of the highest concentrations of banking institutions</w:t>
      </w:r>
      <w:r>
        <w:rPr>
          <w:color w:val="000000"/>
          <w:kern w:val="0"/>
          <w:sz w:val="28"/>
          <w:szCs w:val="20"/>
          <w:lang w:val="x-none"/>
        </w:rPr>
        <w:t xml:space="preserve"> globally</w:t>
      </w:r>
      <w:r w:rsidR="00CA4955">
        <w:rPr>
          <w:color w:val="000000"/>
          <w:kern w:val="0"/>
          <w:sz w:val="28"/>
          <w:szCs w:val="20"/>
          <w:lang w:val="x-none"/>
        </w:rPr>
        <w:t xml:space="preserve">. </w:t>
      </w:r>
      <w:r w:rsidR="00B97ED8">
        <w:rPr>
          <w:rFonts w:hint="eastAsia"/>
          <w:color w:val="000000"/>
          <w:kern w:val="0"/>
          <w:sz w:val="28"/>
          <w:szCs w:val="20"/>
          <w:lang w:val="x-none"/>
        </w:rPr>
        <w:t xml:space="preserve"> </w:t>
      </w:r>
      <w:r w:rsidR="00CA4955">
        <w:rPr>
          <w:color w:val="000000"/>
          <w:kern w:val="0"/>
          <w:sz w:val="28"/>
          <w:szCs w:val="20"/>
          <w:lang w:val="x-none"/>
        </w:rPr>
        <w:t>A</w:t>
      </w:r>
      <w:r w:rsidR="00CA4955" w:rsidRPr="00CE5BE4">
        <w:rPr>
          <w:rFonts w:hint="eastAsia"/>
          <w:color w:val="000000"/>
          <w:kern w:val="0"/>
          <w:sz w:val="28"/>
          <w:szCs w:val="20"/>
          <w:lang w:val="x-none"/>
        </w:rPr>
        <w:t>mong the world</w:t>
      </w:r>
      <w:r w:rsidR="00CA4955" w:rsidRPr="00CE5BE4">
        <w:rPr>
          <w:color w:val="000000"/>
          <w:kern w:val="0"/>
          <w:sz w:val="28"/>
          <w:szCs w:val="20"/>
          <w:lang w:val="x-none"/>
        </w:rPr>
        <w:t>’</w:t>
      </w:r>
      <w:r w:rsidR="00CA4955" w:rsidRPr="00CE5BE4">
        <w:rPr>
          <w:rFonts w:hint="eastAsia"/>
          <w:color w:val="000000"/>
          <w:kern w:val="0"/>
          <w:sz w:val="28"/>
          <w:szCs w:val="20"/>
          <w:lang w:val="x-none"/>
        </w:rPr>
        <w:t xml:space="preserve">s top 100 banks, </w:t>
      </w:r>
      <w:r w:rsidR="00845AA1">
        <w:rPr>
          <w:color w:val="000000"/>
          <w:kern w:val="0"/>
          <w:sz w:val="28"/>
          <w:szCs w:val="20"/>
          <w:lang w:val="x-none"/>
        </w:rPr>
        <w:t>71</w:t>
      </w:r>
      <w:r w:rsidR="00CA4955" w:rsidRPr="00CE5BE4">
        <w:rPr>
          <w:rFonts w:hint="eastAsia"/>
          <w:color w:val="000000"/>
          <w:kern w:val="0"/>
          <w:sz w:val="28"/>
          <w:szCs w:val="20"/>
          <w:lang w:val="x-none"/>
        </w:rPr>
        <w:t xml:space="preserve"> have operations in Hong Kong.</w:t>
      </w:r>
    </w:p>
    <w:p w14:paraId="208A7829" w14:textId="77777777" w:rsidR="00CA4955" w:rsidRPr="00C720BC" w:rsidRDefault="00CA4955" w:rsidP="00CA4955">
      <w:pPr>
        <w:overflowPunct w:val="0"/>
        <w:autoSpaceDE w:val="0"/>
        <w:autoSpaceDN w:val="0"/>
        <w:adjustRightInd w:val="0"/>
        <w:spacing w:line="360" w:lineRule="atLeast"/>
        <w:jc w:val="both"/>
        <w:textAlignment w:val="baseline"/>
        <w:rPr>
          <w:color w:val="000000"/>
          <w:kern w:val="0"/>
          <w:sz w:val="28"/>
          <w:szCs w:val="20"/>
          <w:lang w:val="x-none"/>
        </w:rPr>
      </w:pPr>
    </w:p>
    <w:p w14:paraId="7B308FE9" w14:textId="01D8C368" w:rsidR="00CA4955" w:rsidRPr="008C79AF" w:rsidRDefault="00CA4955" w:rsidP="00CA4955">
      <w:pPr>
        <w:numPr>
          <w:ilvl w:val="1"/>
          <w:numId w:val="2"/>
        </w:numPr>
        <w:spacing w:line="360" w:lineRule="atLeast"/>
        <w:jc w:val="both"/>
        <w:rPr>
          <w:color w:val="000000"/>
          <w:kern w:val="0"/>
          <w:sz w:val="28"/>
          <w:szCs w:val="20"/>
          <w:lang w:val="x-none"/>
        </w:rPr>
      </w:pPr>
      <w:r w:rsidRPr="001D4815">
        <w:rPr>
          <w:rFonts w:hint="eastAsia"/>
          <w:bCs/>
          <w:color w:val="000000"/>
          <w:kern w:val="0"/>
          <w:sz w:val="28"/>
          <w:szCs w:val="20"/>
          <w:lang w:eastAsia="x-none"/>
        </w:rPr>
        <w:t>The</w:t>
      </w:r>
      <w:r w:rsidRPr="001D4815">
        <w:rPr>
          <w:bCs/>
          <w:color w:val="000000"/>
          <w:kern w:val="0"/>
          <w:sz w:val="28"/>
          <w:szCs w:val="20"/>
          <w:lang w:eastAsia="x-none"/>
        </w:rPr>
        <w:t xml:space="preserve"> sector </w:t>
      </w:r>
      <w:r>
        <w:rPr>
          <w:bCs/>
          <w:color w:val="000000"/>
          <w:kern w:val="0"/>
          <w:sz w:val="28"/>
          <w:szCs w:val="20"/>
          <w:lang w:eastAsia="x-none"/>
        </w:rPr>
        <w:t xml:space="preserve">is </w:t>
      </w:r>
      <w:r w:rsidRPr="001D4815">
        <w:rPr>
          <w:rFonts w:hint="eastAsia"/>
          <w:bCs/>
          <w:color w:val="000000"/>
          <w:kern w:val="0"/>
          <w:sz w:val="28"/>
          <w:szCs w:val="20"/>
          <w:lang w:eastAsia="x-none"/>
        </w:rPr>
        <w:t>underpinned by solid</w:t>
      </w:r>
      <w:r w:rsidRPr="001D4815">
        <w:rPr>
          <w:bCs/>
          <w:color w:val="000000"/>
          <w:kern w:val="0"/>
          <w:sz w:val="28"/>
          <w:szCs w:val="20"/>
          <w:lang w:eastAsia="x-none"/>
        </w:rPr>
        <w:t xml:space="preserve"> capital and liquidity positions</w:t>
      </w:r>
      <w:r w:rsidRPr="008C79AF">
        <w:rPr>
          <w:bCs/>
          <w:color w:val="000000"/>
          <w:kern w:val="0"/>
          <w:sz w:val="28"/>
          <w:szCs w:val="20"/>
          <w:lang w:eastAsia="x-none"/>
        </w:rPr>
        <w:t>.</w:t>
      </w:r>
      <w:r w:rsidRPr="008C79AF">
        <w:rPr>
          <w:bCs/>
          <w:color w:val="000000"/>
          <w:kern w:val="0"/>
          <w:sz w:val="28"/>
          <w:szCs w:val="20"/>
          <w:lang w:val="x-none" w:eastAsia="x-none"/>
        </w:rPr>
        <w:t xml:space="preserve">  </w:t>
      </w:r>
      <w:r>
        <w:rPr>
          <w:bCs/>
          <w:color w:val="000000"/>
          <w:kern w:val="0"/>
          <w:sz w:val="28"/>
          <w:szCs w:val="20"/>
          <w:lang w:eastAsia="x-none"/>
        </w:rPr>
        <w:t>T</w:t>
      </w:r>
      <w:r w:rsidRPr="001D4815">
        <w:rPr>
          <w:bCs/>
          <w:color w:val="000000"/>
          <w:kern w:val="0"/>
          <w:sz w:val="28"/>
          <w:szCs w:val="20"/>
          <w:lang w:eastAsia="x-none"/>
        </w:rPr>
        <w:t>he</w:t>
      </w:r>
      <w:r w:rsidRPr="008C79AF">
        <w:rPr>
          <w:bCs/>
          <w:color w:val="000000"/>
          <w:kern w:val="0"/>
          <w:sz w:val="28"/>
          <w:szCs w:val="20"/>
          <w:lang w:val="x-none" w:eastAsia="x-none"/>
        </w:rPr>
        <w:t xml:space="preserve"> </w:t>
      </w:r>
      <w:r w:rsidRPr="008C79AF">
        <w:rPr>
          <w:bCs/>
          <w:color w:val="000000"/>
          <w:kern w:val="0"/>
          <w:sz w:val="28"/>
          <w:szCs w:val="20"/>
          <w:lang w:eastAsia="x-none"/>
        </w:rPr>
        <w:t xml:space="preserve">total capital ratio </w:t>
      </w:r>
      <w:r>
        <w:rPr>
          <w:bCs/>
          <w:color w:val="000000"/>
          <w:kern w:val="0"/>
          <w:sz w:val="28"/>
          <w:szCs w:val="20"/>
          <w:lang w:eastAsia="x-none"/>
        </w:rPr>
        <w:t xml:space="preserve">of </w:t>
      </w:r>
      <w:r w:rsidRPr="001D4815">
        <w:rPr>
          <w:rFonts w:hint="eastAsia"/>
          <w:bCs/>
          <w:color w:val="000000"/>
          <w:kern w:val="0"/>
          <w:sz w:val="28"/>
          <w:szCs w:val="20"/>
          <w:lang w:eastAsia="x-none"/>
        </w:rPr>
        <w:t>Hong Kong</w:t>
      </w:r>
      <w:r w:rsidR="00AF178A">
        <w:rPr>
          <w:bCs/>
          <w:color w:val="000000"/>
          <w:kern w:val="0"/>
          <w:sz w:val="28"/>
          <w:szCs w:val="20"/>
          <w:lang w:eastAsia="x-none"/>
        </w:rPr>
        <w:t>-</w:t>
      </w:r>
      <w:r w:rsidRPr="001D4815">
        <w:rPr>
          <w:rFonts w:hint="eastAsia"/>
          <w:bCs/>
          <w:color w:val="000000"/>
          <w:kern w:val="0"/>
          <w:sz w:val="28"/>
          <w:szCs w:val="20"/>
          <w:lang w:eastAsia="x-none"/>
        </w:rPr>
        <w:t xml:space="preserve">incorporated </w:t>
      </w:r>
      <w:r>
        <w:rPr>
          <w:rFonts w:hint="eastAsia"/>
          <w:bCs/>
          <w:color w:val="000000"/>
          <w:kern w:val="0"/>
          <w:sz w:val="28"/>
          <w:szCs w:val="20"/>
        </w:rPr>
        <w:t>authorized institutions (</w:t>
      </w:r>
      <w:r w:rsidRPr="001D4815">
        <w:rPr>
          <w:rFonts w:hint="eastAsia"/>
          <w:bCs/>
          <w:color w:val="000000"/>
          <w:kern w:val="0"/>
          <w:sz w:val="28"/>
          <w:szCs w:val="20"/>
          <w:lang w:eastAsia="x-none"/>
        </w:rPr>
        <w:t>AIs</w:t>
      </w:r>
      <w:r>
        <w:rPr>
          <w:rFonts w:hint="eastAsia"/>
          <w:bCs/>
          <w:color w:val="000000"/>
          <w:kern w:val="0"/>
          <w:sz w:val="28"/>
          <w:szCs w:val="20"/>
        </w:rPr>
        <w:t>)</w:t>
      </w:r>
      <w:r w:rsidRPr="0018384E">
        <w:rPr>
          <w:rFonts w:hint="eastAsia"/>
          <w:bCs/>
          <w:color w:val="000000"/>
          <w:kern w:val="0"/>
          <w:sz w:val="28"/>
          <w:szCs w:val="20"/>
          <w:vertAlign w:val="superscript"/>
        </w:rPr>
        <w:t>(</w:t>
      </w:r>
      <w:r w:rsidR="003E4258">
        <w:rPr>
          <w:rFonts w:hint="eastAsia"/>
          <w:bCs/>
          <w:color w:val="000000"/>
          <w:kern w:val="0"/>
          <w:sz w:val="28"/>
          <w:szCs w:val="20"/>
          <w:vertAlign w:val="superscript"/>
        </w:rPr>
        <w:t>5</w:t>
      </w:r>
      <w:r w:rsidRPr="0018384E">
        <w:rPr>
          <w:rFonts w:hint="eastAsia"/>
          <w:bCs/>
          <w:color w:val="000000"/>
          <w:kern w:val="0"/>
          <w:sz w:val="28"/>
          <w:szCs w:val="20"/>
          <w:vertAlign w:val="superscript"/>
        </w:rPr>
        <w:t>)</w:t>
      </w:r>
      <w:r w:rsidRPr="0018384E">
        <w:rPr>
          <w:rFonts w:hint="eastAsia"/>
          <w:bCs/>
          <w:color w:val="000000"/>
          <w:kern w:val="0"/>
          <w:sz w:val="28"/>
          <w:szCs w:val="20"/>
          <w:vertAlign w:val="superscript"/>
          <w:lang w:eastAsia="x-none"/>
        </w:rPr>
        <w:t xml:space="preserve"> </w:t>
      </w:r>
      <w:r>
        <w:rPr>
          <w:bCs/>
          <w:color w:val="000000"/>
          <w:kern w:val="0"/>
          <w:sz w:val="28"/>
          <w:szCs w:val="20"/>
        </w:rPr>
        <w:t>remained</w:t>
      </w:r>
      <w:r w:rsidRPr="008C79AF">
        <w:rPr>
          <w:bCs/>
          <w:color w:val="000000"/>
          <w:kern w:val="0"/>
          <w:sz w:val="28"/>
          <w:szCs w:val="20"/>
          <w:lang w:val="x-none" w:eastAsia="x-none"/>
        </w:rPr>
        <w:t xml:space="preserve"> high </w:t>
      </w:r>
      <w:r w:rsidR="00AF178A">
        <w:rPr>
          <w:bCs/>
          <w:color w:val="000000"/>
          <w:kern w:val="0"/>
          <w:sz w:val="28"/>
          <w:szCs w:val="20"/>
          <w:lang w:val="x-none" w:eastAsia="x-none"/>
        </w:rPr>
        <w:t>at</w:t>
      </w:r>
      <w:r w:rsidRPr="008C79AF">
        <w:rPr>
          <w:bCs/>
          <w:color w:val="000000"/>
          <w:kern w:val="0"/>
          <w:sz w:val="28"/>
          <w:szCs w:val="20"/>
          <w:lang w:val="x-none" w:eastAsia="x-none"/>
        </w:rPr>
        <w:t xml:space="preserve"> </w:t>
      </w:r>
      <w:r w:rsidR="00EC05A8">
        <w:rPr>
          <w:bCs/>
          <w:color w:val="000000"/>
          <w:kern w:val="0"/>
          <w:sz w:val="28"/>
          <w:szCs w:val="20"/>
          <w:lang w:val="x-none" w:eastAsia="x-none"/>
        </w:rPr>
        <w:t>24.9</w:t>
      </w:r>
      <w:r w:rsidRPr="008C79AF">
        <w:rPr>
          <w:bCs/>
          <w:color w:val="000000"/>
          <w:kern w:val="0"/>
          <w:sz w:val="28"/>
          <w:szCs w:val="20"/>
          <w:lang w:val="x-none" w:eastAsia="x-none"/>
        </w:rPr>
        <w:t>% at end-</w:t>
      </w:r>
      <w:r>
        <w:rPr>
          <w:bCs/>
          <w:color w:val="000000"/>
          <w:kern w:val="0"/>
          <w:sz w:val="28"/>
          <w:szCs w:val="20"/>
          <w:lang w:eastAsia="x-none"/>
        </w:rPr>
        <w:t xml:space="preserve">March, </w:t>
      </w:r>
      <w:r w:rsidRPr="005C1B51">
        <w:rPr>
          <w:bCs/>
          <w:color w:val="000000"/>
          <w:kern w:val="0"/>
          <w:sz w:val="28"/>
          <w:szCs w:val="20"/>
          <w:lang w:eastAsia="x-none"/>
        </w:rPr>
        <w:t>well above the international minimum requirement of 8%</w:t>
      </w:r>
      <w:r>
        <w:rPr>
          <w:rFonts w:hint="eastAsia"/>
          <w:bCs/>
          <w:color w:val="000000"/>
          <w:kern w:val="0"/>
          <w:sz w:val="28"/>
          <w:szCs w:val="20"/>
        </w:rPr>
        <w:t>.</w:t>
      </w:r>
      <w:r w:rsidRPr="005C1B51">
        <w:rPr>
          <w:bCs/>
          <w:color w:val="000000"/>
          <w:kern w:val="0"/>
          <w:sz w:val="28"/>
          <w:szCs w:val="20"/>
          <w:lang w:eastAsia="x-none"/>
        </w:rPr>
        <w:t xml:space="preserve"> </w:t>
      </w:r>
      <w:r w:rsidR="00EC05A8">
        <w:rPr>
          <w:bCs/>
          <w:color w:val="000000"/>
          <w:kern w:val="0"/>
          <w:sz w:val="28"/>
          <w:szCs w:val="20"/>
          <w:lang w:eastAsia="x-none"/>
        </w:rPr>
        <w:t xml:space="preserve"> </w:t>
      </w:r>
      <w:r w:rsidR="00AF178A">
        <w:rPr>
          <w:bCs/>
          <w:color w:val="000000"/>
          <w:kern w:val="0"/>
          <w:sz w:val="28"/>
          <w:szCs w:val="20"/>
        </w:rPr>
        <w:t>A</w:t>
      </w:r>
      <w:r>
        <w:rPr>
          <w:bCs/>
          <w:color w:val="000000"/>
          <w:kern w:val="0"/>
          <w:sz w:val="28"/>
          <w:szCs w:val="20"/>
        </w:rPr>
        <w:t xml:space="preserve">sset quality </w:t>
      </w:r>
      <w:r w:rsidR="00AF178A">
        <w:rPr>
          <w:bCs/>
          <w:color w:val="000000"/>
          <w:kern w:val="0"/>
          <w:sz w:val="28"/>
          <w:szCs w:val="20"/>
        </w:rPr>
        <w:t xml:space="preserve">is healthy: </w:t>
      </w:r>
      <w:r w:rsidRPr="006F77EE">
        <w:rPr>
          <w:bCs/>
          <w:color w:val="000000"/>
          <w:kern w:val="0"/>
          <w:sz w:val="28"/>
          <w:szCs w:val="20"/>
        </w:rPr>
        <w:t xml:space="preserve">the ratio of classified loans to total loans for all AIs </w:t>
      </w:r>
      <w:r w:rsidR="001859B3" w:rsidRPr="006F77EE">
        <w:rPr>
          <w:bCs/>
          <w:color w:val="000000"/>
          <w:kern w:val="0"/>
          <w:sz w:val="28"/>
          <w:szCs w:val="20"/>
        </w:rPr>
        <w:t>declined</w:t>
      </w:r>
      <w:r w:rsidR="00C23AA6" w:rsidRPr="006F77EE">
        <w:rPr>
          <w:bCs/>
          <w:color w:val="000000"/>
          <w:kern w:val="0"/>
          <w:sz w:val="28"/>
          <w:szCs w:val="20"/>
        </w:rPr>
        <w:t xml:space="preserve"> </w:t>
      </w:r>
      <w:r w:rsidR="00AF178A" w:rsidRPr="006F77EE">
        <w:rPr>
          <w:bCs/>
          <w:color w:val="000000"/>
          <w:kern w:val="0"/>
          <w:sz w:val="28"/>
          <w:szCs w:val="20"/>
        </w:rPr>
        <w:t xml:space="preserve">from 2.01% at end-2025 </w:t>
      </w:r>
      <w:r w:rsidR="00C23AA6" w:rsidRPr="006F77EE">
        <w:rPr>
          <w:bCs/>
          <w:color w:val="000000"/>
          <w:kern w:val="0"/>
          <w:sz w:val="28"/>
          <w:szCs w:val="20"/>
        </w:rPr>
        <w:t>to</w:t>
      </w:r>
      <w:r w:rsidRPr="006F77EE">
        <w:rPr>
          <w:bCs/>
          <w:color w:val="000000"/>
          <w:kern w:val="0"/>
          <w:sz w:val="28"/>
          <w:szCs w:val="20"/>
        </w:rPr>
        <w:t xml:space="preserve"> </w:t>
      </w:r>
      <w:r w:rsidR="00C23AA6" w:rsidRPr="006F77EE">
        <w:rPr>
          <w:bCs/>
          <w:color w:val="000000"/>
          <w:kern w:val="0"/>
          <w:sz w:val="28"/>
          <w:szCs w:val="20"/>
          <w:lang w:val="en-HK" w:eastAsia="x-none"/>
        </w:rPr>
        <w:t>1.87</w:t>
      </w:r>
      <w:r w:rsidRPr="006F77EE">
        <w:rPr>
          <w:bCs/>
          <w:color w:val="000000"/>
          <w:kern w:val="0"/>
          <w:sz w:val="28"/>
          <w:szCs w:val="20"/>
          <w:lang w:val="en-HK" w:eastAsia="x-none"/>
        </w:rPr>
        <w:t>% at end-</w:t>
      </w:r>
      <w:r w:rsidRPr="00D25622">
        <w:rPr>
          <w:bCs/>
          <w:color w:val="000000"/>
          <w:kern w:val="0"/>
          <w:sz w:val="28"/>
          <w:szCs w:val="20"/>
          <w:lang w:val="en-HK" w:eastAsia="x-none"/>
        </w:rPr>
        <w:t>March</w:t>
      </w:r>
      <w:r w:rsidR="00983FC0" w:rsidRPr="00D25622">
        <w:rPr>
          <w:rFonts w:hint="eastAsia"/>
          <w:bCs/>
          <w:color w:val="000000"/>
          <w:kern w:val="0"/>
          <w:sz w:val="28"/>
          <w:szCs w:val="20"/>
          <w:lang w:val="en-HK"/>
        </w:rPr>
        <w:t xml:space="preserve"> </w:t>
      </w:r>
      <w:r w:rsidR="00983FC0" w:rsidRPr="00D25622">
        <w:rPr>
          <w:bCs/>
          <w:color w:val="000000"/>
          <w:kern w:val="0"/>
          <w:sz w:val="28"/>
          <w:szCs w:val="20"/>
          <w:lang w:val="en-HK"/>
        </w:rPr>
        <w:t>2026</w:t>
      </w:r>
      <w:r w:rsidR="00137FEA">
        <w:rPr>
          <w:rFonts w:hint="eastAsia"/>
          <w:bCs/>
          <w:color w:val="000000"/>
          <w:kern w:val="0"/>
          <w:sz w:val="28"/>
          <w:szCs w:val="20"/>
          <w:lang w:val="en-HK"/>
        </w:rPr>
        <w:t>,</w:t>
      </w:r>
      <w:r w:rsidR="00137FEA" w:rsidRPr="00D25622">
        <w:rPr>
          <w:rFonts w:hint="eastAsia"/>
          <w:bCs/>
          <w:color w:val="000000"/>
          <w:kern w:val="0"/>
          <w:sz w:val="28"/>
          <w:szCs w:val="20"/>
          <w:lang w:val="en-HK"/>
        </w:rPr>
        <w:t xml:space="preserve"> </w:t>
      </w:r>
      <w:r w:rsidR="00137FEA">
        <w:rPr>
          <w:rFonts w:hint="eastAsia"/>
          <w:bCs/>
          <w:color w:val="000000"/>
          <w:kern w:val="0"/>
          <w:sz w:val="28"/>
          <w:szCs w:val="20"/>
          <w:lang w:val="x-none"/>
        </w:rPr>
        <w:t>t</w:t>
      </w:r>
      <w:r w:rsidR="007974CB" w:rsidRPr="00D25622">
        <w:rPr>
          <w:bCs/>
          <w:color w:val="000000"/>
          <w:kern w:val="0"/>
          <w:sz w:val="28"/>
          <w:szCs w:val="20"/>
          <w:lang w:val="x-none" w:eastAsia="x-none"/>
        </w:rPr>
        <w:t>h</w:t>
      </w:r>
      <w:r w:rsidR="007974CB" w:rsidRPr="006F77EE">
        <w:rPr>
          <w:bCs/>
          <w:color w:val="000000"/>
          <w:kern w:val="0"/>
          <w:sz w:val="28"/>
          <w:szCs w:val="20"/>
          <w:lang w:val="x-none" w:eastAsia="x-none"/>
        </w:rPr>
        <w:t>ough</w:t>
      </w:r>
      <w:r w:rsidR="007974CB">
        <w:rPr>
          <w:bCs/>
          <w:color w:val="000000"/>
          <w:kern w:val="0"/>
          <w:sz w:val="28"/>
          <w:szCs w:val="20"/>
          <w:lang w:val="x-none" w:eastAsia="x-none"/>
        </w:rPr>
        <w:t xml:space="preserve"> t</w:t>
      </w:r>
      <w:r w:rsidRPr="008C79AF">
        <w:rPr>
          <w:bCs/>
          <w:color w:val="000000"/>
          <w:kern w:val="0"/>
          <w:sz w:val="28"/>
          <w:szCs w:val="20"/>
          <w:lang w:val="x-none" w:eastAsia="x-none"/>
        </w:rPr>
        <w:t>he delinquency ratio for credit card lend</w:t>
      </w:r>
      <w:r>
        <w:rPr>
          <w:rFonts w:hint="eastAsia"/>
          <w:bCs/>
          <w:color w:val="000000"/>
          <w:kern w:val="0"/>
          <w:sz w:val="28"/>
          <w:szCs w:val="20"/>
          <w:lang w:val="x-none"/>
        </w:rPr>
        <w:t>ing</w:t>
      </w:r>
      <w:r w:rsidRPr="008C79AF">
        <w:rPr>
          <w:bCs/>
          <w:color w:val="000000"/>
          <w:kern w:val="0"/>
          <w:sz w:val="28"/>
          <w:szCs w:val="20"/>
          <w:lang w:val="x-none" w:eastAsia="x-none"/>
        </w:rPr>
        <w:t xml:space="preserve"> </w:t>
      </w:r>
      <w:r w:rsidR="007974CB">
        <w:rPr>
          <w:bCs/>
          <w:color w:val="000000"/>
          <w:kern w:val="0"/>
          <w:sz w:val="28"/>
          <w:szCs w:val="20"/>
          <w:lang w:val="x-none" w:eastAsia="x-none"/>
        </w:rPr>
        <w:t>edged up</w:t>
      </w:r>
      <w:r>
        <w:rPr>
          <w:bCs/>
          <w:color w:val="000000"/>
          <w:kern w:val="0"/>
          <w:sz w:val="28"/>
          <w:szCs w:val="20"/>
          <w:lang w:eastAsia="x-none"/>
        </w:rPr>
        <w:t xml:space="preserve"> from 0.35% to </w:t>
      </w:r>
      <w:r w:rsidR="00EC05A8">
        <w:rPr>
          <w:bCs/>
          <w:color w:val="000000"/>
          <w:kern w:val="0"/>
          <w:sz w:val="28"/>
          <w:szCs w:val="20"/>
          <w:lang w:eastAsia="x-none"/>
        </w:rPr>
        <w:t>0.39</w:t>
      </w:r>
      <w:r>
        <w:rPr>
          <w:bCs/>
          <w:color w:val="000000"/>
          <w:kern w:val="0"/>
          <w:sz w:val="28"/>
          <w:szCs w:val="20"/>
          <w:lang w:eastAsia="x-none"/>
        </w:rPr>
        <w:t>%</w:t>
      </w:r>
      <w:r w:rsidR="00137FEA">
        <w:rPr>
          <w:rFonts w:hint="eastAsia"/>
          <w:bCs/>
          <w:color w:val="000000"/>
          <w:kern w:val="0"/>
          <w:sz w:val="28"/>
          <w:szCs w:val="20"/>
        </w:rPr>
        <w:t xml:space="preserve"> over the same period.  Meanwhile,</w:t>
      </w:r>
      <w:r>
        <w:rPr>
          <w:bCs/>
          <w:color w:val="000000"/>
          <w:kern w:val="0"/>
          <w:sz w:val="28"/>
          <w:szCs w:val="20"/>
          <w:lang w:eastAsia="x-none"/>
        </w:rPr>
        <w:t xml:space="preserve"> </w:t>
      </w:r>
      <w:r w:rsidR="00AF178A">
        <w:rPr>
          <w:bCs/>
          <w:color w:val="000000"/>
          <w:kern w:val="0"/>
          <w:sz w:val="28"/>
          <w:szCs w:val="20"/>
          <w:lang w:val="x-none" w:eastAsia="x-none"/>
        </w:rPr>
        <w:t>t</w:t>
      </w:r>
      <w:r w:rsidRPr="008C79AF">
        <w:rPr>
          <w:bCs/>
          <w:color w:val="000000"/>
          <w:kern w:val="0"/>
          <w:sz w:val="28"/>
          <w:szCs w:val="20"/>
          <w:lang w:val="x-none" w:eastAsia="x-none"/>
        </w:rPr>
        <w:t xml:space="preserve">he delinquency ratio for residential mortgage loans </w:t>
      </w:r>
      <w:r w:rsidR="00AC4918">
        <w:rPr>
          <w:rFonts w:hint="eastAsia"/>
          <w:bCs/>
          <w:color w:val="000000"/>
          <w:kern w:val="0"/>
          <w:sz w:val="28"/>
          <w:szCs w:val="20"/>
        </w:rPr>
        <w:t>edged down</w:t>
      </w:r>
      <w:r>
        <w:rPr>
          <w:rFonts w:hint="eastAsia"/>
          <w:bCs/>
          <w:color w:val="000000"/>
          <w:kern w:val="0"/>
          <w:sz w:val="28"/>
          <w:szCs w:val="20"/>
        </w:rPr>
        <w:t xml:space="preserve"> to</w:t>
      </w:r>
      <w:r w:rsidRPr="008C79AF">
        <w:rPr>
          <w:bCs/>
          <w:color w:val="000000"/>
          <w:kern w:val="0"/>
          <w:sz w:val="28"/>
          <w:szCs w:val="20"/>
          <w:lang w:eastAsia="x-none"/>
        </w:rPr>
        <w:t xml:space="preserve"> 0.</w:t>
      </w:r>
      <w:r w:rsidR="00EC05A8" w:rsidRPr="008C79AF">
        <w:rPr>
          <w:bCs/>
          <w:color w:val="000000"/>
          <w:kern w:val="0"/>
          <w:sz w:val="28"/>
          <w:szCs w:val="20"/>
          <w:lang w:eastAsia="x-none"/>
        </w:rPr>
        <w:t>1</w:t>
      </w:r>
      <w:r w:rsidR="00EC05A8">
        <w:rPr>
          <w:bCs/>
          <w:color w:val="000000"/>
          <w:kern w:val="0"/>
          <w:sz w:val="28"/>
          <w:szCs w:val="20"/>
          <w:lang w:eastAsia="x-none"/>
        </w:rPr>
        <w:t>1</w:t>
      </w:r>
      <w:r w:rsidRPr="008C79AF">
        <w:rPr>
          <w:bCs/>
          <w:color w:val="000000"/>
          <w:kern w:val="0"/>
          <w:sz w:val="28"/>
          <w:szCs w:val="20"/>
          <w:lang w:eastAsia="x-none"/>
        </w:rPr>
        <w:t>% at end-</w:t>
      </w:r>
      <w:r>
        <w:rPr>
          <w:bCs/>
          <w:color w:val="000000"/>
          <w:kern w:val="0"/>
          <w:sz w:val="28"/>
          <w:szCs w:val="20"/>
        </w:rPr>
        <w:t>June</w:t>
      </w:r>
      <w:r w:rsidRPr="008C79AF">
        <w:rPr>
          <w:bCs/>
          <w:color w:val="000000"/>
          <w:kern w:val="0"/>
          <w:sz w:val="28"/>
          <w:szCs w:val="20"/>
          <w:lang w:eastAsia="x-none"/>
        </w:rPr>
        <w:t xml:space="preserve">, </w:t>
      </w:r>
      <w:r>
        <w:rPr>
          <w:bCs/>
          <w:color w:val="000000"/>
          <w:kern w:val="0"/>
          <w:sz w:val="28"/>
          <w:szCs w:val="20"/>
          <w:lang w:eastAsia="x-none"/>
        </w:rPr>
        <w:t>compared to 0.13% at end-March</w:t>
      </w:r>
      <w:r w:rsidRPr="008C79AF">
        <w:rPr>
          <w:bCs/>
          <w:color w:val="000000"/>
          <w:kern w:val="0"/>
          <w:sz w:val="28"/>
          <w:szCs w:val="20"/>
          <w:lang w:eastAsia="x-none"/>
        </w:rPr>
        <w:t>.</w:t>
      </w:r>
    </w:p>
    <w:p w14:paraId="110DE7BE" w14:textId="77777777" w:rsidR="00CA4955" w:rsidRDefault="00CA4955" w:rsidP="00CA4955">
      <w:pPr>
        <w:jc w:val="both"/>
        <w:rPr>
          <w:bCs/>
          <w:kern w:val="0"/>
          <w:sz w:val="28"/>
          <w:szCs w:val="20"/>
          <w:lang w:val="en-HK"/>
        </w:rPr>
      </w:pPr>
    </w:p>
    <w:p w14:paraId="7400E5C6" w14:textId="77777777" w:rsidR="00563465" w:rsidRDefault="00563465" w:rsidP="00CA4955">
      <w:pPr>
        <w:tabs>
          <w:tab w:val="left" w:pos="1080"/>
        </w:tabs>
        <w:spacing w:line="360" w:lineRule="atLeast"/>
        <w:jc w:val="center"/>
        <w:rPr>
          <w:b/>
          <w:snapToGrid w:val="0"/>
          <w:kern w:val="0"/>
          <w:sz w:val="28"/>
          <w:szCs w:val="20"/>
          <w:lang w:eastAsia="x-none"/>
        </w:rPr>
      </w:pPr>
      <w:r>
        <w:rPr>
          <w:b/>
          <w:snapToGrid w:val="0"/>
          <w:kern w:val="0"/>
          <w:sz w:val="28"/>
          <w:szCs w:val="20"/>
          <w:lang w:eastAsia="x-none"/>
        </w:rPr>
        <w:br w:type="page"/>
      </w:r>
    </w:p>
    <w:p w14:paraId="5D800E82" w14:textId="209AF6F5" w:rsidR="00CA4955" w:rsidRPr="008C79AF" w:rsidRDefault="00CA4955" w:rsidP="00CA4955">
      <w:pPr>
        <w:tabs>
          <w:tab w:val="left" w:pos="1080"/>
        </w:tabs>
        <w:spacing w:line="360" w:lineRule="atLeast"/>
        <w:jc w:val="center"/>
        <w:rPr>
          <w:b/>
          <w:snapToGrid w:val="0"/>
          <w:kern w:val="0"/>
          <w:sz w:val="28"/>
          <w:szCs w:val="20"/>
          <w:lang w:eastAsia="x-none"/>
        </w:rPr>
      </w:pPr>
      <w:r w:rsidRPr="008C79AF">
        <w:rPr>
          <w:b/>
          <w:snapToGrid w:val="0"/>
          <w:kern w:val="0"/>
          <w:sz w:val="28"/>
          <w:szCs w:val="20"/>
          <w:lang w:eastAsia="x-none"/>
        </w:rPr>
        <w:t xml:space="preserve">Table </w:t>
      </w:r>
      <w:r>
        <w:rPr>
          <w:b/>
          <w:snapToGrid w:val="0"/>
          <w:kern w:val="0"/>
          <w:sz w:val="28"/>
          <w:szCs w:val="20"/>
        </w:rPr>
        <w:t>4</w:t>
      </w:r>
      <w:r w:rsidRPr="008C79AF">
        <w:rPr>
          <w:b/>
          <w:snapToGrid w:val="0"/>
          <w:kern w:val="0"/>
          <w:sz w:val="28"/>
          <w:szCs w:val="20"/>
          <w:lang w:eastAsia="x-none"/>
        </w:rPr>
        <w:t>.</w:t>
      </w:r>
      <w:r>
        <w:rPr>
          <w:b/>
          <w:snapToGrid w:val="0"/>
          <w:kern w:val="0"/>
          <w:sz w:val="28"/>
          <w:szCs w:val="20"/>
          <w:lang w:eastAsia="x-none"/>
        </w:rPr>
        <w:t>1</w:t>
      </w:r>
      <w:r w:rsidRPr="008C79AF">
        <w:rPr>
          <w:b/>
          <w:snapToGrid w:val="0"/>
          <w:kern w:val="0"/>
          <w:sz w:val="28"/>
          <w:szCs w:val="20"/>
          <w:lang w:eastAsia="x-none"/>
        </w:rPr>
        <w:t xml:space="preserve"> : Asset quality of all authorized institutions</w:t>
      </w:r>
      <w:r w:rsidRPr="008C79AF">
        <w:rPr>
          <w:bCs/>
          <w:snapToGrid w:val="0"/>
          <w:kern w:val="0"/>
          <w:sz w:val="28"/>
          <w:szCs w:val="20"/>
          <w:vertAlign w:val="superscript"/>
          <w:lang w:eastAsia="x-none"/>
        </w:rPr>
        <w:t>*^</w:t>
      </w:r>
    </w:p>
    <w:p w14:paraId="14B96AB2" w14:textId="77777777" w:rsidR="00CA4955" w:rsidRPr="008C79AF" w:rsidRDefault="00CA4955" w:rsidP="00CA4955">
      <w:pPr>
        <w:tabs>
          <w:tab w:val="left" w:pos="1080"/>
        </w:tabs>
        <w:spacing w:line="360" w:lineRule="atLeast"/>
        <w:jc w:val="center"/>
        <w:rPr>
          <w:b/>
          <w:snapToGrid w:val="0"/>
          <w:kern w:val="0"/>
          <w:szCs w:val="20"/>
        </w:rPr>
      </w:pPr>
      <w:r w:rsidRPr="008C79AF">
        <w:rPr>
          <w:snapToGrid w:val="0"/>
          <w:kern w:val="0"/>
          <w:szCs w:val="20"/>
          <w:lang w:val="x-none" w:eastAsia="x-none"/>
        </w:rPr>
        <w:t>(</w:t>
      </w:r>
      <w:r w:rsidRPr="008C79AF">
        <w:rPr>
          <w:snapToGrid w:val="0"/>
          <w:kern w:val="0"/>
          <w:szCs w:val="20"/>
          <w:lang w:val="x-none" w:eastAsia="en-US"/>
        </w:rPr>
        <w:t>as % of total loans</w:t>
      </w:r>
      <w:r w:rsidRPr="008C79AF">
        <w:rPr>
          <w:snapToGrid w:val="0"/>
          <w:kern w:val="0"/>
          <w:szCs w:val="20"/>
          <w:lang w:val="x-none" w:eastAsia="x-none"/>
        </w:rPr>
        <w:t>)</w:t>
      </w:r>
    </w:p>
    <w:tbl>
      <w:tblPr>
        <w:tblW w:w="9108" w:type="dxa"/>
        <w:jc w:val="center"/>
        <w:tblLayout w:type="fixed"/>
        <w:tblLook w:val="0000" w:firstRow="0" w:lastRow="0" w:firstColumn="0" w:lastColumn="0" w:noHBand="0" w:noVBand="0"/>
      </w:tblPr>
      <w:tblGrid>
        <w:gridCol w:w="828"/>
        <w:gridCol w:w="1493"/>
        <w:gridCol w:w="1885"/>
        <w:gridCol w:w="2562"/>
        <w:gridCol w:w="2340"/>
      </w:tblGrid>
      <w:tr w:rsidR="00CA4955" w:rsidRPr="008C79AF" w14:paraId="1D598C23" w14:textId="77777777" w:rsidTr="0011269F">
        <w:trPr>
          <w:jc w:val="center"/>
        </w:trPr>
        <w:tc>
          <w:tcPr>
            <w:tcW w:w="2321" w:type="dxa"/>
            <w:gridSpan w:val="2"/>
          </w:tcPr>
          <w:p w14:paraId="283EDD7F" w14:textId="77777777" w:rsidR="00CA4955" w:rsidRPr="008C79AF" w:rsidRDefault="00CA4955" w:rsidP="0011269F">
            <w:pPr>
              <w:tabs>
                <w:tab w:val="left" w:pos="1200"/>
                <w:tab w:val="left" w:pos="1800"/>
              </w:tabs>
              <w:snapToGrid w:val="0"/>
              <w:ind w:left="1800" w:right="26" w:hanging="1440"/>
              <w:rPr>
                <w:snapToGrid w:val="0"/>
                <w:sz w:val="20"/>
                <w:u w:val="single"/>
              </w:rPr>
            </w:pPr>
            <w:r w:rsidRPr="008C79AF">
              <w:rPr>
                <w:snapToGrid w:val="0"/>
                <w:sz w:val="20"/>
                <w:u w:val="single"/>
              </w:rPr>
              <w:t>At end of period</w:t>
            </w:r>
          </w:p>
        </w:tc>
        <w:tc>
          <w:tcPr>
            <w:tcW w:w="1885" w:type="dxa"/>
          </w:tcPr>
          <w:p w14:paraId="0EC418C6" w14:textId="77777777" w:rsidR="00CA4955" w:rsidRPr="008C79AF" w:rsidRDefault="00CA4955" w:rsidP="0011269F">
            <w:pPr>
              <w:tabs>
                <w:tab w:val="left" w:pos="1200"/>
                <w:tab w:val="left" w:pos="1800"/>
              </w:tabs>
              <w:snapToGrid w:val="0"/>
              <w:ind w:left="1800" w:right="26" w:hanging="1440"/>
              <w:jc w:val="both"/>
              <w:rPr>
                <w:snapToGrid w:val="0"/>
                <w:sz w:val="20"/>
                <w:u w:val="single"/>
                <w:lang w:val="en-US" w:eastAsia="en-US"/>
              </w:rPr>
            </w:pPr>
            <w:r w:rsidRPr="008C79AF">
              <w:rPr>
                <w:snapToGrid w:val="0"/>
                <w:sz w:val="20"/>
                <w:u w:val="single"/>
                <w:lang w:val="en-US" w:eastAsia="en-US"/>
              </w:rPr>
              <w:t>Pass loans</w:t>
            </w:r>
          </w:p>
        </w:tc>
        <w:tc>
          <w:tcPr>
            <w:tcW w:w="2562" w:type="dxa"/>
          </w:tcPr>
          <w:p w14:paraId="13F709EC" w14:textId="77777777" w:rsidR="00CA4955" w:rsidRPr="008C79AF" w:rsidRDefault="00CA4955" w:rsidP="0011269F">
            <w:pPr>
              <w:tabs>
                <w:tab w:val="left" w:pos="1200"/>
                <w:tab w:val="left" w:pos="1800"/>
              </w:tabs>
              <w:snapToGrid w:val="0"/>
              <w:ind w:left="1800" w:right="26" w:hanging="1440"/>
              <w:jc w:val="both"/>
              <w:rPr>
                <w:snapToGrid w:val="0"/>
                <w:sz w:val="20"/>
                <w:u w:val="single"/>
                <w:lang w:val="en-US" w:eastAsia="en-US"/>
              </w:rPr>
            </w:pPr>
            <w:r w:rsidRPr="008C79AF">
              <w:rPr>
                <w:snapToGrid w:val="0"/>
                <w:sz w:val="20"/>
                <w:u w:val="single"/>
                <w:lang w:val="en-US" w:eastAsia="en-US"/>
              </w:rPr>
              <w:t>Special mention loans</w:t>
            </w:r>
          </w:p>
        </w:tc>
        <w:tc>
          <w:tcPr>
            <w:tcW w:w="2340" w:type="dxa"/>
          </w:tcPr>
          <w:p w14:paraId="074459BC" w14:textId="77777777" w:rsidR="00CA4955" w:rsidRPr="00983C5E" w:rsidRDefault="00CA4955" w:rsidP="0011269F">
            <w:pPr>
              <w:tabs>
                <w:tab w:val="left" w:pos="1200"/>
                <w:tab w:val="left" w:pos="1800"/>
              </w:tabs>
              <w:snapToGrid w:val="0"/>
              <w:ind w:left="1440" w:right="26" w:hanging="1440"/>
              <w:jc w:val="center"/>
              <w:rPr>
                <w:snapToGrid w:val="0"/>
                <w:sz w:val="20"/>
                <w:u w:val="single"/>
                <w:lang w:val="en-US" w:eastAsia="en-US"/>
              </w:rPr>
            </w:pPr>
            <w:r w:rsidRPr="00983C5E">
              <w:rPr>
                <w:snapToGrid w:val="0"/>
                <w:sz w:val="20"/>
                <w:u w:val="single"/>
                <w:lang w:val="en-US" w:eastAsia="en-US"/>
              </w:rPr>
              <w:t>Classified loans</w:t>
            </w:r>
          </w:p>
          <w:p w14:paraId="64334135" w14:textId="77777777" w:rsidR="00CA4955" w:rsidRPr="00C91529" w:rsidRDefault="00CA4955" w:rsidP="0011269F">
            <w:pPr>
              <w:tabs>
                <w:tab w:val="left" w:pos="1200"/>
                <w:tab w:val="left" w:pos="1800"/>
              </w:tabs>
              <w:snapToGrid w:val="0"/>
              <w:ind w:left="1800" w:right="26" w:hanging="1440"/>
              <w:rPr>
                <w:snapToGrid w:val="0"/>
                <w:sz w:val="20"/>
                <w:lang w:val="en-US" w:eastAsia="en-US"/>
              </w:rPr>
            </w:pPr>
            <w:r>
              <w:rPr>
                <w:rFonts w:hint="eastAsia"/>
                <w:snapToGrid w:val="0"/>
                <w:sz w:val="20"/>
                <w:lang w:val="en-US"/>
              </w:rPr>
              <w:t xml:space="preserve">    </w:t>
            </w:r>
            <w:r w:rsidRPr="00F22DE5">
              <w:rPr>
                <w:snapToGrid w:val="0"/>
                <w:sz w:val="20"/>
                <w:lang w:val="en-US" w:eastAsia="en-US"/>
              </w:rPr>
              <w:t>(gross)</w:t>
            </w:r>
          </w:p>
        </w:tc>
      </w:tr>
      <w:tr w:rsidR="00CA4955" w:rsidRPr="008C79AF" w14:paraId="3715F521" w14:textId="77777777" w:rsidTr="0011269F">
        <w:trPr>
          <w:cantSplit/>
          <w:jc w:val="center"/>
        </w:trPr>
        <w:tc>
          <w:tcPr>
            <w:tcW w:w="9108" w:type="dxa"/>
            <w:gridSpan w:val="5"/>
          </w:tcPr>
          <w:p w14:paraId="0F61D430" w14:textId="77777777" w:rsidR="00CA4955" w:rsidRPr="008C79AF" w:rsidRDefault="00CA4955" w:rsidP="0011269F">
            <w:pPr>
              <w:snapToGrid w:val="0"/>
              <w:spacing w:line="240" w:lineRule="exact"/>
              <w:jc w:val="center"/>
              <w:rPr>
                <w:snapToGrid w:val="0"/>
                <w:sz w:val="20"/>
                <w:szCs w:val="20"/>
                <w:lang w:eastAsia="en-US"/>
              </w:rPr>
            </w:pPr>
          </w:p>
        </w:tc>
      </w:tr>
      <w:tr w:rsidR="00CA4955" w:rsidRPr="008C79AF" w14:paraId="31FD4046" w14:textId="77777777" w:rsidTr="0011269F">
        <w:trPr>
          <w:cantSplit/>
          <w:jc w:val="center"/>
        </w:trPr>
        <w:tc>
          <w:tcPr>
            <w:tcW w:w="828" w:type="dxa"/>
            <w:vAlign w:val="center"/>
          </w:tcPr>
          <w:p w14:paraId="6069B599" w14:textId="77777777" w:rsidR="00CA4955" w:rsidRPr="008C79AF" w:rsidRDefault="00CA4955" w:rsidP="0011269F">
            <w:pPr>
              <w:spacing w:line="240" w:lineRule="exact"/>
              <w:ind w:left="-108" w:firstLine="120"/>
              <w:jc w:val="both"/>
              <w:rPr>
                <w:sz w:val="20"/>
                <w:szCs w:val="20"/>
              </w:rPr>
            </w:pPr>
            <w:r w:rsidRPr="008C79AF">
              <w:rPr>
                <w:sz w:val="20"/>
                <w:szCs w:val="20"/>
              </w:rPr>
              <w:t>202</w:t>
            </w:r>
            <w:r>
              <w:rPr>
                <w:sz w:val="20"/>
                <w:szCs w:val="20"/>
              </w:rPr>
              <w:t>5</w:t>
            </w:r>
          </w:p>
        </w:tc>
        <w:tc>
          <w:tcPr>
            <w:tcW w:w="1493" w:type="dxa"/>
            <w:vAlign w:val="center"/>
          </w:tcPr>
          <w:p w14:paraId="52689AC7" w14:textId="77777777" w:rsidR="00CA4955" w:rsidRPr="008C79AF" w:rsidRDefault="00CA4955" w:rsidP="0011269F">
            <w:pPr>
              <w:spacing w:line="240" w:lineRule="exact"/>
              <w:ind w:left="-108"/>
              <w:jc w:val="both"/>
              <w:rPr>
                <w:sz w:val="20"/>
                <w:szCs w:val="20"/>
              </w:rPr>
            </w:pPr>
            <w:r w:rsidRPr="008C79AF">
              <w:rPr>
                <w:sz w:val="20"/>
                <w:szCs w:val="20"/>
              </w:rPr>
              <w:t>Q1</w:t>
            </w:r>
          </w:p>
        </w:tc>
        <w:tc>
          <w:tcPr>
            <w:tcW w:w="1885" w:type="dxa"/>
            <w:shd w:val="clear" w:color="auto" w:fill="auto"/>
            <w:vAlign w:val="center"/>
          </w:tcPr>
          <w:p w14:paraId="1206A939" w14:textId="77777777" w:rsidR="00CA4955" w:rsidRPr="008C79AF" w:rsidRDefault="00CA4955" w:rsidP="0011269F">
            <w:pPr>
              <w:tabs>
                <w:tab w:val="left" w:pos="1080"/>
              </w:tabs>
              <w:spacing w:line="240" w:lineRule="exact"/>
              <w:jc w:val="center"/>
              <w:rPr>
                <w:kern w:val="0"/>
                <w:sz w:val="20"/>
                <w:szCs w:val="20"/>
                <w:lang w:val="x-none" w:eastAsia="x-none"/>
              </w:rPr>
            </w:pPr>
            <w:r w:rsidRPr="008C79AF">
              <w:rPr>
                <w:kern w:val="0"/>
                <w:sz w:val="20"/>
                <w:szCs w:val="20"/>
                <w:lang w:eastAsia="x-none"/>
              </w:rPr>
              <w:t>95.77</w:t>
            </w:r>
          </w:p>
        </w:tc>
        <w:tc>
          <w:tcPr>
            <w:tcW w:w="2562" w:type="dxa"/>
            <w:shd w:val="clear" w:color="auto" w:fill="auto"/>
            <w:vAlign w:val="center"/>
          </w:tcPr>
          <w:p w14:paraId="2496BCE3" w14:textId="77777777" w:rsidR="00CA4955" w:rsidRPr="008C79AF" w:rsidRDefault="00CA4955" w:rsidP="0011269F">
            <w:pPr>
              <w:tabs>
                <w:tab w:val="left" w:pos="1080"/>
              </w:tabs>
              <w:spacing w:line="240" w:lineRule="exact"/>
              <w:ind w:leftChars="-27" w:left="-65"/>
              <w:jc w:val="center"/>
              <w:rPr>
                <w:kern w:val="0"/>
                <w:sz w:val="20"/>
                <w:szCs w:val="20"/>
                <w:lang w:val="x-none" w:eastAsia="x-none"/>
              </w:rPr>
            </w:pPr>
            <w:r w:rsidRPr="008C79AF">
              <w:rPr>
                <w:kern w:val="0"/>
                <w:sz w:val="20"/>
                <w:szCs w:val="20"/>
                <w:lang w:eastAsia="x-none"/>
              </w:rPr>
              <w:t>2.25</w:t>
            </w:r>
          </w:p>
        </w:tc>
        <w:tc>
          <w:tcPr>
            <w:tcW w:w="2340" w:type="dxa"/>
            <w:shd w:val="clear" w:color="auto" w:fill="auto"/>
            <w:vAlign w:val="center"/>
          </w:tcPr>
          <w:p w14:paraId="45D90763" w14:textId="77777777" w:rsidR="00CA4955" w:rsidRPr="008C79AF" w:rsidRDefault="00CA4955" w:rsidP="0011269F">
            <w:pPr>
              <w:tabs>
                <w:tab w:val="left" w:pos="1080"/>
              </w:tabs>
              <w:spacing w:line="240" w:lineRule="exact"/>
              <w:jc w:val="center"/>
              <w:rPr>
                <w:kern w:val="0"/>
                <w:sz w:val="20"/>
                <w:szCs w:val="20"/>
                <w:lang w:val="x-none" w:eastAsia="x-none"/>
              </w:rPr>
            </w:pPr>
            <w:r w:rsidRPr="008C79AF">
              <w:rPr>
                <w:kern w:val="0"/>
                <w:sz w:val="20"/>
                <w:szCs w:val="20"/>
                <w:lang w:eastAsia="x-none"/>
              </w:rPr>
              <w:t>1.98</w:t>
            </w:r>
          </w:p>
        </w:tc>
      </w:tr>
      <w:tr w:rsidR="00CA4955" w:rsidRPr="008C79AF" w14:paraId="1B45F1A4" w14:textId="77777777" w:rsidTr="0011269F">
        <w:trPr>
          <w:cantSplit/>
          <w:jc w:val="center"/>
        </w:trPr>
        <w:tc>
          <w:tcPr>
            <w:tcW w:w="828" w:type="dxa"/>
            <w:vAlign w:val="center"/>
          </w:tcPr>
          <w:p w14:paraId="5B979911" w14:textId="77777777" w:rsidR="00CA4955" w:rsidRPr="008C79AF" w:rsidRDefault="00CA4955" w:rsidP="0011269F">
            <w:pPr>
              <w:spacing w:line="240" w:lineRule="exact"/>
              <w:ind w:left="-108" w:firstLine="120"/>
              <w:jc w:val="both"/>
              <w:rPr>
                <w:sz w:val="20"/>
                <w:szCs w:val="20"/>
              </w:rPr>
            </w:pPr>
          </w:p>
        </w:tc>
        <w:tc>
          <w:tcPr>
            <w:tcW w:w="1493" w:type="dxa"/>
            <w:vAlign w:val="center"/>
          </w:tcPr>
          <w:p w14:paraId="61D800A2" w14:textId="77777777" w:rsidR="00CA4955" w:rsidRPr="008C79AF" w:rsidRDefault="00CA4955" w:rsidP="0011269F">
            <w:pPr>
              <w:spacing w:line="240" w:lineRule="exact"/>
              <w:ind w:left="-108"/>
              <w:jc w:val="both"/>
              <w:rPr>
                <w:sz w:val="20"/>
                <w:szCs w:val="20"/>
              </w:rPr>
            </w:pPr>
            <w:r w:rsidRPr="008C79AF">
              <w:rPr>
                <w:sz w:val="20"/>
                <w:szCs w:val="20"/>
              </w:rPr>
              <w:t>Q2</w:t>
            </w:r>
          </w:p>
        </w:tc>
        <w:tc>
          <w:tcPr>
            <w:tcW w:w="1885" w:type="dxa"/>
            <w:shd w:val="clear" w:color="auto" w:fill="auto"/>
            <w:vAlign w:val="center"/>
          </w:tcPr>
          <w:p w14:paraId="369D306D" w14:textId="77777777" w:rsidR="00CA4955" w:rsidRPr="008C79AF" w:rsidRDefault="00CA4955" w:rsidP="0011269F">
            <w:pPr>
              <w:tabs>
                <w:tab w:val="left" w:pos="1080"/>
              </w:tabs>
              <w:spacing w:line="240" w:lineRule="exact"/>
              <w:jc w:val="center"/>
              <w:rPr>
                <w:kern w:val="0"/>
                <w:sz w:val="20"/>
                <w:szCs w:val="20"/>
                <w:lang w:val="x-none" w:eastAsia="x-none"/>
              </w:rPr>
            </w:pPr>
            <w:r w:rsidRPr="008C79AF">
              <w:rPr>
                <w:kern w:val="0"/>
                <w:sz w:val="20"/>
                <w:szCs w:val="20"/>
                <w:lang w:eastAsia="x-none"/>
              </w:rPr>
              <w:t>95.87</w:t>
            </w:r>
          </w:p>
        </w:tc>
        <w:tc>
          <w:tcPr>
            <w:tcW w:w="2562" w:type="dxa"/>
            <w:shd w:val="clear" w:color="auto" w:fill="auto"/>
            <w:vAlign w:val="center"/>
          </w:tcPr>
          <w:p w14:paraId="47579CD0" w14:textId="77777777" w:rsidR="00CA4955" w:rsidRPr="008C79AF" w:rsidRDefault="00CA4955" w:rsidP="0011269F">
            <w:pPr>
              <w:tabs>
                <w:tab w:val="left" w:pos="1080"/>
              </w:tabs>
              <w:spacing w:line="240" w:lineRule="exact"/>
              <w:ind w:leftChars="-27" w:left="-65"/>
              <w:jc w:val="center"/>
              <w:rPr>
                <w:kern w:val="0"/>
                <w:sz w:val="20"/>
                <w:szCs w:val="20"/>
                <w:lang w:val="x-none" w:eastAsia="x-none"/>
              </w:rPr>
            </w:pPr>
            <w:r w:rsidRPr="008C79AF">
              <w:rPr>
                <w:kern w:val="0"/>
                <w:sz w:val="20"/>
                <w:szCs w:val="20"/>
                <w:lang w:eastAsia="x-none"/>
              </w:rPr>
              <w:t>2.16</w:t>
            </w:r>
          </w:p>
        </w:tc>
        <w:tc>
          <w:tcPr>
            <w:tcW w:w="2340" w:type="dxa"/>
            <w:shd w:val="clear" w:color="auto" w:fill="auto"/>
            <w:vAlign w:val="center"/>
          </w:tcPr>
          <w:p w14:paraId="0727C1E4" w14:textId="77777777" w:rsidR="00CA4955" w:rsidRPr="008C79AF" w:rsidRDefault="00CA4955" w:rsidP="0011269F">
            <w:pPr>
              <w:tabs>
                <w:tab w:val="left" w:pos="1080"/>
              </w:tabs>
              <w:spacing w:line="240" w:lineRule="exact"/>
              <w:jc w:val="center"/>
              <w:rPr>
                <w:kern w:val="0"/>
                <w:sz w:val="20"/>
                <w:szCs w:val="20"/>
                <w:lang w:eastAsia="x-none"/>
              </w:rPr>
            </w:pPr>
            <w:r w:rsidRPr="008C79AF">
              <w:rPr>
                <w:kern w:val="0"/>
                <w:sz w:val="20"/>
                <w:szCs w:val="20"/>
                <w:lang w:eastAsia="x-none"/>
              </w:rPr>
              <w:t>1.97</w:t>
            </w:r>
          </w:p>
        </w:tc>
      </w:tr>
      <w:tr w:rsidR="00CA4955" w:rsidRPr="008C79AF" w14:paraId="63E91EF0" w14:textId="77777777" w:rsidTr="0011269F">
        <w:trPr>
          <w:cantSplit/>
          <w:jc w:val="center"/>
        </w:trPr>
        <w:tc>
          <w:tcPr>
            <w:tcW w:w="828" w:type="dxa"/>
            <w:vAlign w:val="center"/>
          </w:tcPr>
          <w:p w14:paraId="6553E1B0" w14:textId="77777777" w:rsidR="00CA4955" w:rsidRPr="008C79AF" w:rsidRDefault="00CA4955" w:rsidP="0011269F">
            <w:pPr>
              <w:spacing w:line="240" w:lineRule="exact"/>
              <w:ind w:left="-108" w:firstLine="120"/>
              <w:jc w:val="both"/>
              <w:rPr>
                <w:sz w:val="20"/>
                <w:szCs w:val="20"/>
              </w:rPr>
            </w:pPr>
          </w:p>
        </w:tc>
        <w:tc>
          <w:tcPr>
            <w:tcW w:w="1493" w:type="dxa"/>
            <w:vAlign w:val="center"/>
          </w:tcPr>
          <w:p w14:paraId="5E061738" w14:textId="77777777" w:rsidR="00CA4955" w:rsidRPr="008C79AF" w:rsidRDefault="00CA4955" w:rsidP="0011269F">
            <w:pPr>
              <w:spacing w:line="240" w:lineRule="exact"/>
              <w:ind w:left="-108"/>
              <w:jc w:val="both"/>
              <w:rPr>
                <w:sz w:val="20"/>
                <w:szCs w:val="20"/>
              </w:rPr>
            </w:pPr>
            <w:r w:rsidRPr="008C79AF">
              <w:rPr>
                <w:sz w:val="20"/>
                <w:szCs w:val="20"/>
              </w:rPr>
              <w:t>Q3</w:t>
            </w:r>
          </w:p>
        </w:tc>
        <w:tc>
          <w:tcPr>
            <w:tcW w:w="1885" w:type="dxa"/>
            <w:shd w:val="clear" w:color="auto" w:fill="auto"/>
            <w:vAlign w:val="center"/>
          </w:tcPr>
          <w:p w14:paraId="2AB5A9F8" w14:textId="77777777" w:rsidR="00CA4955" w:rsidRPr="008C79AF" w:rsidRDefault="00CA4955" w:rsidP="0011269F">
            <w:pPr>
              <w:tabs>
                <w:tab w:val="left" w:pos="1080"/>
              </w:tabs>
              <w:spacing w:line="240" w:lineRule="exact"/>
              <w:jc w:val="center"/>
              <w:rPr>
                <w:kern w:val="0"/>
                <w:sz w:val="20"/>
                <w:szCs w:val="20"/>
                <w:lang w:eastAsia="x-none"/>
              </w:rPr>
            </w:pPr>
            <w:r>
              <w:rPr>
                <w:kern w:val="0"/>
                <w:sz w:val="20"/>
                <w:szCs w:val="20"/>
                <w:lang w:eastAsia="x-none"/>
              </w:rPr>
              <w:t>95.85</w:t>
            </w:r>
          </w:p>
        </w:tc>
        <w:tc>
          <w:tcPr>
            <w:tcW w:w="2562" w:type="dxa"/>
            <w:shd w:val="clear" w:color="auto" w:fill="auto"/>
            <w:vAlign w:val="center"/>
          </w:tcPr>
          <w:p w14:paraId="164654C8" w14:textId="77777777" w:rsidR="00CA4955" w:rsidRPr="008C79AF" w:rsidRDefault="00CA4955" w:rsidP="0011269F">
            <w:pPr>
              <w:tabs>
                <w:tab w:val="left" w:pos="1080"/>
              </w:tabs>
              <w:spacing w:line="240" w:lineRule="exact"/>
              <w:ind w:leftChars="-27" w:left="-65"/>
              <w:jc w:val="center"/>
              <w:rPr>
                <w:kern w:val="0"/>
                <w:sz w:val="20"/>
                <w:szCs w:val="20"/>
              </w:rPr>
            </w:pPr>
            <w:r>
              <w:rPr>
                <w:kern w:val="0"/>
                <w:sz w:val="20"/>
                <w:szCs w:val="20"/>
                <w:lang w:eastAsia="x-none"/>
              </w:rPr>
              <w:t>2.17</w:t>
            </w:r>
          </w:p>
        </w:tc>
        <w:tc>
          <w:tcPr>
            <w:tcW w:w="2340" w:type="dxa"/>
            <w:shd w:val="clear" w:color="auto" w:fill="auto"/>
            <w:vAlign w:val="center"/>
          </w:tcPr>
          <w:p w14:paraId="232F2D49" w14:textId="77777777" w:rsidR="00CA4955" w:rsidRPr="008C79AF" w:rsidRDefault="00CA4955" w:rsidP="0011269F">
            <w:pPr>
              <w:tabs>
                <w:tab w:val="left" w:pos="1080"/>
              </w:tabs>
              <w:spacing w:line="240" w:lineRule="exact"/>
              <w:jc w:val="center"/>
              <w:rPr>
                <w:kern w:val="0"/>
                <w:sz w:val="20"/>
                <w:szCs w:val="20"/>
                <w:lang w:eastAsia="x-none"/>
              </w:rPr>
            </w:pPr>
            <w:r>
              <w:rPr>
                <w:kern w:val="0"/>
                <w:sz w:val="20"/>
                <w:szCs w:val="20"/>
                <w:lang w:eastAsia="x-none"/>
              </w:rPr>
              <w:t>1.98</w:t>
            </w:r>
          </w:p>
        </w:tc>
      </w:tr>
      <w:tr w:rsidR="00CA4955" w:rsidRPr="008C79AF" w14:paraId="4A8E7155" w14:textId="77777777" w:rsidTr="0011269F">
        <w:trPr>
          <w:cantSplit/>
          <w:jc w:val="center"/>
        </w:trPr>
        <w:tc>
          <w:tcPr>
            <w:tcW w:w="828" w:type="dxa"/>
            <w:vAlign w:val="center"/>
          </w:tcPr>
          <w:p w14:paraId="0154B9BA" w14:textId="77777777" w:rsidR="00CA4955" w:rsidRPr="008C79AF" w:rsidRDefault="00CA4955" w:rsidP="0011269F">
            <w:pPr>
              <w:spacing w:line="240" w:lineRule="exact"/>
              <w:ind w:left="-108" w:firstLine="120"/>
              <w:jc w:val="both"/>
              <w:rPr>
                <w:sz w:val="20"/>
                <w:szCs w:val="20"/>
              </w:rPr>
            </w:pPr>
          </w:p>
        </w:tc>
        <w:tc>
          <w:tcPr>
            <w:tcW w:w="1493" w:type="dxa"/>
            <w:vAlign w:val="center"/>
          </w:tcPr>
          <w:p w14:paraId="2A65D490" w14:textId="77777777" w:rsidR="00CA4955" w:rsidRPr="008C79AF" w:rsidRDefault="00CA4955" w:rsidP="0011269F">
            <w:pPr>
              <w:spacing w:line="240" w:lineRule="exact"/>
              <w:ind w:left="-108"/>
              <w:jc w:val="both"/>
              <w:rPr>
                <w:sz w:val="20"/>
                <w:szCs w:val="20"/>
              </w:rPr>
            </w:pPr>
            <w:r w:rsidRPr="008C79AF">
              <w:rPr>
                <w:sz w:val="20"/>
                <w:szCs w:val="20"/>
              </w:rPr>
              <w:t>Q4</w:t>
            </w:r>
          </w:p>
        </w:tc>
        <w:tc>
          <w:tcPr>
            <w:tcW w:w="1885" w:type="dxa"/>
            <w:shd w:val="clear" w:color="auto" w:fill="auto"/>
            <w:vAlign w:val="center"/>
          </w:tcPr>
          <w:p w14:paraId="1F985070" w14:textId="77777777" w:rsidR="00CA4955" w:rsidRPr="008C79AF" w:rsidRDefault="00CA4955" w:rsidP="0011269F">
            <w:pPr>
              <w:tabs>
                <w:tab w:val="left" w:pos="1080"/>
              </w:tabs>
              <w:spacing w:line="240" w:lineRule="exact"/>
              <w:jc w:val="center"/>
              <w:rPr>
                <w:kern w:val="0"/>
                <w:sz w:val="20"/>
                <w:szCs w:val="20"/>
                <w:lang w:eastAsia="x-none"/>
              </w:rPr>
            </w:pPr>
            <w:r>
              <w:rPr>
                <w:kern w:val="0"/>
                <w:sz w:val="20"/>
                <w:szCs w:val="20"/>
                <w:lang w:eastAsia="x-none"/>
              </w:rPr>
              <w:t>95.87</w:t>
            </w:r>
          </w:p>
        </w:tc>
        <w:tc>
          <w:tcPr>
            <w:tcW w:w="2562" w:type="dxa"/>
            <w:shd w:val="clear" w:color="auto" w:fill="auto"/>
            <w:vAlign w:val="center"/>
          </w:tcPr>
          <w:p w14:paraId="3152998A" w14:textId="77777777" w:rsidR="00CA4955" w:rsidRPr="008C79AF" w:rsidRDefault="00CA4955" w:rsidP="0011269F">
            <w:pPr>
              <w:tabs>
                <w:tab w:val="left" w:pos="1080"/>
              </w:tabs>
              <w:spacing w:line="240" w:lineRule="exact"/>
              <w:ind w:leftChars="-27" w:left="-65"/>
              <w:jc w:val="center"/>
              <w:rPr>
                <w:kern w:val="0"/>
                <w:sz w:val="20"/>
                <w:szCs w:val="20"/>
                <w:lang w:eastAsia="x-none"/>
              </w:rPr>
            </w:pPr>
            <w:r>
              <w:rPr>
                <w:kern w:val="0"/>
                <w:sz w:val="20"/>
                <w:szCs w:val="20"/>
                <w:lang w:eastAsia="x-none"/>
              </w:rPr>
              <w:t>2.12</w:t>
            </w:r>
          </w:p>
        </w:tc>
        <w:tc>
          <w:tcPr>
            <w:tcW w:w="2340" w:type="dxa"/>
            <w:shd w:val="clear" w:color="auto" w:fill="auto"/>
            <w:vAlign w:val="center"/>
          </w:tcPr>
          <w:p w14:paraId="48D911D8" w14:textId="77777777" w:rsidR="00CA4955" w:rsidRPr="008C79AF" w:rsidRDefault="00CA4955" w:rsidP="0011269F">
            <w:pPr>
              <w:tabs>
                <w:tab w:val="left" w:pos="1080"/>
              </w:tabs>
              <w:spacing w:line="240" w:lineRule="exact"/>
              <w:jc w:val="center"/>
              <w:rPr>
                <w:kern w:val="0"/>
                <w:sz w:val="20"/>
                <w:szCs w:val="20"/>
                <w:lang w:eastAsia="x-none"/>
              </w:rPr>
            </w:pPr>
            <w:r>
              <w:rPr>
                <w:kern w:val="0"/>
                <w:sz w:val="20"/>
                <w:szCs w:val="20"/>
                <w:lang w:eastAsia="x-none"/>
              </w:rPr>
              <w:t>2.01</w:t>
            </w:r>
          </w:p>
        </w:tc>
      </w:tr>
      <w:tr w:rsidR="00CA4955" w:rsidRPr="008C79AF" w14:paraId="4265744C" w14:textId="77777777" w:rsidTr="0011269F">
        <w:trPr>
          <w:cantSplit/>
          <w:jc w:val="center"/>
        </w:trPr>
        <w:tc>
          <w:tcPr>
            <w:tcW w:w="828" w:type="dxa"/>
            <w:vAlign w:val="center"/>
          </w:tcPr>
          <w:p w14:paraId="559EB493" w14:textId="77777777" w:rsidR="00CA4955" w:rsidRPr="008C79AF" w:rsidRDefault="00CA4955" w:rsidP="0011269F">
            <w:pPr>
              <w:spacing w:line="240" w:lineRule="exact"/>
              <w:ind w:left="-108" w:firstLine="120"/>
              <w:jc w:val="both"/>
              <w:rPr>
                <w:sz w:val="20"/>
                <w:szCs w:val="20"/>
              </w:rPr>
            </w:pPr>
          </w:p>
        </w:tc>
        <w:tc>
          <w:tcPr>
            <w:tcW w:w="1493" w:type="dxa"/>
            <w:vAlign w:val="center"/>
          </w:tcPr>
          <w:p w14:paraId="44825E6B" w14:textId="77777777" w:rsidR="00CA4955" w:rsidRPr="008C79AF" w:rsidRDefault="00CA4955" w:rsidP="0011269F">
            <w:pPr>
              <w:spacing w:line="240" w:lineRule="exact"/>
              <w:ind w:left="-108"/>
              <w:jc w:val="both"/>
              <w:rPr>
                <w:sz w:val="20"/>
                <w:szCs w:val="20"/>
              </w:rPr>
            </w:pPr>
          </w:p>
        </w:tc>
        <w:tc>
          <w:tcPr>
            <w:tcW w:w="1885" w:type="dxa"/>
            <w:shd w:val="clear" w:color="auto" w:fill="auto"/>
            <w:vAlign w:val="center"/>
          </w:tcPr>
          <w:p w14:paraId="586D01BE" w14:textId="77777777" w:rsidR="00CA4955" w:rsidRPr="008C79AF" w:rsidRDefault="00CA4955" w:rsidP="0011269F">
            <w:pPr>
              <w:tabs>
                <w:tab w:val="left" w:pos="1080"/>
              </w:tabs>
              <w:spacing w:line="240" w:lineRule="exact"/>
              <w:jc w:val="center"/>
              <w:rPr>
                <w:kern w:val="0"/>
                <w:sz w:val="20"/>
                <w:szCs w:val="20"/>
                <w:lang w:eastAsia="x-none"/>
              </w:rPr>
            </w:pPr>
          </w:p>
        </w:tc>
        <w:tc>
          <w:tcPr>
            <w:tcW w:w="2562" w:type="dxa"/>
            <w:shd w:val="clear" w:color="auto" w:fill="auto"/>
            <w:vAlign w:val="center"/>
          </w:tcPr>
          <w:p w14:paraId="68E8ABD0" w14:textId="77777777" w:rsidR="00CA4955" w:rsidRPr="008C79AF" w:rsidRDefault="00CA4955" w:rsidP="0011269F">
            <w:pPr>
              <w:tabs>
                <w:tab w:val="left" w:pos="1080"/>
              </w:tabs>
              <w:spacing w:line="240" w:lineRule="exact"/>
              <w:ind w:leftChars="-27" w:left="-65"/>
              <w:jc w:val="center"/>
              <w:rPr>
                <w:kern w:val="0"/>
                <w:sz w:val="20"/>
                <w:szCs w:val="20"/>
                <w:lang w:eastAsia="x-none"/>
              </w:rPr>
            </w:pPr>
          </w:p>
        </w:tc>
        <w:tc>
          <w:tcPr>
            <w:tcW w:w="2340" w:type="dxa"/>
            <w:shd w:val="clear" w:color="auto" w:fill="auto"/>
            <w:vAlign w:val="center"/>
          </w:tcPr>
          <w:p w14:paraId="411449F1" w14:textId="77777777" w:rsidR="00CA4955" w:rsidRPr="008C79AF" w:rsidRDefault="00CA4955" w:rsidP="0011269F">
            <w:pPr>
              <w:tabs>
                <w:tab w:val="left" w:pos="1080"/>
              </w:tabs>
              <w:spacing w:line="240" w:lineRule="exact"/>
              <w:jc w:val="center"/>
              <w:rPr>
                <w:kern w:val="0"/>
                <w:sz w:val="20"/>
                <w:szCs w:val="20"/>
                <w:lang w:eastAsia="x-none"/>
              </w:rPr>
            </w:pPr>
          </w:p>
        </w:tc>
      </w:tr>
      <w:tr w:rsidR="00CA4955" w:rsidRPr="008C79AF" w14:paraId="00005D7C" w14:textId="77777777" w:rsidTr="0011269F">
        <w:trPr>
          <w:cantSplit/>
          <w:jc w:val="center"/>
        </w:trPr>
        <w:tc>
          <w:tcPr>
            <w:tcW w:w="828" w:type="dxa"/>
            <w:vAlign w:val="center"/>
          </w:tcPr>
          <w:p w14:paraId="492B67F8" w14:textId="77777777" w:rsidR="00CA4955" w:rsidRPr="008C79AF" w:rsidRDefault="00CA4955" w:rsidP="0011269F">
            <w:pPr>
              <w:spacing w:line="240" w:lineRule="exact"/>
              <w:ind w:left="-108" w:firstLine="120"/>
              <w:jc w:val="both"/>
              <w:rPr>
                <w:sz w:val="20"/>
                <w:szCs w:val="20"/>
              </w:rPr>
            </w:pPr>
            <w:r w:rsidRPr="008C79AF">
              <w:rPr>
                <w:sz w:val="20"/>
                <w:szCs w:val="20"/>
              </w:rPr>
              <w:t>202</w:t>
            </w:r>
            <w:r>
              <w:rPr>
                <w:sz w:val="20"/>
                <w:szCs w:val="20"/>
              </w:rPr>
              <w:t>6</w:t>
            </w:r>
          </w:p>
        </w:tc>
        <w:tc>
          <w:tcPr>
            <w:tcW w:w="1493" w:type="dxa"/>
            <w:vAlign w:val="center"/>
          </w:tcPr>
          <w:p w14:paraId="21405F33" w14:textId="77777777" w:rsidR="00CA4955" w:rsidRPr="008C79AF" w:rsidRDefault="00CA4955" w:rsidP="0011269F">
            <w:pPr>
              <w:spacing w:line="240" w:lineRule="exact"/>
              <w:ind w:left="-108"/>
              <w:jc w:val="both"/>
              <w:rPr>
                <w:sz w:val="20"/>
                <w:szCs w:val="20"/>
              </w:rPr>
            </w:pPr>
            <w:r w:rsidRPr="008C79AF">
              <w:rPr>
                <w:sz w:val="20"/>
                <w:szCs w:val="20"/>
              </w:rPr>
              <w:t>Q1</w:t>
            </w:r>
          </w:p>
        </w:tc>
        <w:tc>
          <w:tcPr>
            <w:tcW w:w="1885" w:type="dxa"/>
            <w:shd w:val="clear" w:color="auto" w:fill="auto"/>
            <w:vAlign w:val="center"/>
          </w:tcPr>
          <w:p w14:paraId="3D90F3A8" w14:textId="23F9580F" w:rsidR="00CA4955" w:rsidRPr="008C79AF" w:rsidRDefault="00E469D0" w:rsidP="0011269F">
            <w:pPr>
              <w:tabs>
                <w:tab w:val="left" w:pos="1080"/>
              </w:tabs>
              <w:spacing w:line="240" w:lineRule="exact"/>
              <w:jc w:val="center"/>
              <w:rPr>
                <w:kern w:val="0"/>
                <w:sz w:val="20"/>
                <w:szCs w:val="20"/>
                <w:lang w:eastAsia="x-none"/>
              </w:rPr>
            </w:pPr>
            <w:r>
              <w:rPr>
                <w:kern w:val="0"/>
                <w:sz w:val="20"/>
                <w:szCs w:val="20"/>
                <w:lang w:eastAsia="x-none"/>
              </w:rPr>
              <w:t>95.93</w:t>
            </w:r>
          </w:p>
        </w:tc>
        <w:tc>
          <w:tcPr>
            <w:tcW w:w="2562" w:type="dxa"/>
            <w:shd w:val="clear" w:color="auto" w:fill="auto"/>
            <w:vAlign w:val="center"/>
          </w:tcPr>
          <w:p w14:paraId="7CE03C7C" w14:textId="507374A1" w:rsidR="00CA4955" w:rsidRPr="008C79AF" w:rsidRDefault="00E469D0" w:rsidP="0011269F">
            <w:pPr>
              <w:tabs>
                <w:tab w:val="left" w:pos="1080"/>
              </w:tabs>
              <w:spacing w:line="240" w:lineRule="exact"/>
              <w:ind w:leftChars="-27" w:left="-65"/>
              <w:jc w:val="center"/>
              <w:rPr>
                <w:kern w:val="0"/>
                <w:sz w:val="20"/>
                <w:szCs w:val="20"/>
                <w:lang w:eastAsia="x-none"/>
              </w:rPr>
            </w:pPr>
            <w:r>
              <w:rPr>
                <w:kern w:val="0"/>
                <w:sz w:val="20"/>
                <w:szCs w:val="20"/>
                <w:lang w:eastAsia="x-none"/>
              </w:rPr>
              <w:t>2.20</w:t>
            </w:r>
          </w:p>
        </w:tc>
        <w:tc>
          <w:tcPr>
            <w:tcW w:w="2340" w:type="dxa"/>
            <w:shd w:val="clear" w:color="auto" w:fill="auto"/>
            <w:vAlign w:val="center"/>
          </w:tcPr>
          <w:p w14:paraId="417D53B0" w14:textId="6FAF3FA3" w:rsidR="00CA4955" w:rsidRPr="008C79AF" w:rsidRDefault="00E469D0" w:rsidP="0011269F">
            <w:pPr>
              <w:tabs>
                <w:tab w:val="left" w:pos="1080"/>
              </w:tabs>
              <w:spacing w:line="240" w:lineRule="exact"/>
              <w:jc w:val="center"/>
              <w:rPr>
                <w:kern w:val="0"/>
                <w:sz w:val="20"/>
                <w:szCs w:val="20"/>
                <w:lang w:eastAsia="x-none"/>
              </w:rPr>
            </w:pPr>
            <w:r>
              <w:rPr>
                <w:kern w:val="0"/>
                <w:sz w:val="20"/>
                <w:szCs w:val="20"/>
                <w:lang w:eastAsia="x-none"/>
              </w:rPr>
              <w:t>1.87</w:t>
            </w:r>
          </w:p>
        </w:tc>
      </w:tr>
    </w:tbl>
    <w:p w14:paraId="290F09A8" w14:textId="77777777" w:rsidR="00CA4955" w:rsidRPr="008C79AF" w:rsidRDefault="00CA4955" w:rsidP="00CA4955">
      <w:pPr>
        <w:tabs>
          <w:tab w:val="left" w:pos="1200"/>
          <w:tab w:val="left" w:pos="1800"/>
        </w:tabs>
        <w:snapToGrid w:val="0"/>
        <w:spacing w:line="240" w:lineRule="exact"/>
        <w:ind w:left="1800" w:right="26" w:hanging="1440"/>
        <w:jc w:val="both"/>
        <w:rPr>
          <w:sz w:val="22"/>
        </w:rPr>
      </w:pPr>
    </w:p>
    <w:p w14:paraId="40F240EF" w14:textId="77777777" w:rsidR="00CA4955" w:rsidRPr="008C79AF" w:rsidRDefault="00CA4955" w:rsidP="00CA4955">
      <w:pPr>
        <w:tabs>
          <w:tab w:val="left" w:pos="1200"/>
          <w:tab w:val="left" w:pos="1800"/>
        </w:tabs>
        <w:snapToGrid w:val="0"/>
        <w:spacing w:line="240" w:lineRule="exact"/>
        <w:ind w:left="1800" w:right="26" w:hanging="1440"/>
        <w:jc w:val="both"/>
        <w:rPr>
          <w:sz w:val="22"/>
        </w:rPr>
      </w:pPr>
      <w:r w:rsidRPr="008C79AF">
        <w:rPr>
          <w:sz w:val="22"/>
        </w:rPr>
        <w:t>Notes :</w:t>
      </w:r>
      <w:r w:rsidRPr="008C79AF">
        <w:rPr>
          <w:sz w:val="22"/>
        </w:rPr>
        <w:tab/>
        <w:t xml:space="preserve">Due to rounding, figures may not add up to 100.  </w:t>
      </w:r>
    </w:p>
    <w:p w14:paraId="28B1DC5B" w14:textId="1CAC5490" w:rsidR="00CA4955" w:rsidRPr="008C79AF" w:rsidRDefault="00CA4955" w:rsidP="00CA4955">
      <w:pPr>
        <w:tabs>
          <w:tab w:val="left" w:pos="1200"/>
          <w:tab w:val="left" w:pos="1800"/>
        </w:tabs>
        <w:snapToGrid w:val="0"/>
        <w:spacing w:beforeLines="50" w:before="180" w:line="240" w:lineRule="exact"/>
        <w:ind w:left="1800" w:right="28" w:hanging="1440"/>
        <w:jc w:val="both"/>
        <w:rPr>
          <w:sz w:val="22"/>
        </w:rPr>
      </w:pPr>
      <w:r w:rsidRPr="008C79AF">
        <w:rPr>
          <w:sz w:val="22"/>
        </w:rPr>
        <w:tab/>
        <w:t>(*)</w:t>
      </w:r>
      <w:r w:rsidRPr="008C79AF">
        <w:rPr>
          <w:sz w:val="22"/>
        </w:rPr>
        <w:tab/>
        <w:t>Period-end figures relate to Hong Kong offices, branches and major subsidiaries</w:t>
      </w:r>
      <w:r w:rsidR="00AA2D5B">
        <w:rPr>
          <w:rFonts w:hint="eastAsia"/>
          <w:sz w:val="22"/>
        </w:rPr>
        <w:t xml:space="preserve"> outside Hong Kong</w:t>
      </w:r>
      <w:r w:rsidRPr="008C79AF">
        <w:rPr>
          <w:sz w:val="22"/>
        </w:rPr>
        <w:t>.  Loans and advances are classified into the following categories: Pass, Special Mention, Substandard, Doubtful and Loss.  Loans in the substandard, doubtful and loss categories are collectively known as “classified loans”.</w:t>
      </w:r>
    </w:p>
    <w:p w14:paraId="4A5F4621" w14:textId="08E5E5CC" w:rsidR="00CA4955" w:rsidRDefault="00CA4955" w:rsidP="00CA4955">
      <w:pPr>
        <w:tabs>
          <w:tab w:val="left" w:pos="1200"/>
          <w:tab w:val="left" w:pos="1800"/>
        </w:tabs>
        <w:snapToGrid w:val="0"/>
        <w:spacing w:beforeLines="50" w:before="180" w:line="240" w:lineRule="exact"/>
        <w:ind w:left="1800" w:right="28" w:hanging="1440"/>
        <w:jc w:val="both"/>
        <w:rPr>
          <w:sz w:val="22"/>
        </w:rPr>
      </w:pPr>
      <w:r w:rsidRPr="008C79AF">
        <w:rPr>
          <w:sz w:val="22"/>
        </w:rPr>
        <w:tab/>
        <w:t>(^)</w:t>
      </w:r>
      <w:r w:rsidRPr="008C79AF">
        <w:rPr>
          <w:sz w:val="22"/>
        </w:rPr>
        <w:tab/>
        <w:t>As a reference, for retail banks, the pass loans, special mention loans and classified loans (gross) as percentages of total loans were 95.</w:t>
      </w:r>
      <w:r>
        <w:rPr>
          <w:sz w:val="22"/>
        </w:rPr>
        <w:t>8</w:t>
      </w:r>
      <w:r w:rsidR="00E469D0">
        <w:rPr>
          <w:sz w:val="22"/>
        </w:rPr>
        <w:t>8</w:t>
      </w:r>
      <w:r w:rsidRPr="008C79AF">
        <w:rPr>
          <w:sz w:val="22"/>
        </w:rPr>
        <w:t>%, 2.</w:t>
      </w:r>
      <w:r>
        <w:rPr>
          <w:sz w:val="22"/>
        </w:rPr>
        <w:t>0</w:t>
      </w:r>
      <w:r w:rsidR="00E469D0">
        <w:rPr>
          <w:sz w:val="22"/>
        </w:rPr>
        <w:t>6</w:t>
      </w:r>
      <w:r w:rsidRPr="008C79AF">
        <w:rPr>
          <w:sz w:val="22"/>
        </w:rPr>
        <w:t>% and 2.</w:t>
      </w:r>
      <w:r w:rsidR="00E469D0">
        <w:rPr>
          <w:sz w:val="22"/>
        </w:rPr>
        <w:t>06</w:t>
      </w:r>
      <w:r w:rsidRPr="008C79AF">
        <w:rPr>
          <w:sz w:val="22"/>
        </w:rPr>
        <w:t>% respectively at end-</w:t>
      </w:r>
      <w:r>
        <w:rPr>
          <w:sz w:val="22"/>
        </w:rPr>
        <w:t>March 2026</w:t>
      </w:r>
      <w:r w:rsidRPr="008C79AF">
        <w:rPr>
          <w:sz w:val="22"/>
        </w:rPr>
        <w:t>.</w:t>
      </w:r>
    </w:p>
    <w:p w14:paraId="44124D3C" w14:textId="77777777" w:rsidR="00CA4955" w:rsidRPr="008C79AF" w:rsidRDefault="00CA4955" w:rsidP="00CA4955">
      <w:pPr>
        <w:tabs>
          <w:tab w:val="left" w:pos="1200"/>
          <w:tab w:val="left" w:pos="1800"/>
        </w:tabs>
        <w:snapToGrid w:val="0"/>
        <w:spacing w:beforeLines="50" w:before="180" w:line="240" w:lineRule="exact"/>
        <w:ind w:left="1800" w:right="28" w:hanging="1440"/>
        <w:jc w:val="both"/>
        <w:rPr>
          <w:sz w:val="22"/>
        </w:rPr>
      </w:pPr>
    </w:p>
    <w:p w14:paraId="0D29CA32" w14:textId="5A4C9C56" w:rsidR="00CA4955" w:rsidRPr="008C79AF" w:rsidRDefault="00F43385" w:rsidP="00CA4955">
      <w:pPr>
        <w:numPr>
          <w:ilvl w:val="1"/>
          <w:numId w:val="2"/>
        </w:numPr>
        <w:spacing w:line="360" w:lineRule="atLeast"/>
        <w:jc w:val="both"/>
        <w:rPr>
          <w:bCs/>
          <w:kern w:val="0"/>
          <w:sz w:val="28"/>
          <w:szCs w:val="20"/>
          <w:lang w:val="x-none" w:eastAsia="x-none"/>
        </w:rPr>
      </w:pPr>
      <w:bookmarkStart w:id="0" w:name="_Hlk227678464"/>
      <w:r w:rsidRPr="00D92CCE">
        <w:rPr>
          <w:bCs/>
          <w:iCs/>
          <w:sz w:val="28"/>
          <w:szCs w:val="28"/>
        </w:rPr>
        <w:t>Funding and credit conditions remained supportive of economic activity.</w:t>
      </w:r>
      <w:r w:rsidRPr="00F43385">
        <w:rPr>
          <w:bCs/>
          <w:i/>
          <w:sz w:val="28"/>
          <w:szCs w:val="28"/>
        </w:rPr>
        <w:t xml:space="preserve"> </w:t>
      </w:r>
      <w:r w:rsidR="00CA4955" w:rsidRPr="00DA232A">
        <w:rPr>
          <w:bCs/>
          <w:i/>
          <w:sz w:val="28"/>
          <w:szCs w:val="28"/>
        </w:rPr>
        <w:t>Total deposits</w:t>
      </w:r>
      <w:r w:rsidR="00CA4955" w:rsidRPr="00DA232A">
        <w:rPr>
          <w:bCs/>
          <w:sz w:val="28"/>
          <w:szCs w:val="28"/>
        </w:rPr>
        <w:t xml:space="preserve"> with AIs </w:t>
      </w:r>
      <w:r w:rsidR="005F66AA">
        <w:rPr>
          <w:rFonts w:hint="eastAsia"/>
          <w:bCs/>
          <w:sz w:val="28"/>
          <w:szCs w:val="28"/>
        </w:rPr>
        <w:t>increased</w:t>
      </w:r>
      <w:r w:rsidR="005F66AA" w:rsidRPr="00DA232A">
        <w:rPr>
          <w:bCs/>
          <w:sz w:val="28"/>
          <w:szCs w:val="28"/>
        </w:rPr>
        <w:t xml:space="preserve"> </w:t>
      </w:r>
      <w:r w:rsidR="00CA4955" w:rsidRPr="00DA232A">
        <w:rPr>
          <w:bCs/>
          <w:sz w:val="28"/>
          <w:szCs w:val="28"/>
        </w:rPr>
        <w:t xml:space="preserve">by </w:t>
      </w:r>
      <w:r w:rsidR="00101795">
        <w:rPr>
          <w:bCs/>
          <w:sz w:val="28"/>
          <w:szCs w:val="28"/>
        </w:rPr>
        <w:t>3.9</w:t>
      </w:r>
      <w:r w:rsidR="00CA4955" w:rsidRPr="00DA232A">
        <w:rPr>
          <w:bCs/>
          <w:sz w:val="28"/>
          <w:szCs w:val="28"/>
        </w:rPr>
        <w:t xml:space="preserve">% </w:t>
      </w:r>
      <w:r w:rsidR="00CA4955">
        <w:rPr>
          <w:bCs/>
          <w:sz w:val="28"/>
          <w:szCs w:val="28"/>
        </w:rPr>
        <w:t xml:space="preserve">over end-March </w:t>
      </w:r>
      <w:r w:rsidR="00CA4955" w:rsidRPr="00DA232A">
        <w:rPr>
          <w:bCs/>
          <w:sz w:val="28"/>
          <w:szCs w:val="28"/>
        </w:rPr>
        <w:t>to $</w:t>
      </w:r>
      <w:r w:rsidR="00101795" w:rsidRPr="00101795">
        <w:rPr>
          <w:bCs/>
          <w:sz w:val="28"/>
          <w:szCs w:val="28"/>
        </w:rPr>
        <w:t>20,381</w:t>
      </w:r>
      <w:r w:rsidR="00CA4955" w:rsidRPr="00DA232A">
        <w:rPr>
          <w:bCs/>
          <w:sz w:val="28"/>
          <w:szCs w:val="28"/>
        </w:rPr>
        <w:t> billion</w:t>
      </w:r>
      <w:r w:rsidR="00CA4955">
        <w:rPr>
          <w:bCs/>
          <w:sz w:val="28"/>
          <w:szCs w:val="28"/>
        </w:rPr>
        <w:t xml:space="preserve"> at end-June</w:t>
      </w:r>
      <w:r w:rsidR="00CA4955" w:rsidRPr="00DA232A">
        <w:rPr>
          <w:bCs/>
          <w:sz w:val="28"/>
          <w:szCs w:val="28"/>
        </w:rPr>
        <w:t xml:space="preserve">, with Hong Kong dollar deposits and foreign currency deposits increased by </w:t>
      </w:r>
      <w:r w:rsidR="00101795">
        <w:rPr>
          <w:bCs/>
          <w:sz w:val="28"/>
          <w:szCs w:val="28"/>
        </w:rPr>
        <w:t>3.4</w:t>
      </w:r>
      <w:r w:rsidR="00CA4955" w:rsidRPr="00DA232A">
        <w:rPr>
          <w:bCs/>
          <w:sz w:val="28"/>
          <w:szCs w:val="28"/>
        </w:rPr>
        <w:t xml:space="preserve">% and </w:t>
      </w:r>
      <w:r w:rsidR="00101795">
        <w:rPr>
          <w:bCs/>
          <w:sz w:val="28"/>
          <w:szCs w:val="28"/>
        </w:rPr>
        <w:t>4.3</w:t>
      </w:r>
      <w:r w:rsidR="00CA4955" w:rsidRPr="00DA232A">
        <w:rPr>
          <w:bCs/>
          <w:sz w:val="28"/>
          <w:szCs w:val="28"/>
        </w:rPr>
        <w:t xml:space="preserve">% respectively.  </w:t>
      </w:r>
      <w:r w:rsidR="00CA4955" w:rsidRPr="008C79AF">
        <w:rPr>
          <w:bCs/>
          <w:i/>
          <w:kern w:val="0"/>
          <w:sz w:val="28"/>
          <w:szCs w:val="28"/>
          <w:lang w:eastAsia="x-none"/>
        </w:rPr>
        <w:t>Total</w:t>
      </w:r>
      <w:r w:rsidR="00CA4955" w:rsidRPr="008C79AF">
        <w:rPr>
          <w:bCs/>
          <w:i/>
          <w:kern w:val="0"/>
          <w:sz w:val="28"/>
          <w:szCs w:val="20"/>
          <w:lang w:val="x-none" w:eastAsia="x-none"/>
        </w:rPr>
        <w:t xml:space="preserve"> loans and advances</w:t>
      </w:r>
      <w:r w:rsidR="00CA4955" w:rsidRPr="008C79AF">
        <w:rPr>
          <w:bCs/>
          <w:kern w:val="0"/>
          <w:sz w:val="28"/>
          <w:szCs w:val="20"/>
          <w:lang w:val="x-none" w:eastAsia="x-none"/>
        </w:rPr>
        <w:t xml:space="preserve"> </w:t>
      </w:r>
      <w:r>
        <w:rPr>
          <w:color w:val="000000"/>
          <w:kern w:val="0"/>
          <w:sz w:val="28"/>
          <w:szCs w:val="28"/>
          <w:lang w:val="en-US" w:eastAsia="x-none"/>
        </w:rPr>
        <w:t>rose</w:t>
      </w:r>
      <w:r w:rsidRPr="008C79AF">
        <w:rPr>
          <w:bCs/>
          <w:kern w:val="0"/>
          <w:sz w:val="28"/>
          <w:szCs w:val="20"/>
        </w:rPr>
        <w:t xml:space="preserve"> </w:t>
      </w:r>
      <w:r w:rsidR="00CA4955" w:rsidRPr="008C79AF">
        <w:rPr>
          <w:bCs/>
          <w:kern w:val="0"/>
          <w:sz w:val="28"/>
          <w:szCs w:val="20"/>
        </w:rPr>
        <w:t xml:space="preserve">by </w:t>
      </w:r>
      <w:r w:rsidR="00101795">
        <w:rPr>
          <w:bCs/>
          <w:kern w:val="0"/>
          <w:sz w:val="28"/>
          <w:szCs w:val="20"/>
        </w:rPr>
        <w:t>3.3</w:t>
      </w:r>
      <w:r w:rsidR="00CA4955" w:rsidRPr="008C79AF">
        <w:rPr>
          <w:bCs/>
          <w:kern w:val="0"/>
          <w:sz w:val="28"/>
          <w:szCs w:val="20"/>
        </w:rPr>
        <w:t>%</w:t>
      </w:r>
      <w:r w:rsidR="00CA4955" w:rsidRPr="008C79AF">
        <w:rPr>
          <w:bCs/>
          <w:kern w:val="0"/>
          <w:sz w:val="28"/>
          <w:szCs w:val="20"/>
          <w:lang w:val="x-none" w:eastAsia="x-none"/>
        </w:rPr>
        <w:t xml:space="preserve"> to $</w:t>
      </w:r>
      <w:r w:rsidR="00CA4955">
        <w:rPr>
          <w:bCs/>
          <w:kern w:val="0"/>
          <w:sz w:val="28"/>
          <w:szCs w:val="20"/>
          <w:lang w:eastAsia="x-none"/>
        </w:rPr>
        <w:t>10,</w:t>
      </w:r>
      <w:r w:rsidR="00101795">
        <w:rPr>
          <w:bCs/>
          <w:kern w:val="0"/>
          <w:sz w:val="28"/>
          <w:szCs w:val="20"/>
          <w:lang w:eastAsia="x-none"/>
        </w:rPr>
        <w:t>788</w:t>
      </w:r>
      <w:r w:rsidR="00CA4955">
        <w:rPr>
          <w:bCs/>
          <w:kern w:val="0"/>
          <w:sz w:val="28"/>
          <w:szCs w:val="20"/>
          <w:lang w:eastAsia="x-none"/>
        </w:rPr>
        <w:t> </w:t>
      </w:r>
      <w:r w:rsidR="00CA4955" w:rsidRPr="008C79AF">
        <w:rPr>
          <w:bCs/>
          <w:kern w:val="0"/>
          <w:sz w:val="28"/>
          <w:szCs w:val="20"/>
          <w:lang w:val="x-none" w:eastAsia="x-none"/>
        </w:rPr>
        <w:t xml:space="preserve">billion </w:t>
      </w:r>
      <w:r w:rsidR="00CA4955">
        <w:rPr>
          <w:bCs/>
          <w:kern w:val="0"/>
          <w:sz w:val="28"/>
          <w:szCs w:val="20"/>
          <w:lang w:val="x-none" w:eastAsia="x-none"/>
        </w:rPr>
        <w:t>over the same period</w:t>
      </w:r>
      <w:r w:rsidR="00CA4955" w:rsidRPr="008C79AF">
        <w:rPr>
          <w:bCs/>
          <w:kern w:val="0"/>
          <w:sz w:val="28"/>
          <w:szCs w:val="20"/>
          <w:lang w:val="x-none" w:eastAsia="x-none"/>
        </w:rPr>
        <w:t>,</w:t>
      </w:r>
      <w:r w:rsidR="00CA4955">
        <w:rPr>
          <w:bCs/>
          <w:kern w:val="0"/>
          <w:sz w:val="28"/>
          <w:szCs w:val="20"/>
          <w:lang w:val="x-none" w:eastAsia="x-none"/>
        </w:rPr>
        <w:t xml:space="preserve"> with</w:t>
      </w:r>
      <w:r w:rsidR="00CA4955" w:rsidRPr="008C79AF">
        <w:rPr>
          <w:bCs/>
          <w:kern w:val="0"/>
          <w:sz w:val="28"/>
          <w:szCs w:val="20"/>
          <w:lang w:val="x-none" w:eastAsia="x-none"/>
        </w:rPr>
        <w:t xml:space="preserve"> Hong Kong dollar loans </w:t>
      </w:r>
      <w:r w:rsidR="00CA4955">
        <w:rPr>
          <w:bCs/>
          <w:kern w:val="0"/>
          <w:sz w:val="28"/>
          <w:szCs w:val="20"/>
          <w:lang w:val="x-none" w:eastAsia="x-none"/>
        </w:rPr>
        <w:t xml:space="preserve">and foreign currency loans </w:t>
      </w:r>
      <w:r w:rsidR="000137DC">
        <w:rPr>
          <w:rFonts w:hint="eastAsia"/>
          <w:bCs/>
          <w:kern w:val="0"/>
          <w:sz w:val="28"/>
          <w:szCs w:val="20"/>
          <w:lang w:val="x-none"/>
        </w:rPr>
        <w:t>increased</w:t>
      </w:r>
      <w:r w:rsidR="00CA4955">
        <w:rPr>
          <w:bCs/>
          <w:kern w:val="0"/>
          <w:sz w:val="28"/>
          <w:szCs w:val="20"/>
          <w:lang w:val="x-none" w:eastAsia="x-none"/>
        </w:rPr>
        <w:t xml:space="preserve"> by </w:t>
      </w:r>
      <w:r w:rsidR="00101795">
        <w:rPr>
          <w:bCs/>
          <w:kern w:val="0"/>
          <w:sz w:val="28"/>
          <w:szCs w:val="20"/>
          <w:lang w:val="x-none" w:eastAsia="x-none"/>
        </w:rPr>
        <w:t>2.2</w:t>
      </w:r>
      <w:r w:rsidR="00CA4955">
        <w:rPr>
          <w:bCs/>
          <w:kern w:val="0"/>
          <w:sz w:val="28"/>
          <w:szCs w:val="20"/>
          <w:lang w:val="x-none" w:eastAsia="x-none"/>
        </w:rPr>
        <w:t>% and</w:t>
      </w:r>
      <w:r w:rsidR="00CA4955" w:rsidRPr="008C79AF">
        <w:rPr>
          <w:bCs/>
          <w:kern w:val="0"/>
          <w:sz w:val="28"/>
          <w:szCs w:val="20"/>
          <w:lang w:val="x-none" w:eastAsia="x-none"/>
        </w:rPr>
        <w:t xml:space="preserve"> </w:t>
      </w:r>
      <w:r w:rsidR="00101795">
        <w:rPr>
          <w:bCs/>
          <w:kern w:val="0"/>
          <w:sz w:val="28"/>
          <w:szCs w:val="20"/>
          <w:lang w:eastAsia="x-none"/>
        </w:rPr>
        <w:t>4.9</w:t>
      </w:r>
      <w:r w:rsidR="00CA4955">
        <w:rPr>
          <w:bCs/>
          <w:kern w:val="0"/>
          <w:sz w:val="28"/>
          <w:szCs w:val="20"/>
          <w:lang w:eastAsia="x-none"/>
        </w:rPr>
        <w:t>% respectively</w:t>
      </w:r>
      <w:r w:rsidR="00CA4955" w:rsidRPr="008C79AF">
        <w:rPr>
          <w:bCs/>
          <w:kern w:val="0"/>
          <w:sz w:val="28"/>
          <w:szCs w:val="20"/>
          <w:lang w:val="x-none" w:eastAsia="x-none"/>
        </w:rPr>
        <w:t xml:space="preserve">.  Reflecting relative movements in deposits and loans, the </w:t>
      </w:r>
      <w:r w:rsidRPr="00F43385">
        <w:rPr>
          <w:bCs/>
          <w:kern w:val="0"/>
          <w:sz w:val="28"/>
          <w:szCs w:val="20"/>
          <w:lang w:val="x-none" w:eastAsia="x-none"/>
        </w:rPr>
        <w:t xml:space="preserve">Hong Kong dollar </w:t>
      </w:r>
      <w:r w:rsidR="00CA4955" w:rsidRPr="008C79AF">
        <w:rPr>
          <w:bCs/>
          <w:kern w:val="0"/>
          <w:sz w:val="28"/>
          <w:szCs w:val="20"/>
          <w:lang w:val="x-none" w:eastAsia="x-none"/>
        </w:rPr>
        <w:t xml:space="preserve">loan-to-deposit ratio </w:t>
      </w:r>
      <w:r>
        <w:rPr>
          <w:bCs/>
          <w:kern w:val="0"/>
          <w:sz w:val="28"/>
          <w:szCs w:val="20"/>
          <w:lang w:val="x-none" w:eastAsia="x-none"/>
        </w:rPr>
        <w:t>fell</w:t>
      </w:r>
      <w:r w:rsidR="00CA4955" w:rsidRPr="008C79AF">
        <w:rPr>
          <w:bCs/>
          <w:kern w:val="0"/>
          <w:sz w:val="28"/>
          <w:szCs w:val="20"/>
          <w:lang w:val="x-none" w:eastAsia="x-none"/>
        </w:rPr>
        <w:t xml:space="preserve"> from </w:t>
      </w:r>
      <w:r w:rsidR="00CA4955">
        <w:rPr>
          <w:bCs/>
          <w:kern w:val="0"/>
          <w:sz w:val="28"/>
          <w:szCs w:val="20"/>
          <w:lang w:eastAsia="x-none"/>
        </w:rPr>
        <w:t>72.3</w:t>
      </w:r>
      <w:r w:rsidR="00CA4955" w:rsidRPr="008C79AF">
        <w:rPr>
          <w:bCs/>
          <w:kern w:val="0"/>
          <w:sz w:val="28"/>
          <w:szCs w:val="20"/>
          <w:lang w:val="x-none" w:eastAsia="x-none"/>
        </w:rPr>
        <w:t>% at end-</w:t>
      </w:r>
      <w:r w:rsidR="00CA4955">
        <w:rPr>
          <w:bCs/>
          <w:kern w:val="0"/>
          <w:sz w:val="28"/>
          <w:szCs w:val="20"/>
          <w:lang w:eastAsia="x-none"/>
        </w:rPr>
        <w:t>March</w:t>
      </w:r>
      <w:r w:rsidR="00CA4955" w:rsidRPr="008C79AF">
        <w:rPr>
          <w:bCs/>
          <w:kern w:val="0"/>
          <w:sz w:val="28"/>
          <w:szCs w:val="20"/>
          <w:lang w:val="x-none" w:eastAsia="x-none"/>
        </w:rPr>
        <w:t xml:space="preserve"> to </w:t>
      </w:r>
      <w:r w:rsidR="00CA4955">
        <w:rPr>
          <w:bCs/>
          <w:kern w:val="0"/>
          <w:sz w:val="28"/>
          <w:szCs w:val="20"/>
          <w:lang w:eastAsia="x-none"/>
        </w:rPr>
        <w:t>71.</w:t>
      </w:r>
      <w:r w:rsidR="00101795">
        <w:rPr>
          <w:bCs/>
          <w:kern w:val="0"/>
          <w:sz w:val="28"/>
          <w:szCs w:val="20"/>
          <w:lang w:eastAsia="x-none"/>
        </w:rPr>
        <w:t>5</w:t>
      </w:r>
      <w:r w:rsidR="00CA4955" w:rsidRPr="008C79AF">
        <w:rPr>
          <w:bCs/>
          <w:kern w:val="0"/>
          <w:sz w:val="28"/>
          <w:szCs w:val="20"/>
          <w:lang w:val="x-none" w:eastAsia="x-none"/>
        </w:rPr>
        <w:t>% at end</w:t>
      </w:r>
      <w:r w:rsidR="00CA4955" w:rsidRPr="008C79AF">
        <w:rPr>
          <w:bCs/>
          <w:kern w:val="0"/>
          <w:sz w:val="28"/>
          <w:szCs w:val="20"/>
          <w:lang w:eastAsia="x-none"/>
        </w:rPr>
        <w:t>-</w:t>
      </w:r>
      <w:r w:rsidR="00CA4955">
        <w:rPr>
          <w:bCs/>
          <w:kern w:val="0"/>
          <w:sz w:val="28"/>
          <w:szCs w:val="20"/>
          <w:lang w:eastAsia="x-none"/>
        </w:rPr>
        <w:t>June</w:t>
      </w:r>
      <w:r w:rsidR="00CA4955" w:rsidRPr="008C79AF">
        <w:rPr>
          <w:bCs/>
          <w:kern w:val="0"/>
          <w:sz w:val="28"/>
          <w:szCs w:val="20"/>
          <w:lang w:val="x-none" w:eastAsia="x-none"/>
        </w:rPr>
        <w:t xml:space="preserve">, </w:t>
      </w:r>
      <w:r w:rsidR="00CA4955">
        <w:rPr>
          <w:bCs/>
          <w:kern w:val="0"/>
          <w:sz w:val="28"/>
          <w:szCs w:val="20"/>
          <w:lang w:eastAsia="x-none"/>
        </w:rPr>
        <w:t>while</w:t>
      </w:r>
      <w:r w:rsidR="00CA4955" w:rsidRPr="008C79AF">
        <w:rPr>
          <w:bCs/>
          <w:kern w:val="0"/>
          <w:sz w:val="28"/>
          <w:szCs w:val="20"/>
          <w:lang w:val="x-none" w:eastAsia="x-none"/>
        </w:rPr>
        <w:t xml:space="preserve"> </w:t>
      </w:r>
      <w:r>
        <w:rPr>
          <w:bCs/>
          <w:kern w:val="0"/>
          <w:sz w:val="28"/>
          <w:szCs w:val="20"/>
          <w:lang w:val="x-none" w:eastAsia="x-none"/>
        </w:rPr>
        <w:t>the</w:t>
      </w:r>
      <w:r w:rsidR="00CA4955" w:rsidRPr="008C79AF">
        <w:rPr>
          <w:bCs/>
          <w:kern w:val="0"/>
          <w:sz w:val="28"/>
          <w:szCs w:val="20"/>
          <w:lang w:val="x-none" w:eastAsia="x-none"/>
        </w:rPr>
        <w:t xml:space="preserve"> foreign </w:t>
      </w:r>
      <w:r w:rsidR="005326E7" w:rsidRPr="008C79AF">
        <w:rPr>
          <w:bCs/>
          <w:kern w:val="0"/>
          <w:sz w:val="28"/>
          <w:szCs w:val="20"/>
          <w:lang w:val="x-none" w:eastAsia="x-none"/>
        </w:rPr>
        <w:t>currenc</w:t>
      </w:r>
      <w:r w:rsidR="005326E7">
        <w:rPr>
          <w:rFonts w:hint="eastAsia"/>
          <w:bCs/>
          <w:kern w:val="0"/>
          <w:sz w:val="28"/>
          <w:szCs w:val="20"/>
          <w:lang w:val="x-none"/>
        </w:rPr>
        <w:t>y</w:t>
      </w:r>
      <w:r w:rsidR="005326E7" w:rsidRPr="008C79AF">
        <w:rPr>
          <w:bCs/>
          <w:kern w:val="0"/>
          <w:sz w:val="28"/>
          <w:szCs w:val="20"/>
          <w:lang w:val="x-none" w:eastAsia="x-none"/>
        </w:rPr>
        <w:t xml:space="preserve"> </w:t>
      </w:r>
      <w:r w:rsidRPr="00F43385">
        <w:rPr>
          <w:bCs/>
          <w:kern w:val="0"/>
          <w:sz w:val="28"/>
          <w:szCs w:val="20"/>
          <w:lang w:val="x-none" w:eastAsia="x-none"/>
        </w:rPr>
        <w:t xml:space="preserve">loan-to-deposit ratio </w:t>
      </w:r>
      <w:r w:rsidR="005326E7">
        <w:rPr>
          <w:rFonts w:hint="eastAsia"/>
          <w:bCs/>
          <w:kern w:val="0"/>
          <w:sz w:val="28"/>
          <w:szCs w:val="20"/>
        </w:rPr>
        <w:t>edged up</w:t>
      </w:r>
      <w:r w:rsidR="005326E7" w:rsidRPr="008C79AF">
        <w:rPr>
          <w:bCs/>
          <w:kern w:val="0"/>
          <w:sz w:val="28"/>
          <w:szCs w:val="20"/>
          <w:lang w:val="x-none" w:eastAsia="x-none"/>
        </w:rPr>
        <w:t xml:space="preserve"> </w:t>
      </w:r>
      <w:r w:rsidR="00CA4955" w:rsidRPr="008C79AF">
        <w:rPr>
          <w:bCs/>
          <w:kern w:val="0"/>
          <w:sz w:val="28"/>
          <w:szCs w:val="20"/>
          <w:lang w:val="x-none" w:eastAsia="x-none"/>
        </w:rPr>
        <w:t xml:space="preserve">from </w:t>
      </w:r>
      <w:r w:rsidR="00CA4955">
        <w:rPr>
          <w:bCs/>
          <w:kern w:val="0"/>
          <w:sz w:val="28"/>
          <w:szCs w:val="20"/>
          <w:lang w:eastAsia="x-none"/>
        </w:rPr>
        <w:t>39.3</w:t>
      </w:r>
      <w:r w:rsidR="00CA4955" w:rsidRPr="008C79AF">
        <w:rPr>
          <w:bCs/>
          <w:kern w:val="0"/>
          <w:sz w:val="28"/>
          <w:szCs w:val="20"/>
          <w:lang w:val="x-none" w:eastAsia="x-none"/>
        </w:rPr>
        <w:t>%</w:t>
      </w:r>
      <w:r w:rsidR="00CA4955" w:rsidRPr="008C79AF">
        <w:rPr>
          <w:bCs/>
          <w:kern w:val="0"/>
          <w:sz w:val="28"/>
          <w:szCs w:val="20"/>
          <w:lang w:eastAsia="x-none"/>
        </w:rPr>
        <w:t xml:space="preserve"> to </w:t>
      </w:r>
      <w:r w:rsidR="00101795">
        <w:rPr>
          <w:bCs/>
          <w:kern w:val="0"/>
          <w:sz w:val="28"/>
          <w:szCs w:val="20"/>
          <w:lang w:eastAsia="x-none"/>
        </w:rPr>
        <w:t>39.5</w:t>
      </w:r>
      <w:r w:rsidR="00CA4955" w:rsidRPr="008C79AF">
        <w:rPr>
          <w:bCs/>
          <w:kern w:val="0"/>
          <w:sz w:val="28"/>
          <w:szCs w:val="20"/>
          <w:lang w:eastAsia="x-none"/>
        </w:rPr>
        <w:t>%</w:t>
      </w:r>
      <w:r w:rsidR="00CA4955" w:rsidRPr="008C79AF">
        <w:rPr>
          <w:bCs/>
          <w:kern w:val="0"/>
          <w:sz w:val="28"/>
          <w:szCs w:val="20"/>
          <w:lang w:val="x-none" w:eastAsia="x-none"/>
        </w:rPr>
        <w:t>.</w:t>
      </w:r>
    </w:p>
    <w:p w14:paraId="173E9A03" w14:textId="77777777" w:rsidR="00CA4955" w:rsidRPr="008C79AF" w:rsidRDefault="00CA4955" w:rsidP="00CA4955">
      <w:pPr>
        <w:spacing w:line="360" w:lineRule="atLeast"/>
        <w:jc w:val="both"/>
        <w:rPr>
          <w:rFonts w:eastAsia="SimSun"/>
          <w:b/>
          <w:kern w:val="0"/>
          <w:sz w:val="28"/>
          <w:szCs w:val="20"/>
          <w:lang w:val="x-none"/>
        </w:rPr>
      </w:pPr>
    </w:p>
    <w:p w14:paraId="57A72142" w14:textId="67252B86" w:rsidR="00CA4955" w:rsidRPr="008C79AF" w:rsidRDefault="00CA4955" w:rsidP="00CA4955">
      <w:pPr>
        <w:numPr>
          <w:ilvl w:val="1"/>
          <w:numId w:val="2"/>
        </w:numPr>
        <w:spacing w:line="360" w:lineRule="atLeast"/>
        <w:jc w:val="both"/>
        <w:rPr>
          <w:color w:val="000000"/>
          <w:kern w:val="0"/>
          <w:sz w:val="28"/>
          <w:szCs w:val="20"/>
          <w:lang w:val="x-none" w:eastAsia="x-none"/>
        </w:rPr>
      </w:pPr>
      <w:r>
        <w:rPr>
          <w:rFonts w:hint="eastAsia"/>
          <w:color w:val="000000"/>
          <w:kern w:val="0"/>
          <w:sz w:val="28"/>
          <w:szCs w:val="20"/>
        </w:rPr>
        <w:t>L</w:t>
      </w:r>
      <w:r w:rsidRPr="008C79AF">
        <w:rPr>
          <w:color w:val="000000"/>
          <w:kern w:val="0"/>
          <w:sz w:val="28"/>
          <w:szCs w:val="20"/>
          <w:lang w:eastAsia="x-none"/>
        </w:rPr>
        <w:t xml:space="preserve">oans for use in </w:t>
      </w:r>
      <w:r w:rsidRPr="0035174C">
        <w:rPr>
          <w:color w:val="000000"/>
          <w:kern w:val="0"/>
          <w:sz w:val="28"/>
          <w:szCs w:val="28"/>
          <w:lang w:val="en-US" w:eastAsia="x-none"/>
        </w:rPr>
        <w:t>Hong</w:t>
      </w:r>
      <w:r w:rsidRPr="008C79AF">
        <w:rPr>
          <w:color w:val="000000"/>
          <w:kern w:val="0"/>
          <w:sz w:val="28"/>
          <w:szCs w:val="20"/>
          <w:lang w:eastAsia="x-none"/>
        </w:rPr>
        <w:t xml:space="preserve"> Kong (including trade finance) and loans for use outside Hong </w:t>
      </w:r>
      <w:r w:rsidRPr="00D25622">
        <w:rPr>
          <w:color w:val="000000"/>
          <w:kern w:val="0"/>
          <w:sz w:val="28"/>
          <w:szCs w:val="20"/>
          <w:lang w:eastAsia="x-none"/>
        </w:rPr>
        <w:t xml:space="preserve">Kong increased by </w:t>
      </w:r>
      <w:r w:rsidR="00101795" w:rsidRPr="00D25622">
        <w:rPr>
          <w:color w:val="000000"/>
          <w:kern w:val="0"/>
          <w:sz w:val="28"/>
          <w:szCs w:val="20"/>
          <w:lang w:eastAsia="x-none"/>
        </w:rPr>
        <w:t>3.0</w:t>
      </w:r>
      <w:r w:rsidRPr="00D25622">
        <w:rPr>
          <w:color w:val="000000"/>
          <w:kern w:val="0"/>
          <w:sz w:val="28"/>
          <w:szCs w:val="20"/>
          <w:lang w:eastAsia="x-none"/>
        </w:rPr>
        <w:t xml:space="preserve">% and </w:t>
      </w:r>
      <w:r w:rsidR="00101795" w:rsidRPr="00D25622">
        <w:rPr>
          <w:color w:val="000000"/>
          <w:kern w:val="0"/>
          <w:sz w:val="28"/>
          <w:szCs w:val="20"/>
          <w:lang w:eastAsia="x-none"/>
        </w:rPr>
        <w:t>4</w:t>
      </w:r>
      <w:r w:rsidRPr="00D25622">
        <w:rPr>
          <w:color w:val="000000"/>
          <w:kern w:val="0"/>
          <w:sz w:val="28"/>
          <w:szCs w:val="20"/>
          <w:lang w:eastAsia="x-none"/>
        </w:rPr>
        <w:t xml:space="preserve">.4% </w:t>
      </w:r>
      <w:r w:rsidRPr="00D25622">
        <w:rPr>
          <w:rFonts w:hint="eastAsia"/>
          <w:color w:val="000000"/>
          <w:kern w:val="0"/>
          <w:sz w:val="28"/>
          <w:szCs w:val="20"/>
        </w:rPr>
        <w:t>over end-</w:t>
      </w:r>
      <w:r w:rsidRPr="00D25622">
        <w:rPr>
          <w:color w:val="000000"/>
          <w:kern w:val="0"/>
          <w:sz w:val="28"/>
          <w:szCs w:val="20"/>
        </w:rPr>
        <w:t>March</w:t>
      </w:r>
      <w:r w:rsidRPr="00D25622">
        <w:rPr>
          <w:rFonts w:hint="eastAsia"/>
          <w:color w:val="000000"/>
          <w:kern w:val="0"/>
          <w:sz w:val="28"/>
          <w:szCs w:val="20"/>
        </w:rPr>
        <w:t xml:space="preserve"> </w:t>
      </w:r>
      <w:r w:rsidRPr="00D25622">
        <w:rPr>
          <w:color w:val="000000"/>
          <w:kern w:val="0"/>
          <w:sz w:val="28"/>
          <w:szCs w:val="20"/>
          <w:lang w:eastAsia="x-none"/>
        </w:rPr>
        <w:t>to $</w:t>
      </w:r>
      <w:r w:rsidR="00101795" w:rsidRPr="00D25622">
        <w:rPr>
          <w:color w:val="000000"/>
          <w:kern w:val="0"/>
          <w:sz w:val="28"/>
          <w:szCs w:val="20"/>
          <w:lang w:eastAsia="x-none"/>
        </w:rPr>
        <w:t>8,095</w:t>
      </w:r>
      <w:r w:rsidR="00983FC0" w:rsidRPr="00D25622">
        <w:rPr>
          <w:color w:val="000000"/>
          <w:kern w:val="0"/>
          <w:sz w:val="28"/>
          <w:szCs w:val="20"/>
          <w:lang w:val="en-US" w:eastAsia="x-none"/>
        </w:rPr>
        <w:t> </w:t>
      </w:r>
      <w:r w:rsidRPr="00D25622">
        <w:rPr>
          <w:color w:val="000000"/>
          <w:kern w:val="0"/>
          <w:sz w:val="28"/>
          <w:szCs w:val="20"/>
          <w:lang w:eastAsia="x-none"/>
        </w:rPr>
        <w:t>billion and $2,</w:t>
      </w:r>
      <w:r w:rsidR="00101795" w:rsidRPr="00D25622">
        <w:rPr>
          <w:color w:val="000000"/>
          <w:kern w:val="0"/>
          <w:sz w:val="28"/>
          <w:szCs w:val="20"/>
          <w:lang w:eastAsia="x-none"/>
        </w:rPr>
        <w:t>693</w:t>
      </w:r>
      <w:r w:rsidRPr="00D25622">
        <w:rPr>
          <w:color w:val="000000"/>
          <w:kern w:val="0"/>
          <w:sz w:val="28"/>
          <w:szCs w:val="20"/>
          <w:lang w:eastAsia="x-none"/>
        </w:rPr>
        <w:t xml:space="preserve"> billion</w:t>
      </w:r>
      <w:r w:rsidRPr="00D25622">
        <w:rPr>
          <w:rFonts w:hint="eastAsia"/>
          <w:color w:val="000000"/>
          <w:kern w:val="0"/>
          <w:sz w:val="28"/>
          <w:szCs w:val="20"/>
        </w:rPr>
        <w:t xml:space="preserve"> </w:t>
      </w:r>
      <w:r w:rsidR="00D63F1C" w:rsidRPr="00D25622">
        <w:rPr>
          <w:color w:val="000000"/>
          <w:kern w:val="0"/>
          <w:sz w:val="28"/>
          <w:szCs w:val="20"/>
        </w:rPr>
        <w:t>respectively</w:t>
      </w:r>
      <w:r w:rsidR="00D63F1C" w:rsidRPr="00D25622">
        <w:rPr>
          <w:rFonts w:hint="eastAsia"/>
          <w:color w:val="000000"/>
          <w:kern w:val="0"/>
          <w:sz w:val="28"/>
          <w:szCs w:val="20"/>
        </w:rPr>
        <w:t xml:space="preserve"> </w:t>
      </w:r>
      <w:r w:rsidRPr="00D25622">
        <w:rPr>
          <w:rFonts w:hint="eastAsia"/>
          <w:color w:val="000000"/>
          <w:kern w:val="0"/>
          <w:sz w:val="28"/>
          <w:szCs w:val="20"/>
        </w:rPr>
        <w:t>at end-</w:t>
      </w:r>
      <w:r w:rsidRPr="00D25622">
        <w:rPr>
          <w:color w:val="000000"/>
          <w:kern w:val="0"/>
          <w:sz w:val="28"/>
          <w:szCs w:val="20"/>
        </w:rPr>
        <w:t>June</w:t>
      </w:r>
      <w:r w:rsidRPr="00D25622">
        <w:rPr>
          <w:color w:val="000000"/>
          <w:kern w:val="0"/>
          <w:sz w:val="28"/>
          <w:szCs w:val="20"/>
          <w:lang w:eastAsia="x-none"/>
        </w:rPr>
        <w:t xml:space="preserve">. </w:t>
      </w:r>
      <w:r w:rsidRPr="00D25622">
        <w:rPr>
          <w:rFonts w:hint="eastAsia"/>
          <w:color w:val="000000"/>
          <w:kern w:val="0"/>
          <w:sz w:val="28"/>
          <w:szCs w:val="20"/>
        </w:rPr>
        <w:t xml:space="preserve"> </w:t>
      </w:r>
      <w:r w:rsidRPr="00D25622">
        <w:rPr>
          <w:color w:val="000000"/>
          <w:kern w:val="0"/>
          <w:sz w:val="28"/>
          <w:szCs w:val="20"/>
          <w:lang w:eastAsia="x-none"/>
        </w:rPr>
        <w:t xml:space="preserve">Within </w:t>
      </w:r>
      <w:r w:rsidR="00B44CE6" w:rsidRPr="00D25622">
        <w:rPr>
          <w:color w:val="000000"/>
          <w:kern w:val="0"/>
          <w:sz w:val="28"/>
          <w:szCs w:val="20"/>
          <w:lang w:eastAsia="x-none"/>
        </w:rPr>
        <w:t>domestic lending</w:t>
      </w:r>
      <w:r w:rsidRPr="00D25622">
        <w:rPr>
          <w:color w:val="000000"/>
          <w:kern w:val="0"/>
          <w:sz w:val="28"/>
          <w:szCs w:val="20"/>
          <w:lang w:eastAsia="x-none"/>
        </w:rPr>
        <w:t>, loans to</w:t>
      </w:r>
      <w:r w:rsidRPr="00D25622">
        <w:rPr>
          <w:rFonts w:hint="eastAsia"/>
          <w:color w:val="000000"/>
          <w:kern w:val="0"/>
          <w:sz w:val="28"/>
          <w:szCs w:val="20"/>
        </w:rPr>
        <w:t xml:space="preserve"> most eco</w:t>
      </w:r>
      <w:r>
        <w:rPr>
          <w:rFonts w:hint="eastAsia"/>
          <w:color w:val="000000"/>
          <w:kern w:val="0"/>
          <w:sz w:val="28"/>
          <w:szCs w:val="20"/>
        </w:rPr>
        <w:t xml:space="preserve">nomic segments </w:t>
      </w:r>
      <w:r w:rsidR="00B44CE6">
        <w:rPr>
          <w:color w:val="000000"/>
          <w:kern w:val="0"/>
          <w:sz w:val="28"/>
          <w:szCs w:val="20"/>
        </w:rPr>
        <w:t>expanded:</w:t>
      </w:r>
      <w:r>
        <w:rPr>
          <w:rFonts w:hint="eastAsia"/>
          <w:color w:val="000000"/>
          <w:kern w:val="0"/>
          <w:sz w:val="28"/>
          <w:szCs w:val="20"/>
        </w:rPr>
        <w:t xml:space="preserve"> </w:t>
      </w:r>
      <w:r w:rsidR="00B44CE6">
        <w:rPr>
          <w:color w:val="000000"/>
          <w:kern w:val="0"/>
          <w:sz w:val="28"/>
          <w:szCs w:val="20"/>
        </w:rPr>
        <w:t>l</w:t>
      </w:r>
      <w:r>
        <w:rPr>
          <w:rFonts w:hint="eastAsia"/>
          <w:color w:val="000000"/>
          <w:kern w:val="0"/>
          <w:sz w:val="28"/>
          <w:szCs w:val="20"/>
        </w:rPr>
        <w:t>oans to</w:t>
      </w:r>
      <w:r w:rsidRPr="008C79AF">
        <w:rPr>
          <w:color w:val="000000"/>
          <w:kern w:val="0"/>
          <w:sz w:val="28"/>
          <w:szCs w:val="20"/>
          <w:lang w:eastAsia="x-none"/>
        </w:rPr>
        <w:t xml:space="preserve"> </w:t>
      </w:r>
      <w:r>
        <w:rPr>
          <w:color w:val="000000"/>
          <w:kern w:val="0"/>
          <w:sz w:val="28"/>
          <w:szCs w:val="20"/>
          <w:lang w:eastAsia="x-none"/>
        </w:rPr>
        <w:t>stockbrokers</w:t>
      </w:r>
      <w:r>
        <w:rPr>
          <w:rFonts w:hint="eastAsia"/>
          <w:color w:val="000000"/>
          <w:kern w:val="0"/>
          <w:sz w:val="28"/>
          <w:szCs w:val="20"/>
        </w:rPr>
        <w:t xml:space="preserve"> and financial concerns rose by </w:t>
      </w:r>
      <w:r w:rsidR="00101795">
        <w:rPr>
          <w:color w:val="000000"/>
          <w:kern w:val="0"/>
          <w:sz w:val="28"/>
          <w:szCs w:val="20"/>
        </w:rPr>
        <w:t>15.1</w:t>
      </w:r>
      <w:r>
        <w:rPr>
          <w:rFonts w:hint="eastAsia"/>
          <w:color w:val="000000"/>
          <w:kern w:val="0"/>
          <w:sz w:val="28"/>
          <w:szCs w:val="20"/>
        </w:rPr>
        <w:t xml:space="preserve">% and </w:t>
      </w:r>
      <w:r w:rsidR="00101795">
        <w:rPr>
          <w:color w:val="000000"/>
          <w:kern w:val="0"/>
          <w:sz w:val="28"/>
          <w:szCs w:val="20"/>
        </w:rPr>
        <w:t>4.9</w:t>
      </w:r>
      <w:r>
        <w:rPr>
          <w:rFonts w:hint="eastAsia"/>
          <w:color w:val="000000"/>
          <w:kern w:val="0"/>
          <w:sz w:val="28"/>
          <w:szCs w:val="20"/>
        </w:rPr>
        <w:t xml:space="preserve">% </w:t>
      </w:r>
      <w:r w:rsidR="00362863">
        <w:rPr>
          <w:color w:val="000000"/>
          <w:kern w:val="0"/>
          <w:sz w:val="28"/>
          <w:szCs w:val="20"/>
        </w:rPr>
        <w:t xml:space="preserve">respectively </w:t>
      </w:r>
      <w:r>
        <w:rPr>
          <w:rFonts w:hint="eastAsia"/>
          <w:color w:val="000000"/>
          <w:kern w:val="0"/>
          <w:sz w:val="28"/>
          <w:szCs w:val="20"/>
        </w:rPr>
        <w:t xml:space="preserve">amid vibrant </w:t>
      </w:r>
      <w:r>
        <w:rPr>
          <w:color w:val="000000"/>
          <w:kern w:val="0"/>
          <w:sz w:val="28"/>
          <w:szCs w:val="20"/>
        </w:rPr>
        <w:t xml:space="preserve">stock market </w:t>
      </w:r>
      <w:r>
        <w:rPr>
          <w:rFonts w:hint="eastAsia"/>
          <w:color w:val="000000"/>
          <w:kern w:val="0"/>
          <w:sz w:val="28"/>
          <w:szCs w:val="20"/>
        </w:rPr>
        <w:t>activities</w:t>
      </w:r>
      <w:r w:rsidR="00362863">
        <w:rPr>
          <w:color w:val="000000"/>
          <w:kern w:val="0"/>
          <w:sz w:val="28"/>
          <w:szCs w:val="20"/>
        </w:rPr>
        <w:t>;</w:t>
      </w:r>
      <w:r>
        <w:rPr>
          <w:rFonts w:hint="eastAsia"/>
          <w:color w:val="000000"/>
          <w:kern w:val="0"/>
          <w:sz w:val="28"/>
          <w:szCs w:val="20"/>
        </w:rPr>
        <w:t xml:space="preserve"> </w:t>
      </w:r>
      <w:r w:rsidR="00B44CE6">
        <w:rPr>
          <w:color w:val="000000"/>
          <w:kern w:val="0"/>
          <w:sz w:val="28"/>
          <w:szCs w:val="20"/>
        </w:rPr>
        <w:t>loans</w:t>
      </w:r>
      <w:r>
        <w:rPr>
          <w:rFonts w:hint="eastAsia"/>
          <w:color w:val="000000"/>
          <w:kern w:val="0"/>
          <w:sz w:val="28"/>
          <w:szCs w:val="20"/>
        </w:rPr>
        <w:t xml:space="preserve"> to</w:t>
      </w:r>
      <w:r w:rsidRPr="00B66F4E">
        <w:rPr>
          <w:color w:val="000000"/>
          <w:kern w:val="0"/>
          <w:sz w:val="28"/>
          <w:szCs w:val="20"/>
          <w:lang w:eastAsia="x-none"/>
        </w:rPr>
        <w:t xml:space="preserve"> </w:t>
      </w:r>
      <w:r w:rsidR="00101795">
        <w:rPr>
          <w:rFonts w:hint="eastAsia"/>
          <w:color w:val="000000"/>
          <w:kern w:val="0"/>
          <w:sz w:val="28"/>
          <w:szCs w:val="20"/>
        </w:rPr>
        <w:t xml:space="preserve">manufacturing </w:t>
      </w:r>
      <w:r w:rsidR="00101795">
        <w:rPr>
          <w:color w:val="000000"/>
          <w:kern w:val="0"/>
          <w:sz w:val="28"/>
          <w:szCs w:val="20"/>
        </w:rPr>
        <w:t xml:space="preserve">and </w:t>
      </w:r>
      <w:r>
        <w:rPr>
          <w:color w:val="000000"/>
          <w:kern w:val="0"/>
          <w:sz w:val="28"/>
          <w:szCs w:val="20"/>
          <w:lang w:eastAsia="x-none"/>
        </w:rPr>
        <w:t>trade finance</w:t>
      </w:r>
      <w:r w:rsidR="00362863">
        <w:rPr>
          <w:color w:val="000000"/>
          <w:kern w:val="0"/>
          <w:sz w:val="28"/>
          <w:szCs w:val="20"/>
          <w:lang w:eastAsia="x-none"/>
        </w:rPr>
        <w:t xml:space="preserve"> </w:t>
      </w:r>
      <w:r>
        <w:rPr>
          <w:rFonts w:hint="eastAsia"/>
          <w:color w:val="000000"/>
          <w:kern w:val="0"/>
          <w:sz w:val="28"/>
          <w:szCs w:val="20"/>
        </w:rPr>
        <w:t xml:space="preserve">increased by </w:t>
      </w:r>
      <w:r w:rsidR="00101795">
        <w:rPr>
          <w:color w:val="000000"/>
          <w:kern w:val="0"/>
          <w:sz w:val="28"/>
          <w:szCs w:val="20"/>
        </w:rPr>
        <w:t>10.8</w:t>
      </w:r>
      <w:r>
        <w:rPr>
          <w:rFonts w:hint="eastAsia"/>
          <w:color w:val="000000"/>
          <w:kern w:val="0"/>
          <w:sz w:val="28"/>
          <w:szCs w:val="20"/>
        </w:rPr>
        <w:t xml:space="preserve">% and </w:t>
      </w:r>
      <w:r w:rsidR="00101795">
        <w:rPr>
          <w:color w:val="000000"/>
          <w:kern w:val="0"/>
          <w:sz w:val="28"/>
          <w:szCs w:val="20"/>
        </w:rPr>
        <w:t>3.5</w:t>
      </w:r>
      <w:r>
        <w:rPr>
          <w:rFonts w:hint="eastAsia"/>
          <w:color w:val="000000"/>
          <w:kern w:val="0"/>
          <w:sz w:val="28"/>
          <w:szCs w:val="20"/>
        </w:rPr>
        <w:t xml:space="preserve">% </w:t>
      </w:r>
      <w:r w:rsidR="00B44CE6">
        <w:rPr>
          <w:color w:val="000000"/>
          <w:kern w:val="0"/>
          <w:sz w:val="28"/>
          <w:szCs w:val="20"/>
        </w:rPr>
        <w:t xml:space="preserve">on the back of </w:t>
      </w:r>
      <w:r>
        <w:rPr>
          <w:color w:val="000000"/>
          <w:kern w:val="0"/>
          <w:sz w:val="28"/>
          <w:szCs w:val="20"/>
        </w:rPr>
        <w:t>robust</w:t>
      </w:r>
      <w:r>
        <w:rPr>
          <w:rFonts w:hint="eastAsia"/>
          <w:color w:val="000000"/>
          <w:kern w:val="0"/>
          <w:sz w:val="28"/>
          <w:szCs w:val="20"/>
        </w:rPr>
        <w:t xml:space="preserve"> external trade</w:t>
      </w:r>
      <w:r w:rsidR="00B44CE6">
        <w:rPr>
          <w:color w:val="000000"/>
          <w:kern w:val="0"/>
          <w:sz w:val="28"/>
          <w:szCs w:val="20"/>
        </w:rPr>
        <w:t>; l</w:t>
      </w:r>
      <w:r>
        <w:rPr>
          <w:rFonts w:hint="eastAsia"/>
          <w:color w:val="000000"/>
          <w:kern w:val="0"/>
          <w:sz w:val="28"/>
          <w:szCs w:val="20"/>
        </w:rPr>
        <w:t>oans to</w:t>
      </w:r>
      <w:r>
        <w:rPr>
          <w:color w:val="000000"/>
          <w:kern w:val="0"/>
          <w:sz w:val="28"/>
          <w:szCs w:val="20"/>
          <w:lang w:eastAsia="x-none"/>
        </w:rPr>
        <w:t xml:space="preserve"> wholesale and retail trade </w:t>
      </w:r>
      <w:r w:rsidR="00B44CE6">
        <w:rPr>
          <w:color w:val="000000"/>
          <w:kern w:val="0"/>
          <w:sz w:val="28"/>
          <w:szCs w:val="20"/>
          <w:lang w:eastAsia="x-none"/>
        </w:rPr>
        <w:t>grew</w:t>
      </w:r>
      <w:r>
        <w:rPr>
          <w:color w:val="000000"/>
          <w:kern w:val="0"/>
          <w:sz w:val="28"/>
          <w:szCs w:val="20"/>
          <w:lang w:eastAsia="x-none"/>
        </w:rPr>
        <w:t xml:space="preserve"> by </w:t>
      </w:r>
      <w:r w:rsidR="00101795">
        <w:rPr>
          <w:color w:val="000000"/>
          <w:kern w:val="0"/>
          <w:sz w:val="28"/>
          <w:szCs w:val="20"/>
          <w:lang w:eastAsia="x-none"/>
        </w:rPr>
        <w:t>9.7</w:t>
      </w:r>
      <w:r>
        <w:rPr>
          <w:color w:val="000000"/>
          <w:kern w:val="0"/>
          <w:sz w:val="28"/>
          <w:szCs w:val="20"/>
          <w:lang w:eastAsia="x-none"/>
        </w:rPr>
        <w:t xml:space="preserve">% alongside improved consumption sentiment. </w:t>
      </w:r>
      <w:r w:rsidR="00362863">
        <w:rPr>
          <w:color w:val="000000"/>
          <w:kern w:val="0"/>
          <w:sz w:val="28"/>
          <w:szCs w:val="20"/>
          <w:lang w:eastAsia="x-none"/>
        </w:rPr>
        <w:t xml:space="preserve"> </w:t>
      </w:r>
      <w:r w:rsidR="00B44CE6">
        <w:rPr>
          <w:color w:val="000000"/>
          <w:kern w:val="0"/>
          <w:sz w:val="28"/>
          <w:szCs w:val="20"/>
        </w:rPr>
        <w:t xml:space="preserve">In </w:t>
      </w:r>
      <w:r>
        <w:rPr>
          <w:color w:val="000000"/>
          <w:kern w:val="0"/>
          <w:sz w:val="28"/>
          <w:szCs w:val="20"/>
          <w:lang w:eastAsia="x-none"/>
        </w:rPr>
        <w:t>p</w:t>
      </w:r>
      <w:r w:rsidRPr="008C79AF">
        <w:rPr>
          <w:color w:val="000000"/>
          <w:kern w:val="0"/>
          <w:sz w:val="28"/>
          <w:szCs w:val="20"/>
          <w:lang w:eastAsia="x-none"/>
        </w:rPr>
        <w:t xml:space="preserve">roperty-related lending, loans for purchase of residential property increased by </w:t>
      </w:r>
      <w:r w:rsidR="00101795">
        <w:rPr>
          <w:color w:val="000000"/>
          <w:kern w:val="0"/>
          <w:sz w:val="28"/>
          <w:szCs w:val="20"/>
          <w:lang w:eastAsia="x-none"/>
        </w:rPr>
        <w:t>1.5</w:t>
      </w:r>
      <w:r w:rsidRPr="008C79AF">
        <w:rPr>
          <w:color w:val="000000"/>
          <w:kern w:val="0"/>
          <w:sz w:val="28"/>
          <w:szCs w:val="20"/>
          <w:lang w:eastAsia="x-none"/>
        </w:rPr>
        <w:t>%</w:t>
      </w:r>
      <w:r>
        <w:rPr>
          <w:rFonts w:hint="eastAsia"/>
          <w:color w:val="000000"/>
          <w:kern w:val="0"/>
          <w:sz w:val="28"/>
          <w:szCs w:val="20"/>
        </w:rPr>
        <w:t>,</w:t>
      </w:r>
      <w:r w:rsidRPr="008C79AF">
        <w:rPr>
          <w:color w:val="000000"/>
          <w:kern w:val="0"/>
          <w:sz w:val="28"/>
          <w:szCs w:val="20"/>
          <w:lang w:eastAsia="x-none"/>
        </w:rPr>
        <w:t xml:space="preserve"> while loans to building, construction, property development and investment </w:t>
      </w:r>
      <w:r>
        <w:rPr>
          <w:rFonts w:hint="eastAsia"/>
          <w:color w:val="000000"/>
          <w:kern w:val="0"/>
          <w:sz w:val="28"/>
          <w:szCs w:val="20"/>
        </w:rPr>
        <w:t>fell</w:t>
      </w:r>
      <w:r w:rsidRPr="008C79AF">
        <w:rPr>
          <w:color w:val="000000"/>
          <w:kern w:val="0"/>
          <w:sz w:val="28"/>
          <w:szCs w:val="20"/>
          <w:lang w:eastAsia="x-none"/>
        </w:rPr>
        <w:t xml:space="preserve"> by </w:t>
      </w:r>
      <w:r w:rsidR="00101795">
        <w:rPr>
          <w:color w:val="000000"/>
          <w:kern w:val="0"/>
          <w:sz w:val="28"/>
          <w:szCs w:val="20"/>
          <w:lang w:eastAsia="x-none"/>
        </w:rPr>
        <w:t>1.4</w:t>
      </w:r>
      <w:r w:rsidRPr="008C79AF">
        <w:rPr>
          <w:color w:val="000000"/>
          <w:kern w:val="0"/>
          <w:sz w:val="28"/>
          <w:szCs w:val="20"/>
          <w:lang w:eastAsia="x-none"/>
        </w:rPr>
        <w:t>%.</w:t>
      </w:r>
    </w:p>
    <w:bookmarkEnd w:id="0"/>
    <w:p w14:paraId="2C9F7C4A" w14:textId="77777777" w:rsidR="00D63F1C" w:rsidRDefault="00D63F1C" w:rsidP="00CA4955">
      <w:pPr>
        <w:spacing w:line="360" w:lineRule="atLeast"/>
        <w:jc w:val="center"/>
        <w:rPr>
          <w:b/>
          <w:kern w:val="0"/>
          <w:sz w:val="28"/>
          <w:szCs w:val="20"/>
          <w:lang w:val="x-none" w:eastAsia="x-none"/>
        </w:rPr>
      </w:pPr>
    </w:p>
    <w:p w14:paraId="26CE9035" w14:textId="77777777" w:rsidR="0023551F" w:rsidRDefault="0023551F" w:rsidP="00CA4955">
      <w:pPr>
        <w:spacing w:line="360" w:lineRule="atLeast"/>
        <w:jc w:val="center"/>
        <w:rPr>
          <w:b/>
          <w:kern w:val="0"/>
          <w:sz w:val="28"/>
          <w:szCs w:val="20"/>
          <w:lang w:val="x-none" w:eastAsia="x-none"/>
        </w:rPr>
      </w:pPr>
      <w:r>
        <w:rPr>
          <w:b/>
          <w:kern w:val="0"/>
          <w:sz w:val="28"/>
          <w:szCs w:val="20"/>
          <w:lang w:val="x-none" w:eastAsia="x-none"/>
        </w:rPr>
        <w:br w:type="page"/>
      </w:r>
    </w:p>
    <w:p w14:paraId="2640DF0A" w14:textId="5CB8562B" w:rsidR="00CA4955" w:rsidRPr="008C79AF" w:rsidRDefault="00CA4955" w:rsidP="00CA4955">
      <w:pPr>
        <w:spacing w:line="360" w:lineRule="atLeast"/>
        <w:jc w:val="center"/>
        <w:rPr>
          <w:b/>
          <w:kern w:val="0"/>
          <w:sz w:val="28"/>
          <w:szCs w:val="20"/>
          <w:lang w:val="x-none" w:eastAsia="x-none"/>
        </w:rPr>
      </w:pPr>
      <w:r w:rsidRPr="008C79AF">
        <w:rPr>
          <w:b/>
          <w:kern w:val="0"/>
          <w:sz w:val="28"/>
          <w:szCs w:val="20"/>
          <w:lang w:val="x-none" w:eastAsia="x-none"/>
        </w:rPr>
        <w:t xml:space="preserve">Table </w:t>
      </w:r>
      <w:r>
        <w:rPr>
          <w:b/>
          <w:kern w:val="0"/>
          <w:sz w:val="28"/>
          <w:szCs w:val="20"/>
        </w:rPr>
        <w:t>4</w:t>
      </w:r>
      <w:r w:rsidRPr="008C79AF">
        <w:rPr>
          <w:b/>
          <w:kern w:val="0"/>
          <w:sz w:val="28"/>
          <w:szCs w:val="20"/>
          <w:lang w:val="x-none" w:eastAsia="x-none"/>
        </w:rPr>
        <w:t>.</w:t>
      </w:r>
      <w:r>
        <w:rPr>
          <w:b/>
          <w:kern w:val="0"/>
          <w:sz w:val="28"/>
          <w:szCs w:val="20"/>
          <w:lang w:val="x-none"/>
        </w:rPr>
        <w:t>2</w:t>
      </w:r>
      <w:r w:rsidRPr="008C79AF">
        <w:rPr>
          <w:b/>
          <w:kern w:val="0"/>
          <w:sz w:val="28"/>
          <w:szCs w:val="20"/>
          <w:lang w:val="x-none" w:eastAsia="x-none"/>
        </w:rPr>
        <w:t xml:space="preserve"> : Loans and advances</w:t>
      </w:r>
    </w:p>
    <w:tbl>
      <w:tblPr>
        <w:tblW w:w="10260" w:type="dxa"/>
        <w:tblInd w:w="-252" w:type="dxa"/>
        <w:tblLayout w:type="fixed"/>
        <w:tblLook w:val="0000" w:firstRow="0" w:lastRow="0" w:firstColumn="0" w:lastColumn="0" w:noHBand="0" w:noVBand="0"/>
      </w:tblPr>
      <w:tblGrid>
        <w:gridCol w:w="1440"/>
        <w:gridCol w:w="720"/>
        <w:gridCol w:w="720"/>
        <w:gridCol w:w="720"/>
        <w:gridCol w:w="1260"/>
        <w:gridCol w:w="900"/>
        <w:gridCol w:w="720"/>
        <w:gridCol w:w="720"/>
        <w:gridCol w:w="960"/>
        <w:gridCol w:w="1131"/>
        <w:gridCol w:w="969"/>
      </w:tblGrid>
      <w:tr w:rsidR="00CA4955" w:rsidRPr="008C79AF" w14:paraId="1FD44B62" w14:textId="77777777" w:rsidTr="0011269F">
        <w:trPr>
          <w:trHeight w:val="160"/>
        </w:trPr>
        <w:tc>
          <w:tcPr>
            <w:tcW w:w="1440" w:type="dxa"/>
          </w:tcPr>
          <w:p w14:paraId="21B955F5" w14:textId="77777777" w:rsidR="00CA4955" w:rsidRPr="008C79AF" w:rsidRDefault="00CA4955" w:rsidP="0011269F">
            <w:pPr>
              <w:tabs>
                <w:tab w:val="left" w:pos="960"/>
                <w:tab w:val="left" w:pos="1440"/>
              </w:tabs>
              <w:snapToGrid w:val="0"/>
              <w:spacing w:beforeLines="50" w:before="180" w:line="240" w:lineRule="exact"/>
              <w:ind w:left="1440" w:right="-692" w:hanging="1440"/>
              <w:jc w:val="both"/>
              <w:rPr>
                <w:sz w:val="22"/>
              </w:rPr>
            </w:pPr>
            <w:r w:rsidRPr="008C79AF">
              <w:rPr>
                <w:sz w:val="22"/>
              </w:rPr>
              <w:tab/>
            </w:r>
          </w:p>
        </w:tc>
        <w:tc>
          <w:tcPr>
            <w:tcW w:w="6720" w:type="dxa"/>
            <w:gridSpan w:val="8"/>
            <w:tcBorders>
              <w:bottom w:val="single" w:sz="4" w:space="0" w:color="auto"/>
            </w:tcBorders>
          </w:tcPr>
          <w:p w14:paraId="5E234AE1" w14:textId="77777777" w:rsidR="00CA4955" w:rsidRPr="008C79AF" w:rsidRDefault="00CA4955" w:rsidP="0011269F">
            <w:pPr>
              <w:tabs>
                <w:tab w:val="left" w:pos="960"/>
                <w:tab w:val="left" w:pos="1440"/>
              </w:tabs>
              <w:snapToGrid w:val="0"/>
              <w:spacing w:beforeLines="50" w:before="180" w:line="240" w:lineRule="exact"/>
              <w:ind w:left="1440" w:right="-692" w:hanging="1440"/>
              <w:jc w:val="center"/>
              <w:rPr>
                <w:bCs/>
                <w:sz w:val="18"/>
                <w:szCs w:val="18"/>
              </w:rPr>
            </w:pPr>
            <w:r w:rsidRPr="008C79AF">
              <w:rPr>
                <w:bCs/>
                <w:sz w:val="18"/>
                <w:szCs w:val="18"/>
              </w:rPr>
              <w:t xml:space="preserve">All loans and </w:t>
            </w:r>
            <w:r w:rsidRPr="005B5D7B">
              <w:rPr>
                <w:sz w:val="18"/>
                <w:szCs w:val="18"/>
              </w:rPr>
              <w:t>advances</w:t>
            </w:r>
            <w:r w:rsidRPr="008C79AF">
              <w:rPr>
                <w:bCs/>
                <w:sz w:val="18"/>
                <w:szCs w:val="18"/>
              </w:rPr>
              <w:t xml:space="preserve"> for use in Hong Kong</w:t>
            </w:r>
          </w:p>
        </w:tc>
        <w:tc>
          <w:tcPr>
            <w:tcW w:w="1131" w:type="dxa"/>
          </w:tcPr>
          <w:p w14:paraId="0AFC8065" w14:textId="77777777" w:rsidR="00CA4955" w:rsidRPr="008C79AF" w:rsidRDefault="00CA4955" w:rsidP="0011269F">
            <w:pPr>
              <w:tabs>
                <w:tab w:val="left" w:pos="960"/>
                <w:tab w:val="left" w:pos="1440"/>
              </w:tabs>
              <w:snapToGrid w:val="0"/>
              <w:spacing w:beforeLines="50" w:before="180" w:line="240" w:lineRule="exact"/>
              <w:ind w:left="1440" w:right="-692" w:hanging="1440"/>
              <w:jc w:val="both"/>
              <w:rPr>
                <w:sz w:val="18"/>
                <w:szCs w:val="18"/>
              </w:rPr>
            </w:pPr>
          </w:p>
        </w:tc>
        <w:tc>
          <w:tcPr>
            <w:tcW w:w="969" w:type="dxa"/>
          </w:tcPr>
          <w:p w14:paraId="13D65053" w14:textId="77777777" w:rsidR="00CA4955" w:rsidRPr="008C79AF" w:rsidRDefault="00CA4955" w:rsidP="0011269F">
            <w:pPr>
              <w:tabs>
                <w:tab w:val="left" w:pos="960"/>
                <w:tab w:val="left" w:pos="1440"/>
              </w:tabs>
              <w:snapToGrid w:val="0"/>
              <w:spacing w:beforeLines="50" w:before="180" w:line="240" w:lineRule="exact"/>
              <w:ind w:left="1440" w:right="-692" w:hanging="1440"/>
              <w:jc w:val="both"/>
              <w:rPr>
                <w:bCs/>
                <w:sz w:val="18"/>
                <w:szCs w:val="18"/>
              </w:rPr>
            </w:pPr>
          </w:p>
        </w:tc>
      </w:tr>
      <w:tr w:rsidR="00CA4955" w:rsidRPr="008C79AF" w14:paraId="20101E32" w14:textId="77777777" w:rsidTr="0011269F">
        <w:trPr>
          <w:trHeight w:val="160"/>
        </w:trPr>
        <w:tc>
          <w:tcPr>
            <w:tcW w:w="1440" w:type="dxa"/>
          </w:tcPr>
          <w:p w14:paraId="2E5CB02A" w14:textId="77777777" w:rsidR="00CA4955" w:rsidRPr="008C79AF" w:rsidRDefault="00CA4955" w:rsidP="0011269F">
            <w:pPr>
              <w:spacing w:line="240" w:lineRule="exact"/>
              <w:jc w:val="right"/>
              <w:rPr>
                <w:sz w:val="18"/>
                <w:szCs w:val="18"/>
              </w:rPr>
            </w:pPr>
          </w:p>
        </w:tc>
        <w:tc>
          <w:tcPr>
            <w:tcW w:w="1440" w:type="dxa"/>
            <w:gridSpan w:val="2"/>
            <w:tcBorders>
              <w:top w:val="single" w:sz="4" w:space="0" w:color="auto"/>
            </w:tcBorders>
          </w:tcPr>
          <w:p w14:paraId="34DF12A0" w14:textId="77777777" w:rsidR="00CA4955" w:rsidRPr="008C79AF" w:rsidRDefault="00CA4955" w:rsidP="0011269F">
            <w:pPr>
              <w:spacing w:line="240" w:lineRule="exact"/>
              <w:rPr>
                <w:sz w:val="18"/>
                <w:szCs w:val="18"/>
              </w:rPr>
            </w:pPr>
            <w:r w:rsidRPr="008C79AF">
              <w:rPr>
                <w:sz w:val="18"/>
                <w:szCs w:val="18"/>
              </w:rPr>
              <w:t>Loans to :</w:t>
            </w:r>
          </w:p>
        </w:tc>
        <w:tc>
          <w:tcPr>
            <w:tcW w:w="720" w:type="dxa"/>
            <w:tcBorders>
              <w:top w:val="single" w:sz="4" w:space="0" w:color="auto"/>
            </w:tcBorders>
          </w:tcPr>
          <w:p w14:paraId="6CDA5605" w14:textId="77777777" w:rsidR="00CA4955" w:rsidRPr="008C79AF" w:rsidRDefault="00CA4955" w:rsidP="0011269F">
            <w:pPr>
              <w:spacing w:line="240" w:lineRule="exact"/>
              <w:jc w:val="center"/>
              <w:rPr>
                <w:sz w:val="18"/>
                <w:szCs w:val="18"/>
              </w:rPr>
            </w:pPr>
          </w:p>
        </w:tc>
        <w:tc>
          <w:tcPr>
            <w:tcW w:w="1260" w:type="dxa"/>
            <w:tcBorders>
              <w:top w:val="single" w:sz="4" w:space="0" w:color="auto"/>
            </w:tcBorders>
          </w:tcPr>
          <w:p w14:paraId="0F22EC1D" w14:textId="77777777" w:rsidR="00CA4955" w:rsidRPr="008C79AF" w:rsidRDefault="00CA4955" w:rsidP="0011269F">
            <w:pPr>
              <w:spacing w:line="240" w:lineRule="exact"/>
              <w:jc w:val="right"/>
              <w:rPr>
                <w:sz w:val="18"/>
                <w:szCs w:val="18"/>
              </w:rPr>
            </w:pPr>
          </w:p>
        </w:tc>
        <w:tc>
          <w:tcPr>
            <w:tcW w:w="900" w:type="dxa"/>
            <w:tcBorders>
              <w:top w:val="single" w:sz="4" w:space="0" w:color="auto"/>
            </w:tcBorders>
          </w:tcPr>
          <w:p w14:paraId="49C8D666" w14:textId="77777777" w:rsidR="00CA4955" w:rsidRPr="008C79AF" w:rsidRDefault="00CA4955" w:rsidP="0011269F">
            <w:pPr>
              <w:spacing w:line="240" w:lineRule="exact"/>
              <w:jc w:val="center"/>
              <w:rPr>
                <w:sz w:val="18"/>
                <w:szCs w:val="18"/>
              </w:rPr>
            </w:pPr>
          </w:p>
        </w:tc>
        <w:tc>
          <w:tcPr>
            <w:tcW w:w="720" w:type="dxa"/>
            <w:tcBorders>
              <w:top w:val="single" w:sz="4" w:space="0" w:color="auto"/>
            </w:tcBorders>
          </w:tcPr>
          <w:p w14:paraId="38D5D3EF" w14:textId="77777777" w:rsidR="00CA4955" w:rsidRPr="008C79AF" w:rsidRDefault="00CA4955" w:rsidP="0011269F">
            <w:pPr>
              <w:spacing w:line="240" w:lineRule="exact"/>
              <w:jc w:val="right"/>
              <w:rPr>
                <w:sz w:val="18"/>
                <w:szCs w:val="18"/>
              </w:rPr>
            </w:pPr>
          </w:p>
        </w:tc>
        <w:tc>
          <w:tcPr>
            <w:tcW w:w="720" w:type="dxa"/>
            <w:tcBorders>
              <w:top w:val="single" w:sz="4" w:space="0" w:color="auto"/>
            </w:tcBorders>
          </w:tcPr>
          <w:p w14:paraId="7E30393C" w14:textId="77777777" w:rsidR="00CA4955" w:rsidRPr="008C79AF" w:rsidRDefault="00CA4955" w:rsidP="0011269F">
            <w:pPr>
              <w:spacing w:line="240" w:lineRule="exact"/>
              <w:jc w:val="center"/>
              <w:rPr>
                <w:sz w:val="18"/>
                <w:szCs w:val="18"/>
              </w:rPr>
            </w:pPr>
          </w:p>
        </w:tc>
        <w:tc>
          <w:tcPr>
            <w:tcW w:w="960" w:type="dxa"/>
            <w:tcBorders>
              <w:top w:val="single" w:sz="4" w:space="0" w:color="auto"/>
            </w:tcBorders>
          </w:tcPr>
          <w:p w14:paraId="1B10A298" w14:textId="77777777" w:rsidR="00CA4955" w:rsidRPr="008C79AF" w:rsidRDefault="00CA4955" w:rsidP="0011269F">
            <w:pPr>
              <w:spacing w:line="240" w:lineRule="exact"/>
              <w:jc w:val="right"/>
              <w:rPr>
                <w:sz w:val="18"/>
                <w:szCs w:val="18"/>
              </w:rPr>
            </w:pPr>
          </w:p>
        </w:tc>
        <w:tc>
          <w:tcPr>
            <w:tcW w:w="1131" w:type="dxa"/>
          </w:tcPr>
          <w:p w14:paraId="683A54FE" w14:textId="77777777" w:rsidR="00CA4955" w:rsidRPr="008C79AF" w:rsidRDefault="00CA4955" w:rsidP="0011269F">
            <w:pPr>
              <w:spacing w:line="240" w:lineRule="exact"/>
              <w:jc w:val="center"/>
              <w:rPr>
                <w:sz w:val="18"/>
                <w:szCs w:val="18"/>
              </w:rPr>
            </w:pPr>
          </w:p>
        </w:tc>
        <w:tc>
          <w:tcPr>
            <w:tcW w:w="969" w:type="dxa"/>
          </w:tcPr>
          <w:p w14:paraId="20DB81D2" w14:textId="77777777" w:rsidR="00CA4955" w:rsidRPr="008C79AF" w:rsidRDefault="00CA4955" w:rsidP="0011269F">
            <w:pPr>
              <w:spacing w:line="240" w:lineRule="exact"/>
              <w:jc w:val="right"/>
              <w:rPr>
                <w:sz w:val="18"/>
                <w:szCs w:val="18"/>
              </w:rPr>
            </w:pPr>
          </w:p>
        </w:tc>
      </w:tr>
      <w:tr w:rsidR="00CA4955" w:rsidRPr="008C79AF" w14:paraId="6D0966F0" w14:textId="77777777" w:rsidTr="0011269F">
        <w:trPr>
          <w:trHeight w:val="160"/>
        </w:trPr>
        <w:tc>
          <w:tcPr>
            <w:tcW w:w="1440" w:type="dxa"/>
          </w:tcPr>
          <w:p w14:paraId="256333E4" w14:textId="77777777" w:rsidR="00CA4955" w:rsidRPr="008C79AF" w:rsidRDefault="00CA4955" w:rsidP="0011269F">
            <w:pPr>
              <w:spacing w:line="240" w:lineRule="exact"/>
              <w:ind w:left="-108"/>
              <w:jc w:val="center"/>
              <w:rPr>
                <w:sz w:val="18"/>
                <w:szCs w:val="18"/>
              </w:rPr>
            </w:pPr>
          </w:p>
        </w:tc>
        <w:tc>
          <w:tcPr>
            <w:tcW w:w="720" w:type="dxa"/>
          </w:tcPr>
          <w:p w14:paraId="69CA6F7E" w14:textId="77777777" w:rsidR="00CA4955" w:rsidRPr="008C79AF" w:rsidRDefault="00CA4955" w:rsidP="0011269F">
            <w:pPr>
              <w:spacing w:line="240" w:lineRule="exact"/>
              <w:jc w:val="center"/>
              <w:rPr>
                <w:sz w:val="18"/>
                <w:szCs w:val="18"/>
              </w:rPr>
            </w:pPr>
          </w:p>
        </w:tc>
        <w:tc>
          <w:tcPr>
            <w:tcW w:w="720" w:type="dxa"/>
          </w:tcPr>
          <w:p w14:paraId="1624216C" w14:textId="77777777" w:rsidR="00CA4955" w:rsidRPr="008C79AF" w:rsidRDefault="00CA4955" w:rsidP="0011269F">
            <w:pPr>
              <w:spacing w:line="240" w:lineRule="exact"/>
              <w:jc w:val="center"/>
              <w:rPr>
                <w:sz w:val="18"/>
                <w:szCs w:val="18"/>
              </w:rPr>
            </w:pPr>
          </w:p>
        </w:tc>
        <w:tc>
          <w:tcPr>
            <w:tcW w:w="720" w:type="dxa"/>
          </w:tcPr>
          <w:p w14:paraId="0322EE40" w14:textId="77777777" w:rsidR="00CA4955" w:rsidRPr="008C79AF" w:rsidRDefault="00CA4955" w:rsidP="0011269F">
            <w:pPr>
              <w:spacing w:line="240" w:lineRule="exact"/>
              <w:ind w:left="-108" w:rightChars="-45" w:right="-108"/>
              <w:jc w:val="center"/>
              <w:rPr>
                <w:sz w:val="18"/>
                <w:szCs w:val="18"/>
              </w:rPr>
            </w:pPr>
          </w:p>
        </w:tc>
        <w:tc>
          <w:tcPr>
            <w:tcW w:w="1260" w:type="dxa"/>
          </w:tcPr>
          <w:p w14:paraId="6E1AC1B3" w14:textId="77777777" w:rsidR="00CA4955" w:rsidRPr="008C79AF" w:rsidRDefault="00CA4955" w:rsidP="0011269F">
            <w:pPr>
              <w:spacing w:line="240" w:lineRule="exact"/>
              <w:jc w:val="center"/>
              <w:rPr>
                <w:sz w:val="18"/>
                <w:szCs w:val="18"/>
              </w:rPr>
            </w:pPr>
            <w:r w:rsidRPr="008C79AF">
              <w:rPr>
                <w:sz w:val="18"/>
                <w:szCs w:val="18"/>
              </w:rPr>
              <w:t>Building and</w:t>
            </w:r>
          </w:p>
        </w:tc>
        <w:tc>
          <w:tcPr>
            <w:tcW w:w="900" w:type="dxa"/>
          </w:tcPr>
          <w:p w14:paraId="1385CF91" w14:textId="77777777" w:rsidR="00CA4955" w:rsidRPr="008C79AF" w:rsidRDefault="00CA4955" w:rsidP="0011269F">
            <w:pPr>
              <w:spacing w:line="240" w:lineRule="exact"/>
              <w:jc w:val="center"/>
              <w:rPr>
                <w:sz w:val="18"/>
                <w:szCs w:val="18"/>
              </w:rPr>
            </w:pPr>
          </w:p>
        </w:tc>
        <w:tc>
          <w:tcPr>
            <w:tcW w:w="720" w:type="dxa"/>
          </w:tcPr>
          <w:p w14:paraId="0F78A87F" w14:textId="77777777" w:rsidR="00CA4955" w:rsidRPr="008C79AF" w:rsidRDefault="00CA4955" w:rsidP="0011269F">
            <w:pPr>
              <w:spacing w:line="240" w:lineRule="exact"/>
              <w:jc w:val="center"/>
              <w:rPr>
                <w:sz w:val="18"/>
                <w:szCs w:val="18"/>
              </w:rPr>
            </w:pPr>
          </w:p>
        </w:tc>
        <w:tc>
          <w:tcPr>
            <w:tcW w:w="720" w:type="dxa"/>
          </w:tcPr>
          <w:p w14:paraId="22E4DA2B" w14:textId="77777777" w:rsidR="00CA4955" w:rsidRPr="008C79AF" w:rsidRDefault="00CA4955" w:rsidP="0011269F">
            <w:pPr>
              <w:spacing w:line="240" w:lineRule="exact"/>
              <w:jc w:val="center"/>
              <w:rPr>
                <w:sz w:val="18"/>
                <w:szCs w:val="18"/>
              </w:rPr>
            </w:pPr>
          </w:p>
        </w:tc>
        <w:tc>
          <w:tcPr>
            <w:tcW w:w="960" w:type="dxa"/>
          </w:tcPr>
          <w:p w14:paraId="409268C8" w14:textId="77777777" w:rsidR="00CA4955" w:rsidRPr="008C79AF" w:rsidRDefault="00CA4955" w:rsidP="0011269F">
            <w:pPr>
              <w:spacing w:line="240" w:lineRule="exact"/>
              <w:jc w:val="center"/>
              <w:rPr>
                <w:sz w:val="18"/>
                <w:szCs w:val="18"/>
              </w:rPr>
            </w:pPr>
          </w:p>
        </w:tc>
        <w:tc>
          <w:tcPr>
            <w:tcW w:w="1131" w:type="dxa"/>
          </w:tcPr>
          <w:p w14:paraId="4BCA8D3C" w14:textId="77777777" w:rsidR="00CA4955" w:rsidRPr="008C79AF" w:rsidRDefault="00CA4955" w:rsidP="0011269F">
            <w:pPr>
              <w:spacing w:line="240" w:lineRule="exact"/>
              <w:ind w:rightChars="-14" w:right="-34"/>
              <w:jc w:val="center"/>
              <w:rPr>
                <w:bCs/>
                <w:sz w:val="18"/>
                <w:szCs w:val="18"/>
              </w:rPr>
            </w:pPr>
          </w:p>
        </w:tc>
        <w:tc>
          <w:tcPr>
            <w:tcW w:w="969" w:type="dxa"/>
          </w:tcPr>
          <w:p w14:paraId="349902B3" w14:textId="77777777" w:rsidR="00CA4955" w:rsidRPr="008C79AF" w:rsidRDefault="00CA4955" w:rsidP="0011269F">
            <w:pPr>
              <w:spacing w:line="240" w:lineRule="exact"/>
              <w:ind w:rightChars="-14" w:right="-34"/>
              <w:jc w:val="center"/>
              <w:rPr>
                <w:bCs/>
                <w:sz w:val="18"/>
                <w:szCs w:val="18"/>
              </w:rPr>
            </w:pPr>
          </w:p>
        </w:tc>
      </w:tr>
      <w:tr w:rsidR="00CA4955" w:rsidRPr="008C79AF" w14:paraId="550BEA9A" w14:textId="77777777" w:rsidTr="0011269F">
        <w:trPr>
          <w:trHeight w:val="160"/>
        </w:trPr>
        <w:tc>
          <w:tcPr>
            <w:tcW w:w="1440" w:type="dxa"/>
          </w:tcPr>
          <w:p w14:paraId="1CBF0432" w14:textId="77777777" w:rsidR="00CA4955" w:rsidRPr="008C79AF" w:rsidRDefault="00CA4955" w:rsidP="0011269F">
            <w:pPr>
              <w:spacing w:line="240" w:lineRule="exact"/>
              <w:ind w:left="-108"/>
              <w:jc w:val="center"/>
              <w:rPr>
                <w:sz w:val="18"/>
                <w:szCs w:val="18"/>
              </w:rPr>
            </w:pPr>
          </w:p>
        </w:tc>
        <w:tc>
          <w:tcPr>
            <w:tcW w:w="720" w:type="dxa"/>
          </w:tcPr>
          <w:p w14:paraId="6710A124" w14:textId="77777777" w:rsidR="00CA4955" w:rsidRPr="008C79AF" w:rsidRDefault="00CA4955" w:rsidP="0011269F">
            <w:pPr>
              <w:spacing w:line="240" w:lineRule="exact"/>
              <w:jc w:val="center"/>
              <w:rPr>
                <w:sz w:val="18"/>
                <w:szCs w:val="18"/>
              </w:rPr>
            </w:pPr>
          </w:p>
        </w:tc>
        <w:tc>
          <w:tcPr>
            <w:tcW w:w="720" w:type="dxa"/>
          </w:tcPr>
          <w:p w14:paraId="0402DE03" w14:textId="77777777" w:rsidR="00CA4955" w:rsidRPr="008C79AF" w:rsidRDefault="00CA4955" w:rsidP="0011269F">
            <w:pPr>
              <w:spacing w:line="240" w:lineRule="exact"/>
              <w:jc w:val="center"/>
              <w:rPr>
                <w:sz w:val="18"/>
                <w:szCs w:val="18"/>
              </w:rPr>
            </w:pPr>
          </w:p>
        </w:tc>
        <w:tc>
          <w:tcPr>
            <w:tcW w:w="720" w:type="dxa"/>
          </w:tcPr>
          <w:p w14:paraId="7D0BDD32" w14:textId="77777777" w:rsidR="00CA4955" w:rsidRPr="008C79AF" w:rsidRDefault="00CA4955" w:rsidP="0011269F">
            <w:pPr>
              <w:spacing w:line="240" w:lineRule="exact"/>
              <w:ind w:left="-108" w:rightChars="-45" w:right="-108"/>
              <w:jc w:val="center"/>
              <w:rPr>
                <w:sz w:val="18"/>
                <w:szCs w:val="18"/>
              </w:rPr>
            </w:pPr>
            <w:r w:rsidRPr="008C79AF">
              <w:rPr>
                <w:sz w:val="18"/>
                <w:szCs w:val="18"/>
              </w:rPr>
              <w:t>Whole-</w:t>
            </w:r>
          </w:p>
        </w:tc>
        <w:tc>
          <w:tcPr>
            <w:tcW w:w="1260" w:type="dxa"/>
          </w:tcPr>
          <w:p w14:paraId="4B31CBA3" w14:textId="77777777" w:rsidR="00CA4955" w:rsidRPr="008C79AF" w:rsidRDefault="00CA4955" w:rsidP="0011269F">
            <w:pPr>
              <w:spacing w:line="240" w:lineRule="exact"/>
              <w:jc w:val="center"/>
              <w:rPr>
                <w:sz w:val="18"/>
                <w:szCs w:val="18"/>
              </w:rPr>
            </w:pPr>
            <w:r w:rsidRPr="008C79AF">
              <w:rPr>
                <w:sz w:val="18"/>
                <w:szCs w:val="18"/>
              </w:rPr>
              <w:t>construction,</w:t>
            </w:r>
          </w:p>
        </w:tc>
        <w:tc>
          <w:tcPr>
            <w:tcW w:w="900" w:type="dxa"/>
          </w:tcPr>
          <w:p w14:paraId="505E0B73" w14:textId="77777777" w:rsidR="00CA4955" w:rsidRPr="008C79AF" w:rsidRDefault="00CA4955" w:rsidP="0011269F">
            <w:pPr>
              <w:spacing w:line="240" w:lineRule="exact"/>
              <w:jc w:val="center"/>
              <w:rPr>
                <w:sz w:val="18"/>
                <w:szCs w:val="18"/>
              </w:rPr>
            </w:pPr>
          </w:p>
        </w:tc>
        <w:tc>
          <w:tcPr>
            <w:tcW w:w="720" w:type="dxa"/>
          </w:tcPr>
          <w:p w14:paraId="42EA0F72" w14:textId="77777777" w:rsidR="00CA4955" w:rsidRPr="008C79AF" w:rsidRDefault="00CA4955" w:rsidP="0011269F">
            <w:pPr>
              <w:spacing w:line="240" w:lineRule="exact"/>
              <w:jc w:val="center"/>
              <w:rPr>
                <w:sz w:val="18"/>
                <w:szCs w:val="18"/>
              </w:rPr>
            </w:pPr>
          </w:p>
        </w:tc>
        <w:tc>
          <w:tcPr>
            <w:tcW w:w="720" w:type="dxa"/>
          </w:tcPr>
          <w:p w14:paraId="285F6BFF" w14:textId="77777777" w:rsidR="00CA4955" w:rsidRPr="008C79AF" w:rsidRDefault="00CA4955" w:rsidP="0011269F">
            <w:pPr>
              <w:spacing w:line="240" w:lineRule="exact"/>
              <w:jc w:val="center"/>
              <w:rPr>
                <w:sz w:val="18"/>
                <w:szCs w:val="18"/>
              </w:rPr>
            </w:pPr>
          </w:p>
        </w:tc>
        <w:tc>
          <w:tcPr>
            <w:tcW w:w="960" w:type="dxa"/>
          </w:tcPr>
          <w:p w14:paraId="6FBED878" w14:textId="77777777" w:rsidR="00CA4955" w:rsidRPr="008C79AF" w:rsidRDefault="00CA4955" w:rsidP="0011269F">
            <w:pPr>
              <w:spacing w:line="240" w:lineRule="exact"/>
              <w:jc w:val="center"/>
              <w:rPr>
                <w:sz w:val="18"/>
                <w:szCs w:val="18"/>
              </w:rPr>
            </w:pPr>
          </w:p>
        </w:tc>
        <w:tc>
          <w:tcPr>
            <w:tcW w:w="1131" w:type="dxa"/>
          </w:tcPr>
          <w:p w14:paraId="078374B3" w14:textId="77777777" w:rsidR="00CA4955" w:rsidRPr="008C79AF" w:rsidRDefault="00CA4955" w:rsidP="0011269F">
            <w:pPr>
              <w:spacing w:line="240" w:lineRule="exact"/>
              <w:ind w:rightChars="-14" w:right="-34"/>
              <w:jc w:val="center"/>
              <w:rPr>
                <w:bCs/>
                <w:sz w:val="18"/>
                <w:szCs w:val="18"/>
              </w:rPr>
            </w:pPr>
            <w:r w:rsidRPr="008C79AF">
              <w:rPr>
                <w:bCs/>
                <w:sz w:val="18"/>
                <w:szCs w:val="18"/>
              </w:rPr>
              <w:t>All loans</w:t>
            </w:r>
          </w:p>
        </w:tc>
        <w:tc>
          <w:tcPr>
            <w:tcW w:w="969" w:type="dxa"/>
          </w:tcPr>
          <w:p w14:paraId="5920A94E" w14:textId="77777777" w:rsidR="00CA4955" w:rsidRPr="008C79AF" w:rsidRDefault="00CA4955" w:rsidP="0011269F">
            <w:pPr>
              <w:spacing w:line="240" w:lineRule="exact"/>
              <w:ind w:rightChars="-14" w:right="-34"/>
              <w:jc w:val="center"/>
              <w:rPr>
                <w:bCs/>
                <w:sz w:val="18"/>
                <w:szCs w:val="18"/>
              </w:rPr>
            </w:pPr>
          </w:p>
        </w:tc>
      </w:tr>
      <w:tr w:rsidR="00CA4955" w:rsidRPr="008C79AF" w14:paraId="4EB009A3" w14:textId="77777777" w:rsidTr="0011269F">
        <w:trPr>
          <w:trHeight w:val="160"/>
        </w:trPr>
        <w:tc>
          <w:tcPr>
            <w:tcW w:w="1440" w:type="dxa"/>
          </w:tcPr>
          <w:p w14:paraId="45340AE9" w14:textId="77777777" w:rsidR="00CA4955" w:rsidRPr="008C79AF" w:rsidRDefault="00CA4955" w:rsidP="0011269F">
            <w:pPr>
              <w:spacing w:line="240" w:lineRule="exact"/>
              <w:ind w:left="-108"/>
              <w:jc w:val="center"/>
              <w:rPr>
                <w:sz w:val="18"/>
                <w:szCs w:val="18"/>
              </w:rPr>
            </w:pPr>
          </w:p>
        </w:tc>
        <w:tc>
          <w:tcPr>
            <w:tcW w:w="720" w:type="dxa"/>
          </w:tcPr>
          <w:p w14:paraId="789354DF" w14:textId="77777777" w:rsidR="00CA4955" w:rsidRPr="008C79AF" w:rsidRDefault="00CA4955" w:rsidP="0011269F">
            <w:pPr>
              <w:spacing w:line="240" w:lineRule="exact"/>
              <w:jc w:val="center"/>
              <w:rPr>
                <w:sz w:val="18"/>
                <w:szCs w:val="18"/>
              </w:rPr>
            </w:pPr>
          </w:p>
        </w:tc>
        <w:tc>
          <w:tcPr>
            <w:tcW w:w="720" w:type="dxa"/>
          </w:tcPr>
          <w:p w14:paraId="472BF31C" w14:textId="77777777" w:rsidR="00CA4955" w:rsidRPr="008C79AF" w:rsidRDefault="00CA4955" w:rsidP="0011269F">
            <w:pPr>
              <w:spacing w:line="240" w:lineRule="exact"/>
              <w:jc w:val="center"/>
              <w:rPr>
                <w:sz w:val="18"/>
                <w:szCs w:val="18"/>
              </w:rPr>
            </w:pPr>
          </w:p>
        </w:tc>
        <w:tc>
          <w:tcPr>
            <w:tcW w:w="720" w:type="dxa"/>
          </w:tcPr>
          <w:p w14:paraId="7C1A5C00" w14:textId="77777777" w:rsidR="00CA4955" w:rsidRPr="008C79AF" w:rsidRDefault="00CA4955" w:rsidP="0011269F">
            <w:pPr>
              <w:spacing w:line="240" w:lineRule="exact"/>
              <w:ind w:left="-108" w:rightChars="-45" w:right="-108"/>
              <w:jc w:val="center"/>
              <w:rPr>
                <w:sz w:val="18"/>
                <w:szCs w:val="18"/>
              </w:rPr>
            </w:pPr>
            <w:r w:rsidRPr="008C79AF">
              <w:rPr>
                <w:sz w:val="18"/>
                <w:szCs w:val="18"/>
              </w:rPr>
              <w:t>sale</w:t>
            </w:r>
          </w:p>
        </w:tc>
        <w:tc>
          <w:tcPr>
            <w:tcW w:w="1260" w:type="dxa"/>
          </w:tcPr>
          <w:p w14:paraId="1A485C3F" w14:textId="77777777" w:rsidR="00CA4955" w:rsidRPr="008C79AF" w:rsidRDefault="00CA4955" w:rsidP="0011269F">
            <w:pPr>
              <w:spacing w:line="240" w:lineRule="exact"/>
              <w:jc w:val="center"/>
              <w:rPr>
                <w:sz w:val="18"/>
                <w:szCs w:val="18"/>
              </w:rPr>
            </w:pPr>
            <w:r w:rsidRPr="008C79AF">
              <w:rPr>
                <w:sz w:val="18"/>
                <w:szCs w:val="18"/>
              </w:rPr>
              <w:t>property</w:t>
            </w:r>
          </w:p>
        </w:tc>
        <w:tc>
          <w:tcPr>
            <w:tcW w:w="900" w:type="dxa"/>
          </w:tcPr>
          <w:p w14:paraId="65079442" w14:textId="77777777" w:rsidR="00CA4955" w:rsidRPr="008C79AF" w:rsidRDefault="00CA4955" w:rsidP="0011269F">
            <w:pPr>
              <w:spacing w:line="240" w:lineRule="exact"/>
              <w:ind w:left="-108" w:rightChars="-45" w:right="-108"/>
              <w:jc w:val="center"/>
              <w:rPr>
                <w:sz w:val="18"/>
                <w:szCs w:val="18"/>
              </w:rPr>
            </w:pPr>
            <w:r w:rsidRPr="008C79AF">
              <w:rPr>
                <w:sz w:val="18"/>
                <w:szCs w:val="18"/>
              </w:rPr>
              <w:t>Purchase</w:t>
            </w:r>
          </w:p>
        </w:tc>
        <w:tc>
          <w:tcPr>
            <w:tcW w:w="720" w:type="dxa"/>
          </w:tcPr>
          <w:p w14:paraId="6ECF8ABB" w14:textId="77777777" w:rsidR="00CA4955" w:rsidRPr="008C79AF" w:rsidRDefault="00CA4955" w:rsidP="0011269F">
            <w:pPr>
              <w:spacing w:line="240" w:lineRule="exact"/>
              <w:jc w:val="center"/>
              <w:rPr>
                <w:sz w:val="18"/>
                <w:szCs w:val="18"/>
              </w:rPr>
            </w:pPr>
          </w:p>
        </w:tc>
        <w:tc>
          <w:tcPr>
            <w:tcW w:w="720" w:type="dxa"/>
          </w:tcPr>
          <w:p w14:paraId="2B0A1136" w14:textId="77777777" w:rsidR="00CA4955" w:rsidRPr="008C79AF" w:rsidRDefault="00CA4955" w:rsidP="0011269F">
            <w:pPr>
              <w:spacing w:line="240" w:lineRule="exact"/>
              <w:jc w:val="center"/>
              <w:rPr>
                <w:sz w:val="18"/>
                <w:szCs w:val="18"/>
              </w:rPr>
            </w:pPr>
          </w:p>
        </w:tc>
        <w:tc>
          <w:tcPr>
            <w:tcW w:w="960" w:type="dxa"/>
          </w:tcPr>
          <w:p w14:paraId="3C430009" w14:textId="77777777" w:rsidR="00CA4955" w:rsidRPr="008C79AF" w:rsidRDefault="00CA4955" w:rsidP="0011269F">
            <w:pPr>
              <w:spacing w:line="240" w:lineRule="exact"/>
              <w:ind w:rightChars="-14" w:right="-34"/>
              <w:jc w:val="center"/>
              <w:rPr>
                <w:bCs/>
                <w:sz w:val="18"/>
                <w:szCs w:val="18"/>
              </w:rPr>
            </w:pPr>
          </w:p>
        </w:tc>
        <w:tc>
          <w:tcPr>
            <w:tcW w:w="1131" w:type="dxa"/>
          </w:tcPr>
          <w:p w14:paraId="716534AE" w14:textId="77777777" w:rsidR="00CA4955" w:rsidRPr="008C79AF" w:rsidRDefault="00CA4955" w:rsidP="0011269F">
            <w:pPr>
              <w:spacing w:line="240" w:lineRule="exact"/>
              <w:ind w:leftChars="-119" w:left="-108" w:rightChars="-89" w:right="-214" w:hanging="178"/>
              <w:jc w:val="center"/>
              <w:rPr>
                <w:bCs/>
                <w:sz w:val="18"/>
                <w:szCs w:val="18"/>
              </w:rPr>
            </w:pPr>
            <w:r w:rsidRPr="008C79AF">
              <w:rPr>
                <w:bCs/>
                <w:sz w:val="18"/>
                <w:szCs w:val="18"/>
              </w:rPr>
              <w:t>and advances</w:t>
            </w:r>
          </w:p>
        </w:tc>
        <w:tc>
          <w:tcPr>
            <w:tcW w:w="969" w:type="dxa"/>
          </w:tcPr>
          <w:p w14:paraId="52A2E821" w14:textId="77777777" w:rsidR="00CA4955" w:rsidRPr="008C79AF" w:rsidRDefault="00CA4955" w:rsidP="0011269F">
            <w:pPr>
              <w:spacing w:line="240" w:lineRule="exact"/>
              <w:ind w:rightChars="-14" w:right="-34"/>
              <w:jc w:val="center"/>
              <w:rPr>
                <w:bCs/>
                <w:sz w:val="18"/>
                <w:szCs w:val="18"/>
              </w:rPr>
            </w:pPr>
            <w:r w:rsidRPr="008C79AF">
              <w:rPr>
                <w:bCs/>
                <w:sz w:val="18"/>
                <w:szCs w:val="18"/>
              </w:rPr>
              <w:t>Total</w:t>
            </w:r>
          </w:p>
        </w:tc>
      </w:tr>
      <w:tr w:rsidR="00CA4955" w:rsidRPr="008C79AF" w14:paraId="0A311119" w14:textId="77777777" w:rsidTr="0011269F">
        <w:trPr>
          <w:trHeight w:val="160"/>
        </w:trPr>
        <w:tc>
          <w:tcPr>
            <w:tcW w:w="1440" w:type="dxa"/>
          </w:tcPr>
          <w:p w14:paraId="526E8F46" w14:textId="77777777" w:rsidR="00CA4955" w:rsidRPr="008C79AF" w:rsidRDefault="00CA4955" w:rsidP="0011269F">
            <w:pPr>
              <w:spacing w:line="240" w:lineRule="exact"/>
              <w:ind w:left="-108"/>
              <w:rPr>
                <w:sz w:val="18"/>
                <w:szCs w:val="18"/>
              </w:rPr>
            </w:pPr>
            <w:r w:rsidRPr="008C79AF">
              <w:rPr>
                <w:sz w:val="18"/>
                <w:szCs w:val="18"/>
              </w:rPr>
              <w:t>% change</w:t>
            </w:r>
          </w:p>
        </w:tc>
        <w:tc>
          <w:tcPr>
            <w:tcW w:w="720" w:type="dxa"/>
          </w:tcPr>
          <w:p w14:paraId="767B6132" w14:textId="77777777" w:rsidR="00CA4955" w:rsidRPr="008C79AF" w:rsidRDefault="00CA4955" w:rsidP="0011269F">
            <w:pPr>
              <w:spacing w:line="240" w:lineRule="exact"/>
              <w:ind w:left="-108" w:rightChars="-45" w:right="-108"/>
              <w:jc w:val="center"/>
              <w:rPr>
                <w:sz w:val="18"/>
                <w:szCs w:val="18"/>
              </w:rPr>
            </w:pPr>
          </w:p>
        </w:tc>
        <w:tc>
          <w:tcPr>
            <w:tcW w:w="720" w:type="dxa"/>
          </w:tcPr>
          <w:p w14:paraId="764CA329" w14:textId="77777777" w:rsidR="00CA4955" w:rsidRPr="008C79AF" w:rsidRDefault="00CA4955" w:rsidP="0011269F">
            <w:pPr>
              <w:spacing w:line="240" w:lineRule="exact"/>
              <w:ind w:left="-108" w:rightChars="-45" w:right="-108"/>
              <w:jc w:val="center"/>
              <w:rPr>
                <w:sz w:val="18"/>
                <w:szCs w:val="18"/>
              </w:rPr>
            </w:pPr>
          </w:p>
        </w:tc>
        <w:tc>
          <w:tcPr>
            <w:tcW w:w="720" w:type="dxa"/>
          </w:tcPr>
          <w:p w14:paraId="751C6097" w14:textId="77777777" w:rsidR="00CA4955" w:rsidRPr="008C79AF" w:rsidRDefault="00CA4955" w:rsidP="0011269F">
            <w:pPr>
              <w:spacing w:line="240" w:lineRule="exact"/>
              <w:ind w:left="-108" w:rightChars="-45" w:right="-108"/>
              <w:jc w:val="center"/>
              <w:rPr>
                <w:sz w:val="18"/>
                <w:szCs w:val="18"/>
              </w:rPr>
            </w:pPr>
            <w:r w:rsidRPr="008C79AF">
              <w:rPr>
                <w:sz w:val="18"/>
                <w:szCs w:val="18"/>
              </w:rPr>
              <w:t>and</w:t>
            </w:r>
          </w:p>
        </w:tc>
        <w:tc>
          <w:tcPr>
            <w:tcW w:w="1260" w:type="dxa"/>
          </w:tcPr>
          <w:p w14:paraId="5CB27511" w14:textId="77777777" w:rsidR="00CA4955" w:rsidRPr="008C79AF" w:rsidRDefault="00CA4955" w:rsidP="0011269F">
            <w:pPr>
              <w:spacing w:line="240" w:lineRule="exact"/>
              <w:jc w:val="center"/>
              <w:rPr>
                <w:sz w:val="18"/>
                <w:szCs w:val="18"/>
              </w:rPr>
            </w:pPr>
            <w:r w:rsidRPr="008C79AF">
              <w:rPr>
                <w:sz w:val="18"/>
                <w:szCs w:val="18"/>
              </w:rPr>
              <w:t>development</w:t>
            </w:r>
          </w:p>
        </w:tc>
        <w:tc>
          <w:tcPr>
            <w:tcW w:w="900" w:type="dxa"/>
          </w:tcPr>
          <w:p w14:paraId="454202E3" w14:textId="77777777" w:rsidR="00CA4955" w:rsidRPr="008C79AF" w:rsidRDefault="00CA4955" w:rsidP="0011269F">
            <w:pPr>
              <w:spacing w:line="240" w:lineRule="exact"/>
              <w:ind w:left="-108" w:rightChars="-45" w:right="-108"/>
              <w:jc w:val="center"/>
              <w:rPr>
                <w:sz w:val="18"/>
                <w:szCs w:val="18"/>
              </w:rPr>
            </w:pPr>
            <w:r w:rsidRPr="008C79AF">
              <w:rPr>
                <w:sz w:val="18"/>
                <w:szCs w:val="18"/>
              </w:rPr>
              <w:t>of</w:t>
            </w:r>
          </w:p>
        </w:tc>
        <w:tc>
          <w:tcPr>
            <w:tcW w:w="720" w:type="dxa"/>
          </w:tcPr>
          <w:p w14:paraId="1075A605" w14:textId="77777777" w:rsidR="00CA4955" w:rsidRPr="008C79AF" w:rsidRDefault="00CA4955" w:rsidP="0011269F">
            <w:pPr>
              <w:spacing w:line="240" w:lineRule="exact"/>
              <w:jc w:val="center"/>
              <w:rPr>
                <w:sz w:val="18"/>
                <w:szCs w:val="18"/>
              </w:rPr>
            </w:pPr>
          </w:p>
        </w:tc>
        <w:tc>
          <w:tcPr>
            <w:tcW w:w="720" w:type="dxa"/>
          </w:tcPr>
          <w:p w14:paraId="0C6EC258" w14:textId="77777777" w:rsidR="00CA4955" w:rsidRPr="008C79AF" w:rsidRDefault="00CA4955" w:rsidP="0011269F">
            <w:pPr>
              <w:spacing w:line="240" w:lineRule="exact"/>
              <w:jc w:val="center"/>
              <w:rPr>
                <w:sz w:val="18"/>
                <w:szCs w:val="18"/>
              </w:rPr>
            </w:pPr>
          </w:p>
        </w:tc>
        <w:tc>
          <w:tcPr>
            <w:tcW w:w="960" w:type="dxa"/>
          </w:tcPr>
          <w:p w14:paraId="10226A1C" w14:textId="77777777" w:rsidR="00CA4955" w:rsidRPr="008C79AF" w:rsidRDefault="00CA4955" w:rsidP="0011269F">
            <w:pPr>
              <w:spacing w:line="240" w:lineRule="exact"/>
              <w:ind w:leftChars="-119" w:left="-108" w:rightChars="-89" w:right="-214" w:hanging="178"/>
              <w:jc w:val="center"/>
              <w:rPr>
                <w:bCs/>
                <w:sz w:val="18"/>
                <w:szCs w:val="18"/>
              </w:rPr>
            </w:pPr>
          </w:p>
        </w:tc>
        <w:tc>
          <w:tcPr>
            <w:tcW w:w="1131" w:type="dxa"/>
          </w:tcPr>
          <w:p w14:paraId="134D7A3C" w14:textId="77777777" w:rsidR="00CA4955" w:rsidRPr="008C79AF" w:rsidRDefault="00CA4955" w:rsidP="0011269F">
            <w:pPr>
              <w:spacing w:line="240" w:lineRule="exact"/>
              <w:ind w:leftChars="-119" w:left="-108" w:rightChars="-89" w:right="-214" w:hanging="178"/>
              <w:jc w:val="center"/>
              <w:rPr>
                <w:bCs/>
                <w:sz w:val="18"/>
                <w:szCs w:val="18"/>
              </w:rPr>
            </w:pPr>
            <w:r w:rsidRPr="008C79AF">
              <w:rPr>
                <w:bCs/>
                <w:sz w:val="18"/>
                <w:szCs w:val="18"/>
              </w:rPr>
              <w:t>for use</w:t>
            </w:r>
          </w:p>
        </w:tc>
        <w:tc>
          <w:tcPr>
            <w:tcW w:w="969" w:type="dxa"/>
          </w:tcPr>
          <w:p w14:paraId="1E56FCE8" w14:textId="77777777" w:rsidR="00CA4955" w:rsidRPr="008C79AF" w:rsidRDefault="00CA4955" w:rsidP="0011269F">
            <w:pPr>
              <w:spacing w:line="240" w:lineRule="exact"/>
              <w:ind w:rightChars="-14" w:right="-34"/>
              <w:jc w:val="center"/>
              <w:rPr>
                <w:bCs/>
                <w:sz w:val="18"/>
                <w:szCs w:val="18"/>
              </w:rPr>
            </w:pPr>
            <w:r w:rsidRPr="008C79AF">
              <w:rPr>
                <w:bCs/>
                <w:sz w:val="18"/>
                <w:szCs w:val="18"/>
              </w:rPr>
              <w:t>loans</w:t>
            </w:r>
          </w:p>
        </w:tc>
      </w:tr>
      <w:tr w:rsidR="00CA4955" w:rsidRPr="008C79AF" w14:paraId="681C7D93" w14:textId="77777777" w:rsidTr="0011269F">
        <w:trPr>
          <w:trHeight w:val="160"/>
        </w:trPr>
        <w:tc>
          <w:tcPr>
            <w:tcW w:w="1440" w:type="dxa"/>
          </w:tcPr>
          <w:p w14:paraId="1769A422" w14:textId="77777777" w:rsidR="00CA4955" w:rsidRPr="008C79AF" w:rsidRDefault="00CA4955" w:rsidP="0011269F">
            <w:pPr>
              <w:spacing w:line="240" w:lineRule="exact"/>
              <w:ind w:left="-108"/>
              <w:rPr>
                <w:sz w:val="18"/>
                <w:szCs w:val="18"/>
              </w:rPr>
            </w:pPr>
            <w:r w:rsidRPr="008C79AF">
              <w:rPr>
                <w:sz w:val="18"/>
                <w:szCs w:val="18"/>
              </w:rPr>
              <w:t>during</w:t>
            </w:r>
          </w:p>
        </w:tc>
        <w:tc>
          <w:tcPr>
            <w:tcW w:w="720" w:type="dxa"/>
          </w:tcPr>
          <w:p w14:paraId="4ACA5ABB" w14:textId="77777777" w:rsidR="00CA4955" w:rsidRPr="008C79AF" w:rsidRDefault="00CA4955" w:rsidP="0011269F">
            <w:pPr>
              <w:spacing w:line="240" w:lineRule="exact"/>
              <w:ind w:left="-108" w:rightChars="-45" w:right="-108"/>
              <w:jc w:val="center"/>
              <w:rPr>
                <w:sz w:val="18"/>
                <w:szCs w:val="18"/>
              </w:rPr>
            </w:pPr>
            <w:r w:rsidRPr="008C79AF">
              <w:rPr>
                <w:sz w:val="18"/>
                <w:szCs w:val="18"/>
              </w:rPr>
              <w:t>Trade</w:t>
            </w:r>
          </w:p>
        </w:tc>
        <w:tc>
          <w:tcPr>
            <w:tcW w:w="720" w:type="dxa"/>
          </w:tcPr>
          <w:p w14:paraId="5007A27B" w14:textId="77777777" w:rsidR="00CA4955" w:rsidRPr="008C79AF" w:rsidRDefault="00CA4955" w:rsidP="0011269F">
            <w:pPr>
              <w:spacing w:line="240" w:lineRule="exact"/>
              <w:ind w:left="-108" w:rightChars="-45" w:right="-108"/>
              <w:jc w:val="center"/>
              <w:rPr>
                <w:sz w:val="18"/>
                <w:szCs w:val="18"/>
              </w:rPr>
            </w:pPr>
            <w:r w:rsidRPr="008C79AF">
              <w:rPr>
                <w:sz w:val="18"/>
                <w:szCs w:val="18"/>
              </w:rPr>
              <w:t>Manu-</w:t>
            </w:r>
          </w:p>
        </w:tc>
        <w:tc>
          <w:tcPr>
            <w:tcW w:w="720" w:type="dxa"/>
          </w:tcPr>
          <w:p w14:paraId="4FF12DC3" w14:textId="77777777" w:rsidR="00CA4955" w:rsidRPr="008C79AF" w:rsidRDefault="00CA4955" w:rsidP="0011269F">
            <w:pPr>
              <w:spacing w:line="240" w:lineRule="exact"/>
              <w:ind w:left="-108" w:rightChars="-45" w:right="-108"/>
              <w:jc w:val="center"/>
              <w:rPr>
                <w:sz w:val="18"/>
                <w:szCs w:val="18"/>
              </w:rPr>
            </w:pPr>
            <w:r w:rsidRPr="008C79AF">
              <w:rPr>
                <w:sz w:val="18"/>
                <w:szCs w:val="18"/>
              </w:rPr>
              <w:t>retail</w:t>
            </w:r>
          </w:p>
        </w:tc>
        <w:tc>
          <w:tcPr>
            <w:tcW w:w="1260" w:type="dxa"/>
          </w:tcPr>
          <w:p w14:paraId="72756CF3" w14:textId="77777777" w:rsidR="00CA4955" w:rsidRPr="008C79AF" w:rsidRDefault="00CA4955" w:rsidP="0011269F">
            <w:pPr>
              <w:spacing w:line="240" w:lineRule="exact"/>
              <w:jc w:val="center"/>
              <w:rPr>
                <w:sz w:val="18"/>
                <w:szCs w:val="18"/>
              </w:rPr>
            </w:pPr>
            <w:r w:rsidRPr="008C79AF">
              <w:rPr>
                <w:sz w:val="18"/>
                <w:szCs w:val="18"/>
              </w:rPr>
              <w:t>and</w:t>
            </w:r>
          </w:p>
        </w:tc>
        <w:tc>
          <w:tcPr>
            <w:tcW w:w="900" w:type="dxa"/>
          </w:tcPr>
          <w:p w14:paraId="1DE1A1B0" w14:textId="77777777" w:rsidR="00CA4955" w:rsidRPr="008C79AF" w:rsidRDefault="00CA4955" w:rsidP="0011269F">
            <w:pPr>
              <w:spacing w:line="240" w:lineRule="exact"/>
              <w:ind w:left="-108" w:rightChars="-45" w:right="-108"/>
              <w:jc w:val="center"/>
              <w:rPr>
                <w:sz w:val="18"/>
                <w:szCs w:val="18"/>
              </w:rPr>
            </w:pPr>
            <w:r w:rsidRPr="008C79AF">
              <w:rPr>
                <w:sz w:val="18"/>
                <w:szCs w:val="18"/>
              </w:rPr>
              <w:t>residential</w:t>
            </w:r>
          </w:p>
        </w:tc>
        <w:tc>
          <w:tcPr>
            <w:tcW w:w="720" w:type="dxa"/>
          </w:tcPr>
          <w:p w14:paraId="740496B4" w14:textId="77777777" w:rsidR="00CA4955" w:rsidRPr="008C79AF" w:rsidRDefault="00CA4955" w:rsidP="0011269F">
            <w:pPr>
              <w:spacing w:line="240" w:lineRule="exact"/>
              <w:ind w:leftChars="-45" w:left="-108" w:rightChars="-45" w:right="-108"/>
              <w:jc w:val="center"/>
              <w:rPr>
                <w:sz w:val="18"/>
                <w:szCs w:val="18"/>
              </w:rPr>
            </w:pPr>
            <w:r w:rsidRPr="008C79AF">
              <w:rPr>
                <w:sz w:val="18"/>
                <w:szCs w:val="18"/>
              </w:rPr>
              <w:t>Financial</w:t>
            </w:r>
          </w:p>
        </w:tc>
        <w:tc>
          <w:tcPr>
            <w:tcW w:w="720" w:type="dxa"/>
          </w:tcPr>
          <w:p w14:paraId="6F167950" w14:textId="77777777" w:rsidR="00CA4955" w:rsidRPr="008C79AF" w:rsidRDefault="00CA4955" w:rsidP="0011269F">
            <w:pPr>
              <w:spacing w:line="240" w:lineRule="exact"/>
              <w:ind w:left="-108" w:rightChars="-45" w:right="-108"/>
              <w:jc w:val="center"/>
              <w:rPr>
                <w:sz w:val="18"/>
                <w:szCs w:val="18"/>
              </w:rPr>
            </w:pPr>
            <w:r w:rsidRPr="008C79AF">
              <w:rPr>
                <w:sz w:val="18"/>
                <w:szCs w:val="18"/>
              </w:rPr>
              <w:t>Stock-</w:t>
            </w:r>
          </w:p>
        </w:tc>
        <w:tc>
          <w:tcPr>
            <w:tcW w:w="960" w:type="dxa"/>
          </w:tcPr>
          <w:p w14:paraId="4C38F111" w14:textId="77777777" w:rsidR="00CA4955" w:rsidRPr="008C79AF" w:rsidRDefault="00CA4955" w:rsidP="0011269F">
            <w:pPr>
              <w:spacing w:line="240" w:lineRule="exact"/>
              <w:ind w:rightChars="-14" w:right="-34"/>
              <w:jc w:val="center"/>
              <w:rPr>
                <w:bCs/>
                <w:sz w:val="18"/>
                <w:szCs w:val="18"/>
              </w:rPr>
            </w:pPr>
          </w:p>
        </w:tc>
        <w:tc>
          <w:tcPr>
            <w:tcW w:w="1131" w:type="dxa"/>
          </w:tcPr>
          <w:p w14:paraId="3F84EE85" w14:textId="77777777" w:rsidR="00CA4955" w:rsidRPr="008C79AF" w:rsidRDefault="00CA4955" w:rsidP="0011269F">
            <w:pPr>
              <w:spacing w:line="240" w:lineRule="exact"/>
              <w:ind w:rightChars="-14" w:right="-34"/>
              <w:jc w:val="center"/>
              <w:rPr>
                <w:bCs/>
                <w:sz w:val="18"/>
                <w:szCs w:val="18"/>
              </w:rPr>
            </w:pPr>
            <w:r w:rsidRPr="008C79AF">
              <w:rPr>
                <w:bCs/>
                <w:sz w:val="18"/>
                <w:szCs w:val="18"/>
              </w:rPr>
              <w:t>outside</w:t>
            </w:r>
          </w:p>
        </w:tc>
        <w:tc>
          <w:tcPr>
            <w:tcW w:w="969" w:type="dxa"/>
          </w:tcPr>
          <w:p w14:paraId="69BF39E2" w14:textId="77777777" w:rsidR="00CA4955" w:rsidRPr="008C79AF" w:rsidRDefault="00CA4955" w:rsidP="0011269F">
            <w:pPr>
              <w:spacing w:line="240" w:lineRule="exact"/>
              <w:ind w:rightChars="-14" w:right="-34"/>
              <w:jc w:val="center"/>
              <w:rPr>
                <w:bCs/>
                <w:sz w:val="18"/>
                <w:szCs w:val="18"/>
              </w:rPr>
            </w:pPr>
            <w:r w:rsidRPr="008C79AF">
              <w:rPr>
                <w:bCs/>
                <w:sz w:val="18"/>
                <w:szCs w:val="18"/>
              </w:rPr>
              <w:t>and</w:t>
            </w:r>
          </w:p>
        </w:tc>
      </w:tr>
      <w:tr w:rsidR="00CA4955" w:rsidRPr="008C79AF" w14:paraId="6847A365" w14:textId="77777777" w:rsidTr="0011269F">
        <w:trPr>
          <w:trHeight w:val="160"/>
        </w:trPr>
        <w:tc>
          <w:tcPr>
            <w:tcW w:w="1440" w:type="dxa"/>
          </w:tcPr>
          <w:p w14:paraId="280A4E84" w14:textId="77777777" w:rsidR="00CA4955" w:rsidRPr="008C79AF" w:rsidRDefault="00CA4955" w:rsidP="0011269F">
            <w:pPr>
              <w:spacing w:line="240" w:lineRule="exact"/>
              <w:ind w:left="-108"/>
              <w:jc w:val="both"/>
              <w:rPr>
                <w:sz w:val="18"/>
                <w:szCs w:val="18"/>
                <w:u w:val="single"/>
              </w:rPr>
            </w:pPr>
            <w:r w:rsidRPr="008C79AF">
              <w:rPr>
                <w:sz w:val="18"/>
                <w:szCs w:val="18"/>
                <w:u w:val="single"/>
              </w:rPr>
              <w:t>the quarter</w:t>
            </w:r>
          </w:p>
        </w:tc>
        <w:tc>
          <w:tcPr>
            <w:tcW w:w="720" w:type="dxa"/>
          </w:tcPr>
          <w:p w14:paraId="2E72D6D3" w14:textId="77777777" w:rsidR="00CA4955" w:rsidRPr="008C79AF" w:rsidRDefault="00CA4955" w:rsidP="0011269F">
            <w:pPr>
              <w:spacing w:line="240" w:lineRule="exact"/>
              <w:ind w:left="-108" w:rightChars="-45" w:right="-108"/>
              <w:jc w:val="center"/>
              <w:rPr>
                <w:sz w:val="18"/>
                <w:szCs w:val="18"/>
                <w:u w:val="single"/>
              </w:rPr>
            </w:pPr>
            <w:r w:rsidRPr="008C79AF">
              <w:rPr>
                <w:sz w:val="18"/>
                <w:szCs w:val="18"/>
                <w:u w:val="single"/>
              </w:rPr>
              <w:t>finance</w:t>
            </w:r>
          </w:p>
        </w:tc>
        <w:tc>
          <w:tcPr>
            <w:tcW w:w="720" w:type="dxa"/>
          </w:tcPr>
          <w:p w14:paraId="06A83153" w14:textId="77777777" w:rsidR="00CA4955" w:rsidRPr="008C79AF" w:rsidRDefault="00CA4955" w:rsidP="0011269F">
            <w:pPr>
              <w:spacing w:line="240" w:lineRule="exact"/>
              <w:ind w:left="-108" w:rightChars="-45" w:right="-108"/>
              <w:jc w:val="center"/>
              <w:rPr>
                <w:sz w:val="18"/>
                <w:szCs w:val="18"/>
                <w:u w:val="single"/>
              </w:rPr>
            </w:pPr>
            <w:r w:rsidRPr="008C79AF">
              <w:rPr>
                <w:sz w:val="18"/>
                <w:szCs w:val="18"/>
                <w:u w:val="single"/>
              </w:rPr>
              <w:t>facturing</w:t>
            </w:r>
          </w:p>
        </w:tc>
        <w:tc>
          <w:tcPr>
            <w:tcW w:w="720" w:type="dxa"/>
          </w:tcPr>
          <w:p w14:paraId="7D78FA5E" w14:textId="77777777" w:rsidR="00CA4955" w:rsidRPr="008C79AF" w:rsidRDefault="00CA4955" w:rsidP="0011269F">
            <w:pPr>
              <w:spacing w:line="240" w:lineRule="exact"/>
              <w:ind w:left="-108" w:rightChars="-45" w:right="-108"/>
              <w:jc w:val="center"/>
              <w:rPr>
                <w:sz w:val="18"/>
                <w:szCs w:val="18"/>
                <w:u w:val="single"/>
              </w:rPr>
            </w:pPr>
            <w:r w:rsidRPr="008C79AF">
              <w:rPr>
                <w:sz w:val="18"/>
                <w:szCs w:val="18"/>
                <w:u w:val="single"/>
              </w:rPr>
              <w:t>trade</w:t>
            </w:r>
          </w:p>
        </w:tc>
        <w:tc>
          <w:tcPr>
            <w:tcW w:w="1260" w:type="dxa"/>
          </w:tcPr>
          <w:p w14:paraId="2529D15A" w14:textId="77777777" w:rsidR="00CA4955" w:rsidRPr="008C79AF" w:rsidRDefault="00CA4955" w:rsidP="0011269F">
            <w:pPr>
              <w:spacing w:line="240" w:lineRule="exact"/>
              <w:ind w:leftChars="-45" w:left="-108" w:rightChars="30" w:right="72"/>
              <w:jc w:val="center"/>
              <w:rPr>
                <w:sz w:val="18"/>
                <w:szCs w:val="18"/>
                <w:u w:val="single"/>
              </w:rPr>
            </w:pPr>
            <w:r w:rsidRPr="008C79AF">
              <w:rPr>
                <w:sz w:val="18"/>
                <w:szCs w:val="18"/>
              </w:rPr>
              <w:t xml:space="preserve">  </w:t>
            </w:r>
            <w:r w:rsidRPr="008C79AF">
              <w:rPr>
                <w:sz w:val="18"/>
                <w:szCs w:val="18"/>
                <w:u w:val="single"/>
              </w:rPr>
              <w:t>investment</w:t>
            </w:r>
          </w:p>
        </w:tc>
        <w:tc>
          <w:tcPr>
            <w:tcW w:w="900" w:type="dxa"/>
          </w:tcPr>
          <w:p w14:paraId="50511E12" w14:textId="77777777" w:rsidR="00CA4955" w:rsidRPr="008C79AF" w:rsidRDefault="00CA4955" w:rsidP="0011269F">
            <w:pPr>
              <w:spacing w:line="240" w:lineRule="exact"/>
              <w:ind w:left="-108" w:rightChars="-45" w:right="-108"/>
              <w:jc w:val="center"/>
              <w:rPr>
                <w:sz w:val="18"/>
                <w:szCs w:val="18"/>
              </w:rPr>
            </w:pPr>
            <w:r w:rsidRPr="008C79AF">
              <w:rPr>
                <w:sz w:val="18"/>
                <w:szCs w:val="18"/>
                <w:u w:val="single"/>
              </w:rPr>
              <w:t>property</w:t>
            </w:r>
            <w:r w:rsidRPr="008C79AF">
              <w:rPr>
                <w:sz w:val="18"/>
                <w:szCs w:val="18"/>
                <w:vertAlign w:val="superscript"/>
              </w:rPr>
              <w:t>(a)</w:t>
            </w:r>
          </w:p>
        </w:tc>
        <w:tc>
          <w:tcPr>
            <w:tcW w:w="720" w:type="dxa"/>
          </w:tcPr>
          <w:p w14:paraId="52FB711A" w14:textId="77777777" w:rsidR="00CA4955" w:rsidRPr="008C79AF" w:rsidRDefault="00CA4955" w:rsidP="0011269F">
            <w:pPr>
              <w:spacing w:line="240" w:lineRule="exact"/>
              <w:ind w:leftChars="-45" w:left="-108" w:rightChars="-45" w:right="-108"/>
              <w:jc w:val="center"/>
              <w:rPr>
                <w:sz w:val="18"/>
                <w:szCs w:val="18"/>
                <w:u w:val="single"/>
              </w:rPr>
            </w:pPr>
            <w:r w:rsidRPr="008C79AF">
              <w:rPr>
                <w:sz w:val="18"/>
                <w:szCs w:val="18"/>
                <w:u w:val="single"/>
              </w:rPr>
              <w:t>concerns</w:t>
            </w:r>
          </w:p>
        </w:tc>
        <w:tc>
          <w:tcPr>
            <w:tcW w:w="720" w:type="dxa"/>
          </w:tcPr>
          <w:p w14:paraId="132EE71D" w14:textId="77777777" w:rsidR="00CA4955" w:rsidRPr="008C79AF" w:rsidRDefault="00CA4955" w:rsidP="0011269F">
            <w:pPr>
              <w:spacing w:line="240" w:lineRule="exact"/>
              <w:ind w:left="-108" w:rightChars="-45" w:right="-108"/>
              <w:jc w:val="center"/>
              <w:rPr>
                <w:sz w:val="18"/>
                <w:szCs w:val="18"/>
                <w:u w:val="single"/>
              </w:rPr>
            </w:pPr>
            <w:r w:rsidRPr="008C79AF">
              <w:rPr>
                <w:sz w:val="18"/>
                <w:szCs w:val="18"/>
                <w:u w:val="single"/>
              </w:rPr>
              <w:t>brokers</w:t>
            </w:r>
          </w:p>
        </w:tc>
        <w:tc>
          <w:tcPr>
            <w:tcW w:w="960" w:type="dxa"/>
          </w:tcPr>
          <w:p w14:paraId="0964EFE5" w14:textId="77777777" w:rsidR="00CA4955" w:rsidRPr="008C79AF" w:rsidRDefault="00CA4955" w:rsidP="0011269F">
            <w:pPr>
              <w:spacing w:line="240" w:lineRule="exact"/>
              <w:ind w:rightChars="-45" w:right="-108"/>
              <w:jc w:val="center"/>
              <w:rPr>
                <w:bCs/>
                <w:sz w:val="18"/>
                <w:szCs w:val="18"/>
                <w:u w:val="single"/>
              </w:rPr>
            </w:pPr>
            <w:r w:rsidRPr="008C79AF">
              <w:rPr>
                <w:bCs/>
                <w:sz w:val="18"/>
                <w:szCs w:val="18"/>
                <w:u w:val="single"/>
              </w:rPr>
              <w:t>Total</w:t>
            </w:r>
            <w:r w:rsidRPr="008C79AF">
              <w:rPr>
                <w:bCs/>
                <w:sz w:val="18"/>
                <w:szCs w:val="18"/>
                <w:vertAlign w:val="superscript"/>
              </w:rPr>
              <w:t>(b)</w:t>
            </w:r>
          </w:p>
        </w:tc>
        <w:tc>
          <w:tcPr>
            <w:tcW w:w="1131" w:type="dxa"/>
          </w:tcPr>
          <w:p w14:paraId="0053EC0D" w14:textId="77777777" w:rsidR="00CA4955" w:rsidRPr="008C79AF" w:rsidRDefault="00CA4955" w:rsidP="0011269F">
            <w:pPr>
              <w:spacing w:line="240" w:lineRule="exact"/>
              <w:ind w:leftChars="-45" w:left="-108" w:rightChars="-73" w:right="-175"/>
              <w:jc w:val="center"/>
              <w:rPr>
                <w:bCs/>
                <w:sz w:val="18"/>
                <w:szCs w:val="18"/>
                <w:u w:val="single"/>
              </w:rPr>
            </w:pPr>
            <w:r w:rsidRPr="008C79AF">
              <w:rPr>
                <w:bCs/>
                <w:sz w:val="18"/>
                <w:szCs w:val="18"/>
                <w:u w:val="single"/>
              </w:rPr>
              <w:t>Hong Kong</w:t>
            </w:r>
            <w:r w:rsidRPr="008C79AF">
              <w:rPr>
                <w:bCs/>
                <w:sz w:val="18"/>
                <w:szCs w:val="18"/>
                <w:vertAlign w:val="superscript"/>
              </w:rPr>
              <w:t>(c)</w:t>
            </w:r>
          </w:p>
        </w:tc>
        <w:tc>
          <w:tcPr>
            <w:tcW w:w="969" w:type="dxa"/>
          </w:tcPr>
          <w:p w14:paraId="2E93699E" w14:textId="77777777" w:rsidR="00CA4955" w:rsidRPr="008C79AF" w:rsidRDefault="00CA4955" w:rsidP="0011269F">
            <w:pPr>
              <w:spacing w:line="240" w:lineRule="exact"/>
              <w:ind w:rightChars="-14" w:right="-34"/>
              <w:jc w:val="center"/>
              <w:rPr>
                <w:bCs/>
                <w:sz w:val="18"/>
                <w:szCs w:val="18"/>
              </w:rPr>
            </w:pPr>
            <w:r w:rsidRPr="008C79AF">
              <w:rPr>
                <w:bCs/>
                <w:sz w:val="18"/>
                <w:szCs w:val="18"/>
                <w:u w:val="single"/>
              </w:rPr>
              <w:t>advances</w:t>
            </w:r>
          </w:p>
        </w:tc>
      </w:tr>
      <w:tr w:rsidR="00CA4955" w:rsidRPr="008C79AF" w14:paraId="3303F295" w14:textId="77777777" w:rsidTr="0011269F">
        <w:trPr>
          <w:trHeight w:val="160"/>
        </w:trPr>
        <w:tc>
          <w:tcPr>
            <w:tcW w:w="1440" w:type="dxa"/>
          </w:tcPr>
          <w:p w14:paraId="1F544F7B" w14:textId="77777777" w:rsidR="00CA4955" w:rsidRPr="008C79AF" w:rsidRDefault="00CA4955" w:rsidP="0011269F">
            <w:pPr>
              <w:snapToGrid w:val="0"/>
              <w:spacing w:line="160" w:lineRule="exact"/>
              <w:ind w:left="-108"/>
              <w:jc w:val="both"/>
              <w:rPr>
                <w:sz w:val="18"/>
                <w:szCs w:val="18"/>
              </w:rPr>
            </w:pPr>
          </w:p>
        </w:tc>
        <w:tc>
          <w:tcPr>
            <w:tcW w:w="720" w:type="dxa"/>
          </w:tcPr>
          <w:p w14:paraId="0079E9D8" w14:textId="77777777" w:rsidR="00CA4955" w:rsidRPr="008C79AF" w:rsidRDefault="00CA4955" w:rsidP="0011269F">
            <w:pPr>
              <w:snapToGrid w:val="0"/>
              <w:spacing w:line="160" w:lineRule="exact"/>
              <w:ind w:left="-108"/>
              <w:jc w:val="both"/>
              <w:rPr>
                <w:sz w:val="18"/>
                <w:szCs w:val="18"/>
              </w:rPr>
            </w:pPr>
          </w:p>
        </w:tc>
        <w:tc>
          <w:tcPr>
            <w:tcW w:w="720" w:type="dxa"/>
          </w:tcPr>
          <w:p w14:paraId="600CB3DF" w14:textId="77777777" w:rsidR="00CA4955" w:rsidRPr="008C79AF" w:rsidRDefault="00CA4955" w:rsidP="0011269F">
            <w:pPr>
              <w:snapToGrid w:val="0"/>
              <w:spacing w:line="160" w:lineRule="exact"/>
              <w:ind w:left="-108"/>
              <w:jc w:val="both"/>
              <w:rPr>
                <w:sz w:val="18"/>
                <w:szCs w:val="18"/>
              </w:rPr>
            </w:pPr>
          </w:p>
        </w:tc>
        <w:tc>
          <w:tcPr>
            <w:tcW w:w="720" w:type="dxa"/>
          </w:tcPr>
          <w:p w14:paraId="625D58E3" w14:textId="77777777" w:rsidR="00CA4955" w:rsidRPr="008C79AF" w:rsidRDefault="00CA4955" w:rsidP="0011269F">
            <w:pPr>
              <w:snapToGrid w:val="0"/>
              <w:spacing w:line="160" w:lineRule="exact"/>
              <w:ind w:left="-108"/>
              <w:jc w:val="both"/>
              <w:rPr>
                <w:sz w:val="18"/>
                <w:szCs w:val="18"/>
              </w:rPr>
            </w:pPr>
          </w:p>
        </w:tc>
        <w:tc>
          <w:tcPr>
            <w:tcW w:w="1260" w:type="dxa"/>
          </w:tcPr>
          <w:p w14:paraId="3227F0D4" w14:textId="77777777" w:rsidR="00CA4955" w:rsidRPr="008C79AF" w:rsidRDefault="00CA4955" w:rsidP="0011269F">
            <w:pPr>
              <w:snapToGrid w:val="0"/>
              <w:spacing w:line="160" w:lineRule="exact"/>
              <w:ind w:left="-108"/>
              <w:jc w:val="both"/>
              <w:rPr>
                <w:sz w:val="18"/>
                <w:szCs w:val="18"/>
              </w:rPr>
            </w:pPr>
          </w:p>
        </w:tc>
        <w:tc>
          <w:tcPr>
            <w:tcW w:w="900" w:type="dxa"/>
          </w:tcPr>
          <w:p w14:paraId="414ED23A" w14:textId="77777777" w:rsidR="00CA4955" w:rsidRPr="008C79AF" w:rsidRDefault="00CA4955" w:rsidP="0011269F">
            <w:pPr>
              <w:snapToGrid w:val="0"/>
              <w:spacing w:line="160" w:lineRule="exact"/>
              <w:ind w:left="-108"/>
              <w:jc w:val="both"/>
              <w:rPr>
                <w:sz w:val="18"/>
                <w:szCs w:val="18"/>
              </w:rPr>
            </w:pPr>
          </w:p>
        </w:tc>
        <w:tc>
          <w:tcPr>
            <w:tcW w:w="720" w:type="dxa"/>
          </w:tcPr>
          <w:p w14:paraId="07E3D36A" w14:textId="77777777" w:rsidR="00CA4955" w:rsidRPr="008C79AF" w:rsidRDefault="00CA4955" w:rsidP="0011269F">
            <w:pPr>
              <w:snapToGrid w:val="0"/>
              <w:spacing w:line="160" w:lineRule="exact"/>
              <w:ind w:left="-108"/>
              <w:jc w:val="both"/>
              <w:rPr>
                <w:sz w:val="18"/>
                <w:szCs w:val="18"/>
              </w:rPr>
            </w:pPr>
          </w:p>
        </w:tc>
        <w:tc>
          <w:tcPr>
            <w:tcW w:w="720" w:type="dxa"/>
          </w:tcPr>
          <w:p w14:paraId="4A3242E7" w14:textId="77777777" w:rsidR="00CA4955" w:rsidRPr="008C79AF" w:rsidRDefault="00CA4955" w:rsidP="0011269F">
            <w:pPr>
              <w:snapToGrid w:val="0"/>
              <w:spacing w:line="160" w:lineRule="exact"/>
              <w:ind w:left="-108"/>
              <w:jc w:val="right"/>
              <w:rPr>
                <w:sz w:val="18"/>
                <w:szCs w:val="18"/>
              </w:rPr>
            </w:pPr>
          </w:p>
        </w:tc>
        <w:tc>
          <w:tcPr>
            <w:tcW w:w="960" w:type="dxa"/>
          </w:tcPr>
          <w:p w14:paraId="053D7702" w14:textId="77777777" w:rsidR="00CA4955" w:rsidRPr="008C79AF" w:rsidRDefault="00CA4955" w:rsidP="0011269F">
            <w:pPr>
              <w:tabs>
                <w:tab w:val="right" w:pos="792"/>
              </w:tabs>
              <w:snapToGrid w:val="0"/>
              <w:spacing w:line="160" w:lineRule="exact"/>
              <w:ind w:left="-108"/>
              <w:jc w:val="both"/>
              <w:rPr>
                <w:sz w:val="18"/>
                <w:szCs w:val="18"/>
              </w:rPr>
            </w:pPr>
          </w:p>
        </w:tc>
        <w:tc>
          <w:tcPr>
            <w:tcW w:w="1131" w:type="dxa"/>
          </w:tcPr>
          <w:p w14:paraId="220B2819" w14:textId="77777777" w:rsidR="00CA4955" w:rsidRPr="008C79AF" w:rsidRDefault="00CA4955" w:rsidP="0011269F">
            <w:pPr>
              <w:tabs>
                <w:tab w:val="right" w:pos="792"/>
              </w:tabs>
              <w:snapToGrid w:val="0"/>
              <w:spacing w:line="160" w:lineRule="exact"/>
              <w:ind w:left="-108"/>
              <w:jc w:val="both"/>
              <w:rPr>
                <w:sz w:val="18"/>
                <w:szCs w:val="18"/>
              </w:rPr>
            </w:pPr>
          </w:p>
        </w:tc>
        <w:tc>
          <w:tcPr>
            <w:tcW w:w="969" w:type="dxa"/>
          </w:tcPr>
          <w:p w14:paraId="210E0C8B" w14:textId="77777777" w:rsidR="00CA4955" w:rsidRPr="008C79AF" w:rsidRDefault="00CA4955" w:rsidP="0011269F">
            <w:pPr>
              <w:spacing w:line="160" w:lineRule="exact"/>
              <w:ind w:rightChars="-14" w:right="-34"/>
              <w:jc w:val="center"/>
              <w:rPr>
                <w:bCs/>
                <w:sz w:val="18"/>
                <w:szCs w:val="18"/>
              </w:rPr>
            </w:pPr>
          </w:p>
        </w:tc>
      </w:tr>
      <w:tr w:rsidR="00CA4955" w:rsidRPr="008C79AF" w14:paraId="53ED6EE9" w14:textId="77777777" w:rsidTr="0011269F">
        <w:trPr>
          <w:trHeight w:val="80"/>
        </w:trPr>
        <w:tc>
          <w:tcPr>
            <w:tcW w:w="1440" w:type="dxa"/>
          </w:tcPr>
          <w:p w14:paraId="397E1FE9" w14:textId="77777777" w:rsidR="00CA4955" w:rsidRPr="008C79AF" w:rsidRDefault="00CA4955" w:rsidP="0011269F">
            <w:pPr>
              <w:tabs>
                <w:tab w:val="left" w:pos="575"/>
              </w:tabs>
              <w:spacing w:line="240" w:lineRule="exact"/>
              <w:ind w:left="-108"/>
              <w:jc w:val="both"/>
              <w:rPr>
                <w:sz w:val="18"/>
                <w:szCs w:val="18"/>
              </w:rPr>
            </w:pPr>
            <w:r w:rsidRPr="008C79AF">
              <w:rPr>
                <w:sz w:val="18"/>
                <w:szCs w:val="18"/>
              </w:rPr>
              <w:t>202</w:t>
            </w:r>
            <w:r>
              <w:rPr>
                <w:rFonts w:hint="eastAsia"/>
                <w:sz w:val="18"/>
                <w:szCs w:val="18"/>
              </w:rPr>
              <w:t>5</w:t>
            </w:r>
            <w:r w:rsidRPr="008C79AF">
              <w:rPr>
                <w:sz w:val="18"/>
                <w:szCs w:val="18"/>
              </w:rPr>
              <w:tab/>
              <w:t>Q1</w:t>
            </w:r>
          </w:p>
        </w:tc>
        <w:tc>
          <w:tcPr>
            <w:tcW w:w="720" w:type="dxa"/>
            <w:vAlign w:val="bottom"/>
          </w:tcPr>
          <w:p w14:paraId="369B090F" w14:textId="77777777" w:rsidR="00CA4955" w:rsidRPr="008C79AF" w:rsidRDefault="00CA4955" w:rsidP="0011269F">
            <w:pPr>
              <w:spacing w:line="240" w:lineRule="exact"/>
              <w:ind w:leftChars="-140" w:left="-336" w:rightChars="46" w:right="110"/>
              <w:jc w:val="right"/>
              <w:rPr>
                <w:sz w:val="18"/>
                <w:szCs w:val="18"/>
              </w:rPr>
            </w:pPr>
            <w:r w:rsidRPr="008C79AF">
              <w:rPr>
                <w:sz w:val="18"/>
                <w:szCs w:val="18"/>
              </w:rPr>
              <w:t>-4.7</w:t>
            </w:r>
          </w:p>
        </w:tc>
        <w:tc>
          <w:tcPr>
            <w:tcW w:w="720" w:type="dxa"/>
            <w:vAlign w:val="bottom"/>
          </w:tcPr>
          <w:p w14:paraId="74B74F00" w14:textId="77777777" w:rsidR="00CA4955" w:rsidRPr="008C79AF" w:rsidRDefault="00CA4955" w:rsidP="0011269F">
            <w:pPr>
              <w:spacing w:line="240" w:lineRule="exact"/>
              <w:ind w:leftChars="-140" w:left="-336" w:rightChars="46" w:right="110"/>
              <w:jc w:val="right"/>
              <w:rPr>
                <w:sz w:val="18"/>
                <w:szCs w:val="18"/>
              </w:rPr>
            </w:pPr>
            <w:r w:rsidRPr="008C79AF">
              <w:rPr>
                <w:sz w:val="18"/>
                <w:szCs w:val="18"/>
              </w:rPr>
              <w:t>5.1</w:t>
            </w:r>
          </w:p>
        </w:tc>
        <w:tc>
          <w:tcPr>
            <w:tcW w:w="720" w:type="dxa"/>
            <w:vAlign w:val="bottom"/>
          </w:tcPr>
          <w:p w14:paraId="375EA8F0" w14:textId="77777777" w:rsidR="00CA4955" w:rsidRPr="008C79AF" w:rsidRDefault="00CA4955" w:rsidP="0011269F">
            <w:pPr>
              <w:spacing w:line="240" w:lineRule="exact"/>
              <w:ind w:leftChars="-140" w:left="-336" w:rightChars="46" w:right="110"/>
              <w:jc w:val="right"/>
              <w:rPr>
                <w:sz w:val="18"/>
                <w:szCs w:val="18"/>
              </w:rPr>
            </w:pPr>
            <w:r w:rsidRPr="008C79AF">
              <w:rPr>
                <w:sz w:val="18"/>
                <w:szCs w:val="18"/>
              </w:rPr>
              <w:t>-2.1</w:t>
            </w:r>
          </w:p>
        </w:tc>
        <w:tc>
          <w:tcPr>
            <w:tcW w:w="1260" w:type="dxa"/>
            <w:vAlign w:val="bottom"/>
          </w:tcPr>
          <w:p w14:paraId="4583D56E" w14:textId="77777777" w:rsidR="00CA4955" w:rsidRPr="008C79AF" w:rsidRDefault="00CA4955" w:rsidP="0011269F">
            <w:pPr>
              <w:spacing w:line="240" w:lineRule="exact"/>
              <w:ind w:leftChars="-140" w:left="-336" w:rightChars="176" w:right="422"/>
              <w:jc w:val="right"/>
              <w:rPr>
                <w:sz w:val="18"/>
                <w:szCs w:val="18"/>
              </w:rPr>
            </w:pPr>
            <w:r w:rsidRPr="008C79AF">
              <w:rPr>
                <w:sz w:val="18"/>
                <w:szCs w:val="18"/>
              </w:rPr>
              <w:t>-2.7</w:t>
            </w:r>
          </w:p>
        </w:tc>
        <w:tc>
          <w:tcPr>
            <w:tcW w:w="900" w:type="dxa"/>
            <w:vAlign w:val="bottom"/>
          </w:tcPr>
          <w:p w14:paraId="6D9FB96C" w14:textId="77777777" w:rsidR="00CA4955" w:rsidRPr="008C79AF" w:rsidRDefault="00CA4955" w:rsidP="0011269F">
            <w:pPr>
              <w:spacing w:line="240" w:lineRule="exact"/>
              <w:ind w:leftChars="-140" w:left="-336" w:rightChars="78" w:right="187"/>
              <w:jc w:val="right"/>
              <w:rPr>
                <w:sz w:val="18"/>
                <w:szCs w:val="18"/>
              </w:rPr>
            </w:pPr>
            <w:r w:rsidRPr="008C79AF">
              <w:rPr>
                <w:sz w:val="18"/>
                <w:szCs w:val="18"/>
              </w:rPr>
              <w:t>0.6</w:t>
            </w:r>
          </w:p>
        </w:tc>
        <w:tc>
          <w:tcPr>
            <w:tcW w:w="720" w:type="dxa"/>
            <w:vAlign w:val="bottom"/>
          </w:tcPr>
          <w:p w14:paraId="2399439F" w14:textId="77777777" w:rsidR="00CA4955" w:rsidRPr="008C79AF" w:rsidRDefault="00CA4955" w:rsidP="0011269F">
            <w:pPr>
              <w:spacing w:line="240" w:lineRule="exact"/>
              <w:ind w:leftChars="-140" w:left="-336" w:rightChars="46" w:right="110"/>
              <w:jc w:val="right"/>
              <w:rPr>
                <w:sz w:val="18"/>
                <w:szCs w:val="18"/>
              </w:rPr>
            </w:pPr>
            <w:r w:rsidRPr="008C79AF">
              <w:rPr>
                <w:sz w:val="18"/>
                <w:szCs w:val="18"/>
              </w:rPr>
              <w:t>4.4</w:t>
            </w:r>
          </w:p>
        </w:tc>
        <w:tc>
          <w:tcPr>
            <w:tcW w:w="720" w:type="dxa"/>
            <w:vAlign w:val="bottom"/>
          </w:tcPr>
          <w:p w14:paraId="49C3E714" w14:textId="77777777" w:rsidR="00CA4955" w:rsidRPr="008C79AF" w:rsidRDefault="00CA4955" w:rsidP="0011269F">
            <w:pPr>
              <w:spacing w:line="240" w:lineRule="exact"/>
              <w:ind w:leftChars="-140" w:left="-336" w:rightChars="46" w:right="110"/>
              <w:jc w:val="right"/>
              <w:rPr>
                <w:sz w:val="18"/>
                <w:szCs w:val="18"/>
              </w:rPr>
            </w:pPr>
            <w:r w:rsidRPr="008C79AF">
              <w:rPr>
                <w:sz w:val="18"/>
                <w:szCs w:val="18"/>
              </w:rPr>
              <w:t>10.6</w:t>
            </w:r>
          </w:p>
        </w:tc>
        <w:tc>
          <w:tcPr>
            <w:tcW w:w="960" w:type="dxa"/>
            <w:vAlign w:val="bottom"/>
          </w:tcPr>
          <w:p w14:paraId="7B84CC91" w14:textId="77777777" w:rsidR="00CA4955" w:rsidRPr="008C79AF" w:rsidRDefault="00CA4955" w:rsidP="0011269F">
            <w:pPr>
              <w:spacing w:line="240" w:lineRule="exact"/>
              <w:ind w:leftChars="-140" w:left="-336" w:rightChars="108" w:right="259"/>
              <w:jc w:val="right"/>
              <w:rPr>
                <w:sz w:val="18"/>
                <w:szCs w:val="18"/>
              </w:rPr>
            </w:pPr>
            <w:r w:rsidRPr="008C79AF">
              <w:rPr>
                <w:sz w:val="18"/>
                <w:szCs w:val="18"/>
              </w:rPr>
              <w:t>0.5</w:t>
            </w:r>
          </w:p>
        </w:tc>
        <w:tc>
          <w:tcPr>
            <w:tcW w:w="1131" w:type="dxa"/>
            <w:vAlign w:val="bottom"/>
          </w:tcPr>
          <w:p w14:paraId="30A8E2DE" w14:textId="77777777" w:rsidR="00CA4955" w:rsidRPr="008C79AF" w:rsidRDefault="00CA4955" w:rsidP="0011269F">
            <w:pPr>
              <w:spacing w:line="240" w:lineRule="exact"/>
              <w:ind w:leftChars="-140" w:left="-336" w:rightChars="132" w:right="317"/>
              <w:jc w:val="right"/>
              <w:rPr>
                <w:sz w:val="18"/>
                <w:szCs w:val="18"/>
              </w:rPr>
            </w:pPr>
            <w:r w:rsidRPr="008C79AF">
              <w:rPr>
                <w:sz w:val="18"/>
                <w:szCs w:val="18"/>
              </w:rPr>
              <w:t>1.1</w:t>
            </w:r>
          </w:p>
        </w:tc>
        <w:tc>
          <w:tcPr>
            <w:tcW w:w="969" w:type="dxa"/>
            <w:vAlign w:val="bottom"/>
          </w:tcPr>
          <w:p w14:paraId="5A1432CB" w14:textId="77777777" w:rsidR="00CA4955" w:rsidRPr="008C79AF" w:rsidRDefault="00CA4955" w:rsidP="0011269F">
            <w:pPr>
              <w:spacing w:line="240" w:lineRule="exact"/>
              <w:ind w:leftChars="-140" w:left="-336" w:rightChars="46" w:right="110"/>
              <w:jc w:val="right"/>
              <w:rPr>
                <w:sz w:val="18"/>
                <w:szCs w:val="18"/>
              </w:rPr>
            </w:pPr>
            <w:r w:rsidRPr="008C79AF">
              <w:rPr>
                <w:sz w:val="18"/>
                <w:szCs w:val="18"/>
              </w:rPr>
              <w:t>0.6</w:t>
            </w:r>
          </w:p>
        </w:tc>
      </w:tr>
      <w:tr w:rsidR="00CA4955" w:rsidRPr="008C79AF" w14:paraId="3C745964" w14:textId="77777777" w:rsidTr="0011269F">
        <w:trPr>
          <w:trHeight w:val="80"/>
        </w:trPr>
        <w:tc>
          <w:tcPr>
            <w:tcW w:w="1440" w:type="dxa"/>
          </w:tcPr>
          <w:p w14:paraId="56C4C054" w14:textId="77777777" w:rsidR="00CA4955" w:rsidRPr="008C79AF" w:rsidRDefault="00CA4955" w:rsidP="0011269F">
            <w:pPr>
              <w:tabs>
                <w:tab w:val="left" w:pos="575"/>
              </w:tabs>
              <w:spacing w:line="240" w:lineRule="exact"/>
              <w:ind w:left="-108"/>
              <w:jc w:val="both"/>
              <w:rPr>
                <w:sz w:val="18"/>
                <w:szCs w:val="18"/>
              </w:rPr>
            </w:pPr>
            <w:r w:rsidRPr="008C79AF">
              <w:rPr>
                <w:sz w:val="18"/>
                <w:szCs w:val="18"/>
              </w:rPr>
              <w:tab/>
              <w:t>Q2</w:t>
            </w:r>
          </w:p>
        </w:tc>
        <w:tc>
          <w:tcPr>
            <w:tcW w:w="720" w:type="dxa"/>
          </w:tcPr>
          <w:p w14:paraId="55132EA1" w14:textId="77777777" w:rsidR="00CA4955" w:rsidRPr="008C79AF" w:rsidRDefault="00CA4955" w:rsidP="0011269F">
            <w:pPr>
              <w:spacing w:line="240" w:lineRule="exact"/>
              <w:ind w:leftChars="-140" w:left="-336" w:rightChars="46" w:right="110"/>
              <w:jc w:val="right"/>
              <w:rPr>
                <w:sz w:val="18"/>
                <w:szCs w:val="18"/>
              </w:rPr>
            </w:pPr>
            <w:r w:rsidRPr="008C79AF">
              <w:rPr>
                <w:sz w:val="18"/>
                <w:szCs w:val="18"/>
              </w:rPr>
              <w:t xml:space="preserve">3.5 </w:t>
            </w:r>
          </w:p>
        </w:tc>
        <w:tc>
          <w:tcPr>
            <w:tcW w:w="720" w:type="dxa"/>
          </w:tcPr>
          <w:p w14:paraId="5BF0C7B4" w14:textId="77777777" w:rsidR="00CA4955" w:rsidRPr="008C79AF" w:rsidRDefault="00CA4955" w:rsidP="0011269F">
            <w:pPr>
              <w:spacing w:line="240" w:lineRule="exact"/>
              <w:ind w:leftChars="-140" w:left="-336" w:rightChars="46" w:right="110"/>
              <w:jc w:val="right"/>
              <w:rPr>
                <w:sz w:val="18"/>
                <w:szCs w:val="18"/>
              </w:rPr>
            </w:pPr>
            <w:r w:rsidRPr="008C79AF">
              <w:rPr>
                <w:sz w:val="18"/>
                <w:szCs w:val="18"/>
              </w:rPr>
              <w:t xml:space="preserve">4.8 </w:t>
            </w:r>
          </w:p>
        </w:tc>
        <w:tc>
          <w:tcPr>
            <w:tcW w:w="720" w:type="dxa"/>
          </w:tcPr>
          <w:p w14:paraId="3F2A2FD7" w14:textId="77777777" w:rsidR="00CA4955" w:rsidRPr="008C79AF" w:rsidRDefault="00CA4955" w:rsidP="0011269F">
            <w:pPr>
              <w:spacing w:line="240" w:lineRule="exact"/>
              <w:ind w:leftChars="-140" w:left="-336" w:rightChars="46" w:right="110"/>
              <w:jc w:val="right"/>
              <w:rPr>
                <w:sz w:val="18"/>
                <w:szCs w:val="18"/>
              </w:rPr>
            </w:pPr>
            <w:r w:rsidRPr="008C79AF">
              <w:rPr>
                <w:sz w:val="18"/>
                <w:szCs w:val="18"/>
              </w:rPr>
              <w:t xml:space="preserve">2.5 </w:t>
            </w:r>
          </w:p>
        </w:tc>
        <w:tc>
          <w:tcPr>
            <w:tcW w:w="1260" w:type="dxa"/>
          </w:tcPr>
          <w:p w14:paraId="507A10B7" w14:textId="77777777" w:rsidR="00CA4955" w:rsidRPr="008C79AF" w:rsidRDefault="00CA4955" w:rsidP="0011269F">
            <w:pPr>
              <w:spacing w:line="240" w:lineRule="exact"/>
              <w:ind w:leftChars="-140" w:left="-336" w:rightChars="176" w:right="422"/>
              <w:jc w:val="right"/>
              <w:rPr>
                <w:sz w:val="18"/>
                <w:szCs w:val="18"/>
              </w:rPr>
            </w:pPr>
            <w:r w:rsidRPr="008C79AF">
              <w:rPr>
                <w:sz w:val="18"/>
                <w:szCs w:val="18"/>
              </w:rPr>
              <w:t>-0.2</w:t>
            </w:r>
          </w:p>
        </w:tc>
        <w:tc>
          <w:tcPr>
            <w:tcW w:w="900" w:type="dxa"/>
          </w:tcPr>
          <w:p w14:paraId="75E00C80" w14:textId="77777777" w:rsidR="00CA4955" w:rsidRPr="008C79AF" w:rsidRDefault="00CA4955" w:rsidP="0011269F">
            <w:pPr>
              <w:spacing w:line="240" w:lineRule="exact"/>
              <w:ind w:leftChars="-140" w:left="-336" w:rightChars="78" w:right="187"/>
              <w:jc w:val="right"/>
              <w:rPr>
                <w:sz w:val="18"/>
                <w:szCs w:val="18"/>
              </w:rPr>
            </w:pPr>
            <w:r w:rsidRPr="008C79AF">
              <w:rPr>
                <w:sz w:val="18"/>
                <w:szCs w:val="18"/>
              </w:rPr>
              <w:t xml:space="preserve">0.6 </w:t>
            </w:r>
          </w:p>
        </w:tc>
        <w:tc>
          <w:tcPr>
            <w:tcW w:w="720" w:type="dxa"/>
          </w:tcPr>
          <w:p w14:paraId="2F4C8A67" w14:textId="77777777" w:rsidR="00CA4955" w:rsidRPr="008C79AF" w:rsidRDefault="00CA4955" w:rsidP="0011269F">
            <w:pPr>
              <w:spacing w:line="240" w:lineRule="exact"/>
              <w:ind w:leftChars="-140" w:left="-336" w:rightChars="46" w:right="110"/>
              <w:jc w:val="right"/>
              <w:rPr>
                <w:sz w:val="18"/>
                <w:szCs w:val="18"/>
              </w:rPr>
            </w:pPr>
            <w:r w:rsidRPr="008C79AF">
              <w:rPr>
                <w:sz w:val="18"/>
                <w:szCs w:val="18"/>
              </w:rPr>
              <w:t xml:space="preserve">3.8 </w:t>
            </w:r>
          </w:p>
        </w:tc>
        <w:tc>
          <w:tcPr>
            <w:tcW w:w="720" w:type="dxa"/>
          </w:tcPr>
          <w:p w14:paraId="26666DA8" w14:textId="77777777" w:rsidR="00CA4955" w:rsidRPr="008C79AF" w:rsidRDefault="00CA4955" w:rsidP="0011269F">
            <w:pPr>
              <w:spacing w:line="240" w:lineRule="exact"/>
              <w:ind w:leftChars="-140" w:left="-336" w:rightChars="46" w:right="110"/>
              <w:jc w:val="right"/>
              <w:rPr>
                <w:sz w:val="18"/>
                <w:szCs w:val="18"/>
              </w:rPr>
            </w:pPr>
            <w:r w:rsidRPr="008C79AF">
              <w:rPr>
                <w:sz w:val="18"/>
                <w:szCs w:val="18"/>
              </w:rPr>
              <w:t xml:space="preserve">16.3 </w:t>
            </w:r>
          </w:p>
        </w:tc>
        <w:tc>
          <w:tcPr>
            <w:tcW w:w="960" w:type="dxa"/>
          </w:tcPr>
          <w:p w14:paraId="42899083" w14:textId="77777777" w:rsidR="00CA4955" w:rsidRPr="008C79AF" w:rsidRDefault="00CA4955" w:rsidP="0011269F">
            <w:pPr>
              <w:spacing w:line="240" w:lineRule="exact"/>
              <w:ind w:leftChars="-140" w:left="-336" w:rightChars="108" w:right="259"/>
              <w:jc w:val="right"/>
              <w:rPr>
                <w:sz w:val="18"/>
                <w:szCs w:val="18"/>
              </w:rPr>
            </w:pPr>
            <w:r w:rsidRPr="008C79AF">
              <w:rPr>
                <w:sz w:val="18"/>
                <w:szCs w:val="18"/>
              </w:rPr>
              <w:t xml:space="preserve">1.6 </w:t>
            </w:r>
          </w:p>
        </w:tc>
        <w:tc>
          <w:tcPr>
            <w:tcW w:w="1131" w:type="dxa"/>
          </w:tcPr>
          <w:p w14:paraId="3279BA32" w14:textId="77777777" w:rsidR="00CA4955" w:rsidRPr="008C79AF" w:rsidRDefault="00CA4955" w:rsidP="0011269F">
            <w:pPr>
              <w:spacing w:line="240" w:lineRule="exact"/>
              <w:ind w:leftChars="-140" w:left="-336" w:rightChars="132" w:right="317"/>
              <w:jc w:val="right"/>
              <w:rPr>
                <w:sz w:val="18"/>
                <w:szCs w:val="18"/>
              </w:rPr>
            </w:pPr>
            <w:r w:rsidRPr="008C79AF">
              <w:rPr>
                <w:sz w:val="18"/>
                <w:szCs w:val="18"/>
              </w:rPr>
              <w:t xml:space="preserve">2.6 </w:t>
            </w:r>
          </w:p>
        </w:tc>
        <w:tc>
          <w:tcPr>
            <w:tcW w:w="969" w:type="dxa"/>
          </w:tcPr>
          <w:p w14:paraId="02E8EA62" w14:textId="77777777" w:rsidR="00CA4955" w:rsidRPr="008C79AF" w:rsidRDefault="00CA4955" w:rsidP="0011269F">
            <w:pPr>
              <w:spacing w:line="240" w:lineRule="exact"/>
              <w:ind w:leftChars="-140" w:left="-336" w:rightChars="46" w:right="110"/>
              <w:jc w:val="right"/>
              <w:rPr>
                <w:sz w:val="18"/>
                <w:szCs w:val="18"/>
              </w:rPr>
            </w:pPr>
            <w:r w:rsidRPr="008C79AF">
              <w:rPr>
                <w:sz w:val="18"/>
                <w:szCs w:val="18"/>
              </w:rPr>
              <w:t xml:space="preserve">1.9 </w:t>
            </w:r>
          </w:p>
        </w:tc>
      </w:tr>
      <w:tr w:rsidR="00CA4955" w:rsidRPr="008C79AF" w14:paraId="6D3C3630" w14:textId="77777777" w:rsidTr="0011269F">
        <w:trPr>
          <w:trHeight w:val="80"/>
        </w:trPr>
        <w:tc>
          <w:tcPr>
            <w:tcW w:w="1440" w:type="dxa"/>
          </w:tcPr>
          <w:p w14:paraId="5696161D" w14:textId="77777777" w:rsidR="00CA4955" w:rsidRPr="008C79AF" w:rsidRDefault="00CA4955" w:rsidP="0011269F">
            <w:pPr>
              <w:tabs>
                <w:tab w:val="left" w:pos="575"/>
              </w:tabs>
              <w:spacing w:line="240" w:lineRule="exact"/>
              <w:ind w:left="-108"/>
              <w:jc w:val="both"/>
              <w:rPr>
                <w:sz w:val="18"/>
                <w:szCs w:val="18"/>
              </w:rPr>
            </w:pPr>
            <w:r w:rsidRPr="008C79AF">
              <w:rPr>
                <w:sz w:val="18"/>
                <w:szCs w:val="18"/>
              </w:rPr>
              <w:tab/>
              <w:t>Q3</w:t>
            </w:r>
          </w:p>
        </w:tc>
        <w:tc>
          <w:tcPr>
            <w:tcW w:w="720" w:type="dxa"/>
            <w:vAlign w:val="bottom"/>
          </w:tcPr>
          <w:p w14:paraId="56DB3DA3" w14:textId="77777777" w:rsidR="00CA4955" w:rsidRPr="008C79AF" w:rsidRDefault="00CA4955" w:rsidP="0011269F">
            <w:pPr>
              <w:spacing w:line="240" w:lineRule="exact"/>
              <w:ind w:leftChars="-140" w:left="-336" w:rightChars="46" w:right="110"/>
              <w:jc w:val="right"/>
              <w:rPr>
                <w:sz w:val="18"/>
                <w:szCs w:val="18"/>
              </w:rPr>
            </w:pPr>
            <w:r w:rsidRPr="008C79AF">
              <w:rPr>
                <w:sz w:val="18"/>
                <w:szCs w:val="18"/>
              </w:rPr>
              <w:t>-0.7</w:t>
            </w:r>
          </w:p>
        </w:tc>
        <w:tc>
          <w:tcPr>
            <w:tcW w:w="720" w:type="dxa"/>
            <w:vAlign w:val="bottom"/>
          </w:tcPr>
          <w:p w14:paraId="33D86DA8" w14:textId="77777777" w:rsidR="00CA4955" w:rsidRPr="008C79AF" w:rsidRDefault="00CA4955" w:rsidP="0011269F">
            <w:pPr>
              <w:spacing w:line="240" w:lineRule="exact"/>
              <w:ind w:leftChars="-140" w:left="-336" w:rightChars="46" w:right="110"/>
              <w:jc w:val="right"/>
              <w:rPr>
                <w:sz w:val="18"/>
                <w:szCs w:val="18"/>
              </w:rPr>
            </w:pPr>
            <w:r w:rsidRPr="008C79AF">
              <w:rPr>
                <w:sz w:val="18"/>
                <w:szCs w:val="18"/>
              </w:rPr>
              <w:t>-0.6</w:t>
            </w:r>
          </w:p>
        </w:tc>
        <w:tc>
          <w:tcPr>
            <w:tcW w:w="720" w:type="dxa"/>
            <w:vAlign w:val="bottom"/>
          </w:tcPr>
          <w:p w14:paraId="10F39EE6" w14:textId="77777777" w:rsidR="00CA4955" w:rsidRPr="008C79AF" w:rsidRDefault="00CA4955" w:rsidP="0011269F">
            <w:pPr>
              <w:spacing w:line="240" w:lineRule="exact"/>
              <w:ind w:leftChars="-140" w:left="-336" w:rightChars="46" w:right="110"/>
              <w:jc w:val="right"/>
              <w:rPr>
                <w:sz w:val="18"/>
                <w:szCs w:val="18"/>
              </w:rPr>
            </w:pPr>
            <w:r w:rsidRPr="008C79AF">
              <w:rPr>
                <w:sz w:val="18"/>
                <w:szCs w:val="18"/>
              </w:rPr>
              <w:t>-3.8</w:t>
            </w:r>
          </w:p>
        </w:tc>
        <w:tc>
          <w:tcPr>
            <w:tcW w:w="1260" w:type="dxa"/>
            <w:vAlign w:val="bottom"/>
          </w:tcPr>
          <w:p w14:paraId="6D23A15D" w14:textId="77777777" w:rsidR="00CA4955" w:rsidRPr="008C79AF" w:rsidRDefault="00CA4955" w:rsidP="0011269F">
            <w:pPr>
              <w:spacing w:line="240" w:lineRule="exact"/>
              <w:ind w:leftChars="-140" w:left="-336" w:rightChars="176" w:right="422"/>
              <w:jc w:val="right"/>
              <w:rPr>
                <w:sz w:val="18"/>
                <w:szCs w:val="18"/>
              </w:rPr>
            </w:pPr>
            <w:r w:rsidRPr="008C79AF">
              <w:rPr>
                <w:sz w:val="18"/>
                <w:szCs w:val="18"/>
              </w:rPr>
              <w:t>-3.2</w:t>
            </w:r>
          </w:p>
        </w:tc>
        <w:tc>
          <w:tcPr>
            <w:tcW w:w="900" w:type="dxa"/>
            <w:vAlign w:val="bottom"/>
          </w:tcPr>
          <w:p w14:paraId="0AF25563" w14:textId="77777777" w:rsidR="00CA4955" w:rsidRPr="008C79AF" w:rsidRDefault="00CA4955" w:rsidP="0011269F">
            <w:pPr>
              <w:spacing w:line="240" w:lineRule="exact"/>
              <w:ind w:leftChars="-140" w:left="-336" w:rightChars="78" w:right="187"/>
              <w:jc w:val="right"/>
              <w:rPr>
                <w:sz w:val="18"/>
                <w:szCs w:val="18"/>
              </w:rPr>
            </w:pPr>
            <w:r w:rsidRPr="008C79AF">
              <w:rPr>
                <w:sz w:val="18"/>
                <w:szCs w:val="18"/>
              </w:rPr>
              <w:t>0.8</w:t>
            </w:r>
          </w:p>
        </w:tc>
        <w:tc>
          <w:tcPr>
            <w:tcW w:w="720" w:type="dxa"/>
            <w:vAlign w:val="bottom"/>
          </w:tcPr>
          <w:p w14:paraId="0DC28053" w14:textId="77777777" w:rsidR="00CA4955" w:rsidRPr="008C79AF" w:rsidRDefault="00CA4955" w:rsidP="0011269F">
            <w:pPr>
              <w:spacing w:line="240" w:lineRule="exact"/>
              <w:ind w:leftChars="-140" w:left="-336" w:rightChars="46" w:right="110"/>
              <w:jc w:val="right"/>
              <w:rPr>
                <w:sz w:val="18"/>
                <w:szCs w:val="18"/>
              </w:rPr>
            </w:pPr>
            <w:r w:rsidRPr="008C79AF">
              <w:rPr>
                <w:sz w:val="18"/>
                <w:szCs w:val="18"/>
              </w:rPr>
              <w:t>3.0</w:t>
            </w:r>
          </w:p>
        </w:tc>
        <w:tc>
          <w:tcPr>
            <w:tcW w:w="720" w:type="dxa"/>
            <w:vAlign w:val="bottom"/>
          </w:tcPr>
          <w:p w14:paraId="79C19CF5" w14:textId="77777777" w:rsidR="00CA4955" w:rsidRPr="008C79AF" w:rsidRDefault="00CA4955" w:rsidP="0011269F">
            <w:pPr>
              <w:spacing w:line="240" w:lineRule="exact"/>
              <w:ind w:leftChars="-140" w:left="-336" w:rightChars="46" w:right="110"/>
              <w:jc w:val="right"/>
              <w:rPr>
                <w:sz w:val="18"/>
                <w:szCs w:val="18"/>
              </w:rPr>
            </w:pPr>
            <w:r w:rsidRPr="008C79AF">
              <w:rPr>
                <w:sz w:val="18"/>
                <w:szCs w:val="18"/>
              </w:rPr>
              <w:t>0.4</w:t>
            </w:r>
          </w:p>
        </w:tc>
        <w:tc>
          <w:tcPr>
            <w:tcW w:w="960" w:type="dxa"/>
            <w:vAlign w:val="bottom"/>
          </w:tcPr>
          <w:p w14:paraId="13AF54AC" w14:textId="77777777" w:rsidR="00CA4955" w:rsidRPr="008C79AF" w:rsidRDefault="00CA4955" w:rsidP="0011269F">
            <w:pPr>
              <w:spacing w:line="240" w:lineRule="exact"/>
              <w:ind w:leftChars="-140" w:left="-336" w:rightChars="108" w:right="259"/>
              <w:jc w:val="right"/>
              <w:rPr>
                <w:sz w:val="18"/>
                <w:szCs w:val="18"/>
              </w:rPr>
            </w:pPr>
            <w:r w:rsidRPr="008C79AF">
              <w:rPr>
                <w:sz w:val="18"/>
                <w:szCs w:val="18"/>
              </w:rPr>
              <w:t>-0.4</w:t>
            </w:r>
          </w:p>
        </w:tc>
        <w:tc>
          <w:tcPr>
            <w:tcW w:w="1131" w:type="dxa"/>
            <w:vAlign w:val="bottom"/>
          </w:tcPr>
          <w:p w14:paraId="48501317" w14:textId="77777777" w:rsidR="00CA4955" w:rsidRPr="008C79AF" w:rsidRDefault="00CA4955" w:rsidP="0011269F">
            <w:pPr>
              <w:spacing w:line="240" w:lineRule="exact"/>
              <w:ind w:leftChars="-140" w:left="-336" w:rightChars="132" w:right="317"/>
              <w:jc w:val="right"/>
              <w:rPr>
                <w:sz w:val="18"/>
                <w:szCs w:val="18"/>
              </w:rPr>
            </w:pPr>
            <w:r w:rsidRPr="008C79AF">
              <w:rPr>
                <w:sz w:val="18"/>
                <w:szCs w:val="18"/>
              </w:rPr>
              <w:t>-2.3</w:t>
            </w:r>
          </w:p>
        </w:tc>
        <w:tc>
          <w:tcPr>
            <w:tcW w:w="969" w:type="dxa"/>
            <w:vAlign w:val="bottom"/>
          </w:tcPr>
          <w:p w14:paraId="42F93392" w14:textId="77777777" w:rsidR="00CA4955" w:rsidRPr="008C79AF" w:rsidRDefault="00CA4955" w:rsidP="0011269F">
            <w:pPr>
              <w:spacing w:line="240" w:lineRule="exact"/>
              <w:ind w:leftChars="-140" w:left="-336" w:rightChars="46" w:right="110"/>
              <w:jc w:val="right"/>
              <w:rPr>
                <w:sz w:val="18"/>
                <w:szCs w:val="18"/>
              </w:rPr>
            </w:pPr>
            <w:r w:rsidRPr="008C79AF">
              <w:rPr>
                <w:sz w:val="18"/>
                <w:szCs w:val="18"/>
              </w:rPr>
              <w:t>-0.9</w:t>
            </w:r>
          </w:p>
        </w:tc>
      </w:tr>
      <w:tr w:rsidR="00CA4955" w:rsidRPr="008C79AF" w14:paraId="0FB19D62" w14:textId="77777777" w:rsidTr="0011269F">
        <w:trPr>
          <w:trHeight w:val="80"/>
        </w:trPr>
        <w:tc>
          <w:tcPr>
            <w:tcW w:w="1440" w:type="dxa"/>
          </w:tcPr>
          <w:p w14:paraId="39F7BA96" w14:textId="77777777" w:rsidR="00CA4955" w:rsidRPr="008C79AF" w:rsidRDefault="00CA4955" w:rsidP="0011269F">
            <w:pPr>
              <w:tabs>
                <w:tab w:val="left" w:pos="575"/>
              </w:tabs>
              <w:spacing w:line="240" w:lineRule="exact"/>
              <w:ind w:left="-108"/>
              <w:jc w:val="both"/>
              <w:rPr>
                <w:sz w:val="18"/>
                <w:szCs w:val="18"/>
              </w:rPr>
            </w:pPr>
            <w:r w:rsidRPr="008C79AF">
              <w:rPr>
                <w:sz w:val="18"/>
                <w:szCs w:val="18"/>
              </w:rPr>
              <w:tab/>
              <w:t>Q4</w:t>
            </w:r>
          </w:p>
        </w:tc>
        <w:tc>
          <w:tcPr>
            <w:tcW w:w="720" w:type="dxa"/>
            <w:vAlign w:val="bottom"/>
          </w:tcPr>
          <w:p w14:paraId="6FBDDCBD" w14:textId="77777777" w:rsidR="00CA4955" w:rsidRPr="008C79AF" w:rsidRDefault="00CA4955" w:rsidP="0011269F">
            <w:pPr>
              <w:spacing w:line="240" w:lineRule="exact"/>
              <w:ind w:leftChars="-140" w:left="-336" w:rightChars="46" w:right="110"/>
              <w:jc w:val="right"/>
              <w:rPr>
                <w:sz w:val="18"/>
                <w:szCs w:val="18"/>
              </w:rPr>
            </w:pPr>
            <w:r>
              <w:rPr>
                <w:sz w:val="18"/>
                <w:szCs w:val="18"/>
              </w:rPr>
              <w:t>4.6</w:t>
            </w:r>
          </w:p>
        </w:tc>
        <w:tc>
          <w:tcPr>
            <w:tcW w:w="720" w:type="dxa"/>
            <w:vAlign w:val="bottom"/>
          </w:tcPr>
          <w:p w14:paraId="61CA2D1A" w14:textId="77777777" w:rsidR="00CA4955" w:rsidRPr="008C79AF" w:rsidRDefault="00CA4955" w:rsidP="0011269F">
            <w:pPr>
              <w:spacing w:line="240" w:lineRule="exact"/>
              <w:ind w:leftChars="-140" w:left="-336" w:rightChars="46" w:right="110"/>
              <w:jc w:val="right"/>
              <w:rPr>
                <w:sz w:val="18"/>
                <w:szCs w:val="18"/>
              </w:rPr>
            </w:pPr>
            <w:r>
              <w:rPr>
                <w:sz w:val="18"/>
                <w:szCs w:val="18"/>
              </w:rPr>
              <w:t>-5.0</w:t>
            </w:r>
          </w:p>
        </w:tc>
        <w:tc>
          <w:tcPr>
            <w:tcW w:w="720" w:type="dxa"/>
            <w:vAlign w:val="bottom"/>
          </w:tcPr>
          <w:p w14:paraId="243134C2" w14:textId="77777777" w:rsidR="00CA4955" w:rsidRPr="008C79AF" w:rsidRDefault="00CA4955" w:rsidP="0011269F">
            <w:pPr>
              <w:spacing w:line="240" w:lineRule="exact"/>
              <w:ind w:leftChars="-140" w:left="-336" w:rightChars="46" w:right="110"/>
              <w:jc w:val="right"/>
              <w:rPr>
                <w:sz w:val="18"/>
                <w:szCs w:val="18"/>
              </w:rPr>
            </w:pPr>
            <w:r>
              <w:rPr>
                <w:sz w:val="18"/>
                <w:szCs w:val="18"/>
              </w:rPr>
              <w:t>-1.3</w:t>
            </w:r>
          </w:p>
        </w:tc>
        <w:tc>
          <w:tcPr>
            <w:tcW w:w="1260" w:type="dxa"/>
            <w:vAlign w:val="bottom"/>
          </w:tcPr>
          <w:p w14:paraId="0EC1C90D" w14:textId="77777777" w:rsidR="00CA4955" w:rsidRPr="008C79AF" w:rsidRDefault="00CA4955" w:rsidP="0011269F">
            <w:pPr>
              <w:spacing w:line="240" w:lineRule="exact"/>
              <w:ind w:leftChars="-140" w:left="-336" w:rightChars="176" w:right="422"/>
              <w:jc w:val="right"/>
              <w:rPr>
                <w:sz w:val="18"/>
                <w:szCs w:val="18"/>
              </w:rPr>
            </w:pPr>
            <w:r>
              <w:rPr>
                <w:sz w:val="18"/>
                <w:szCs w:val="18"/>
              </w:rPr>
              <w:t>-1.5</w:t>
            </w:r>
          </w:p>
        </w:tc>
        <w:tc>
          <w:tcPr>
            <w:tcW w:w="900" w:type="dxa"/>
            <w:vAlign w:val="bottom"/>
          </w:tcPr>
          <w:p w14:paraId="3B4AB1A5" w14:textId="77777777" w:rsidR="00CA4955" w:rsidRPr="008C79AF" w:rsidRDefault="00CA4955" w:rsidP="0011269F">
            <w:pPr>
              <w:spacing w:line="240" w:lineRule="exact"/>
              <w:ind w:leftChars="-140" w:left="-336" w:rightChars="78" w:right="187"/>
              <w:jc w:val="right"/>
              <w:rPr>
                <w:sz w:val="18"/>
                <w:szCs w:val="18"/>
              </w:rPr>
            </w:pPr>
            <w:r>
              <w:rPr>
                <w:sz w:val="18"/>
                <w:szCs w:val="18"/>
              </w:rPr>
              <w:t>1.3</w:t>
            </w:r>
          </w:p>
        </w:tc>
        <w:tc>
          <w:tcPr>
            <w:tcW w:w="720" w:type="dxa"/>
            <w:vAlign w:val="bottom"/>
          </w:tcPr>
          <w:p w14:paraId="3B8DCA14" w14:textId="77777777" w:rsidR="00CA4955" w:rsidRPr="008C79AF" w:rsidRDefault="00CA4955" w:rsidP="0011269F">
            <w:pPr>
              <w:spacing w:line="240" w:lineRule="exact"/>
              <w:ind w:leftChars="-140" w:left="-336" w:rightChars="46" w:right="110"/>
              <w:jc w:val="right"/>
              <w:rPr>
                <w:sz w:val="18"/>
                <w:szCs w:val="18"/>
              </w:rPr>
            </w:pPr>
            <w:r>
              <w:rPr>
                <w:sz w:val="18"/>
                <w:szCs w:val="18"/>
              </w:rPr>
              <w:t>0.2</w:t>
            </w:r>
          </w:p>
        </w:tc>
        <w:tc>
          <w:tcPr>
            <w:tcW w:w="720" w:type="dxa"/>
            <w:vAlign w:val="bottom"/>
          </w:tcPr>
          <w:p w14:paraId="498E3183" w14:textId="77777777" w:rsidR="00CA4955" w:rsidRPr="008C79AF" w:rsidRDefault="00CA4955" w:rsidP="0011269F">
            <w:pPr>
              <w:spacing w:line="240" w:lineRule="exact"/>
              <w:ind w:leftChars="-140" w:left="-336" w:rightChars="46" w:right="110"/>
              <w:jc w:val="right"/>
              <w:rPr>
                <w:sz w:val="18"/>
                <w:szCs w:val="18"/>
              </w:rPr>
            </w:pPr>
            <w:r>
              <w:rPr>
                <w:sz w:val="18"/>
                <w:szCs w:val="18"/>
              </w:rPr>
              <w:t>-0.1</w:t>
            </w:r>
          </w:p>
        </w:tc>
        <w:tc>
          <w:tcPr>
            <w:tcW w:w="960" w:type="dxa"/>
            <w:vAlign w:val="bottom"/>
          </w:tcPr>
          <w:p w14:paraId="6F0E5D08" w14:textId="77777777" w:rsidR="00CA4955" w:rsidRPr="008C79AF" w:rsidRDefault="00CA4955" w:rsidP="0011269F">
            <w:pPr>
              <w:spacing w:line="240" w:lineRule="exact"/>
              <w:ind w:leftChars="-140" w:left="-336" w:rightChars="108" w:right="259"/>
              <w:jc w:val="right"/>
              <w:rPr>
                <w:sz w:val="18"/>
                <w:szCs w:val="18"/>
              </w:rPr>
            </w:pPr>
            <w:r>
              <w:rPr>
                <w:sz w:val="18"/>
                <w:szCs w:val="18"/>
              </w:rPr>
              <w:t>0.2</w:t>
            </w:r>
          </w:p>
        </w:tc>
        <w:tc>
          <w:tcPr>
            <w:tcW w:w="1131" w:type="dxa"/>
            <w:vAlign w:val="bottom"/>
          </w:tcPr>
          <w:p w14:paraId="1513F212" w14:textId="77777777" w:rsidR="00CA4955" w:rsidRPr="008C79AF" w:rsidRDefault="00CA4955" w:rsidP="0011269F">
            <w:pPr>
              <w:spacing w:line="240" w:lineRule="exact"/>
              <w:ind w:leftChars="-140" w:left="-336" w:rightChars="132" w:right="317"/>
              <w:jc w:val="right"/>
              <w:rPr>
                <w:sz w:val="18"/>
                <w:szCs w:val="18"/>
              </w:rPr>
            </w:pPr>
            <w:r>
              <w:rPr>
                <w:sz w:val="18"/>
                <w:szCs w:val="18"/>
              </w:rPr>
              <w:t>2.0</w:t>
            </w:r>
          </w:p>
        </w:tc>
        <w:tc>
          <w:tcPr>
            <w:tcW w:w="969" w:type="dxa"/>
            <w:vAlign w:val="bottom"/>
          </w:tcPr>
          <w:p w14:paraId="393A6140" w14:textId="77777777" w:rsidR="00CA4955" w:rsidRPr="008C79AF" w:rsidRDefault="00CA4955" w:rsidP="0011269F">
            <w:pPr>
              <w:spacing w:line="240" w:lineRule="exact"/>
              <w:ind w:leftChars="-140" w:left="-336" w:rightChars="46" w:right="110"/>
              <w:jc w:val="right"/>
              <w:rPr>
                <w:sz w:val="18"/>
                <w:szCs w:val="18"/>
              </w:rPr>
            </w:pPr>
            <w:r>
              <w:rPr>
                <w:sz w:val="18"/>
                <w:szCs w:val="18"/>
              </w:rPr>
              <w:t>0.7</w:t>
            </w:r>
          </w:p>
        </w:tc>
      </w:tr>
      <w:tr w:rsidR="00CA4955" w:rsidRPr="008C79AF" w14:paraId="12AFF1BE" w14:textId="77777777" w:rsidTr="0011269F">
        <w:trPr>
          <w:trHeight w:val="80"/>
        </w:trPr>
        <w:tc>
          <w:tcPr>
            <w:tcW w:w="1440" w:type="dxa"/>
          </w:tcPr>
          <w:p w14:paraId="2BEF76DE" w14:textId="77777777" w:rsidR="00CA4955" w:rsidRDefault="00CA4955" w:rsidP="0011269F">
            <w:pPr>
              <w:spacing w:line="240" w:lineRule="exact"/>
              <w:ind w:left="-108"/>
              <w:jc w:val="center"/>
              <w:rPr>
                <w:sz w:val="18"/>
                <w:szCs w:val="18"/>
              </w:rPr>
            </w:pPr>
          </w:p>
        </w:tc>
        <w:tc>
          <w:tcPr>
            <w:tcW w:w="720" w:type="dxa"/>
            <w:vAlign w:val="bottom"/>
          </w:tcPr>
          <w:p w14:paraId="1CAFFA51" w14:textId="77777777" w:rsidR="00CA4955" w:rsidRDefault="00CA4955" w:rsidP="0011269F">
            <w:pPr>
              <w:spacing w:line="240" w:lineRule="exact"/>
              <w:ind w:leftChars="-140" w:left="-336" w:rightChars="46" w:right="110"/>
              <w:jc w:val="right"/>
              <w:rPr>
                <w:sz w:val="18"/>
                <w:szCs w:val="18"/>
              </w:rPr>
            </w:pPr>
          </w:p>
        </w:tc>
        <w:tc>
          <w:tcPr>
            <w:tcW w:w="720" w:type="dxa"/>
            <w:vAlign w:val="bottom"/>
          </w:tcPr>
          <w:p w14:paraId="2622BCD6" w14:textId="77777777" w:rsidR="00CA4955" w:rsidRDefault="00CA4955" w:rsidP="0011269F">
            <w:pPr>
              <w:spacing w:line="240" w:lineRule="exact"/>
              <w:ind w:leftChars="-140" w:left="-336" w:rightChars="46" w:right="110"/>
              <w:jc w:val="right"/>
              <w:rPr>
                <w:sz w:val="18"/>
                <w:szCs w:val="18"/>
              </w:rPr>
            </w:pPr>
          </w:p>
        </w:tc>
        <w:tc>
          <w:tcPr>
            <w:tcW w:w="720" w:type="dxa"/>
            <w:vAlign w:val="bottom"/>
          </w:tcPr>
          <w:p w14:paraId="1DB31531" w14:textId="77777777" w:rsidR="00CA4955" w:rsidRDefault="00CA4955" w:rsidP="0011269F">
            <w:pPr>
              <w:spacing w:line="240" w:lineRule="exact"/>
              <w:ind w:leftChars="-140" w:left="-336" w:rightChars="46" w:right="110"/>
              <w:jc w:val="right"/>
              <w:rPr>
                <w:sz w:val="18"/>
                <w:szCs w:val="18"/>
              </w:rPr>
            </w:pPr>
          </w:p>
        </w:tc>
        <w:tc>
          <w:tcPr>
            <w:tcW w:w="1260" w:type="dxa"/>
            <w:vAlign w:val="bottom"/>
          </w:tcPr>
          <w:p w14:paraId="7A40BC28" w14:textId="77777777" w:rsidR="00CA4955" w:rsidRDefault="00CA4955" w:rsidP="0011269F">
            <w:pPr>
              <w:spacing w:line="240" w:lineRule="exact"/>
              <w:ind w:leftChars="-140" w:left="-336" w:rightChars="176" w:right="422"/>
              <w:jc w:val="right"/>
              <w:rPr>
                <w:sz w:val="18"/>
                <w:szCs w:val="18"/>
              </w:rPr>
            </w:pPr>
          </w:p>
        </w:tc>
        <w:tc>
          <w:tcPr>
            <w:tcW w:w="900" w:type="dxa"/>
            <w:vAlign w:val="bottom"/>
          </w:tcPr>
          <w:p w14:paraId="207F560D" w14:textId="77777777" w:rsidR="00CA4955" w:rsidRDefault="00CA4955" w:rsidP="0011269F">
            <w:pPr>
              <w:spacing w:line="240" w:lineRule="exact"/>
              <w:ind w:leftChars="-140" w:left="-336" w:rightChars="78" w:right="187"/>
              <w:jc w:val="right"/>
              <w:rPr>
                <w:sz w:val="18"/>
                <w:szCs w:val="18"/>
              </w:rPr>
            </w:pPr>
          </w:p>
        </w:tc>
        <w:tc>
          <w:tcPr>
            <w:tcW w:w="720" w:type="dxa"/>
            <w:vAlign w:val="bottom"/>
          </w:tcPr>
          <w:p w14:paraId="5014EC97" w14:textId="77777777" w:rsidR="00CA4955" w:rsidRDefault="00CA4955" w:rsidP="0011269F">
            <w:pPr>
              <w:spacing w:line="240" w:lineRule="exact"/>
              <w:ind w:leftChars="-140" w:left="-336" w:rightChars="46" w:right="110"/>
              <w:jc w:val="right"/>
              <w:rPr>
                <w:sz w:val="18"/>
                <w:szCs w:val="18"/>
              </w:rPr>
            </w:pPr>
          </w:p>
        </w:tc>
        <w:tc>
          <w:tcPr>
            <w:tcW w:w="720" w:type="dxa"/>
            <w:vAlign w:val="bottom"/>
          </w:tcPr>
          <w:p w14:paraId="4DC53BB7" w14:textId="77777777" w:rsidR="00CA4955" w:rsidRDefault="00CA4955" w:rsidP="0011269F">
            <w:pPr>
              <w:spacing w:line="240" w:lineRule="exact"/>
              <w:ind w:leftChars="-140" w:left="-336" w:rightChars="46" w:right="110"/>
              <w:jc w:val="right"/>
              <w:rPr>
                <w:sz w:val="18"/>
                <w:szCs w:val="18"/>
              </w:rPr>
            </w:pPr>
          </w:p>
        </w:tc>
        <w:tc>
          <w:tcPr>
            <w:tcW w:w="960" w:type="dxa"/>
            <w:vAlign w:val="bottom"/>
          </w:tcPr>
          <w:p w14:paraId="2290B3AC" w14:textId="77777777" w:rsidR="00CA4955" w:rsidRDefault="00CA4955" w:rsidP="0011269F">
            <w:pPr>
              <w:spacing w:line="240" w:lineRule="exact"/>
              <w:ind w:leftChars="-140" w:left="-336" w:rightChars="108" w:right="259"/>
              <w:jc w:val="right"/>
              <w:rPr>
                <w:sz w:val="18"/>
                <w:szCs w:val="18"/>
              </w:rPr>
            </w:pPr>
          </w:p>
        </w:tc>
        <w:tc>
          <w:tcPr>
            <w:tcW w:w="1131" w:type="dxa"/>
            <w:vAlign w:val="bottom"/>
          </w:tcPr>
          <w:p w14:paraId="24499F4F" w14:textId="77777777" w:rsidR="00CA4955" w:rsidRDefault="00CA4955" w:rsidP="0011269F">
            <w:pPr>
              <w:spacing w:line="240" w:lineRule="exact"/>
              <w:ind w:leftChars="-140" w:left="-336" w:rightChars="132" w:right="317"/>
              <w:jc w:val="right"/>
              <w:rPr>
                <w:sz w:val="18"/>
                <w:szCs w:val="18"/>
              </w:rPr>
            </w:pPr>
          </w:p>
        </w:tc>
        <w:tc>
          <w:tcPr>
            <w:tcW w:w="969" w:type="dxa"/>
            <w:vAlign w:val="bottom"/>
          </w:tcPr>
          <w:p w14:paraId="37715AAA" w14:textId="77777777" w:rsidR="00CA4955" w:rsidRDefault="00CA4955" w:rsidP="0011269F">
            <w:pPr>
              <w:spacing w:line="240" w:lineRule="exact"/>
              <w:ind w:leftChars="-140" w:left="-336" w:rightChars="46" w:right="110"/>
              <w:jc w:val="right"/>
              <w:rPr>
                <w:sz w:val="18"/>
                <w:szCs w:val="18"/>
              </w:rPr>
            </w:pPr>
          </w:p>
        </w:tc>
      </w:tr>
      <w:tr w:rsidR="00CA4955" w:rsidRPr="008C79AF" w14:paraId="519A4EC0" w14:textId="77777777" w:rsidTr="0011269F">
        <w:trPr>
          <w:trHeight w:val="80"/>
        </w:trPr>
        <w:tc>
          <w:tcPr>
            <w:tcW w:w="1440" w:type="dxa"/>
          </w:tcPr>
          <w:p w14:paraId="02D9D287" w14:textId="77777777" w:rsidR="00CA4955" w:rsidRDefault="00CA4955" w:rsidP="0011269F">
            <w:pPr>
              <w:tabs>
                <w:tab w:val="left" w:pos="575"/>
              </w:tabs>
              <w:spacing w:line="240" w:lineRule="exact"/>
              <w:ind w:left="-108"/>
              <w:jc w:val="both"/>
              <w:rPr>
                <w:sz w:val="18"/>
                <w:szCs w:val="18"/>
              </w:rPr>
            </w:pPr>
            <w:r w:rsidRPr="008C79AF">
              <w:rPr>
                <w:sz w:val="18"/>
                <w:szCs w:val="18"/>
              </w:rPr>
              <w:t>202</w:t>
            </w:r>
            <w:r>
              <w:rPr>
                <w:sz w:val="18"/>
                <w:szCs w:val="18"/>
              </w:rPr>
              <w:t>6</w:t>
            </w:r>
            <w:r w:rsidRPr="008C79AF">
              <w:rPr>
                <w:sz w:val="18"/>
                <w:szCs w:val="18"/>
              </w:rPr>
              <w:tab/>
              <w:t>Q1</w:t>
            </w:r>
          </w:p>
        </w:tc>
        <w:tc>
          <w:tcPr>
            <w:tcW w:w="720" w:type="dxa"/>
          </w:tcPr>
          <w:p w14:paraId="796E49F9" w14:textId="77777777" w:rsidR="00CA4955" w:rsidRDefault="00CA4955" w:rsidP="0011269F">
            <w:pPr>
              <w:spacing w:line="240" w:lineRule="exact"/>
              <w:ind w:leftChars="-140" w:left="-336" w:rightChars="46" w:right="110"/>
              <w:jc w:val="right"/>
              <w:rPr>
                <w:sz w:val="18"/>
                <w:szCs w:val="18"/>
              </w:rPr>
            </w:pPr>
            <w:r>
              <w:rPr>
                <w:sz w:val="18"/>
                <w:szCs w:val="18"/>
              </w:rPr>
              <w:t>7.9</w:t>
            </w:r>
          </w:p>
        </w:tc>
        <w:tc>
          <w:tcPr>
            <w:tcW w:w="720" w:type="dxa"/>
          </w:tcPr>
          <w:p w14:paraId="1718D9DC" w14:textId="77777777" w:rsidR="00CA4955" w:rsidRDefault="00CA4955" w:rsidP="0011269F">
            <w:pPr>
              <w:spacing w:line="240" w:lineRule="exact"/>
              <w:ind w:leftChars="-140" w:left="-336" w:rightChars="46" w:right="110"/>
              <w:jc w:val="right"/>
              <w:rPr>
                <w:sz w:val="18"/>
                <w:szCs w:val="18"/>
              </w:rPr>
            </w:pPr>
            <w:r>
              <w:rPr>
                <w:sz w:val="18"/>
                <w:szCs w:val="18"/>
              </w:rPr>
              <w:t>7.0</w:t>
            </w:r>
          </w:p>
        </w:tc>
        <w:tc>
          <w:tcPr>
            <w:tcW w:w="720" w:type="dxa"/>
          </w:tcPr>
          <w:p w14:paraId="2F6A95D4" w14:textId="77777777" w:rsidR="00CA4955" w:rsidRDefault="00CA4955" w:rsidP="0011269F">
            <w:pPr>
              <w:spacing w:line="240" w:lineRule="exact"/>
              <w:ind w:leftChars="-140" w:left="-336" w:rightChars="46" w:right="110"/>
              <w:jc w:val="right"/>
              <w:rPr>
                <w:sz w:val="18"/>
                <w:szCs w:val="18"/>
              </w:rPr>
            </w:pPr>
            <w:r>
              <w:rPr>
                <w:sz w:val="18"/>
                <w:szCs w:val="18"/>
              </w:rPr>
              <w:t>2.0</w:t>
            </w:r>
          </w:p>
        </w:tc>
        <w:tc>
          <w:tcPr>
            <w:tcW w:w="1260" w:type="dxa"/>
          </w:tcPr>
          <w:p w14:paraId="2702B5BE" w14:textId="77777777" w:rsidR="00CA4955" w:rsidRDefault="00CA4955" w:rsidP="0011269F">
            <w:pPr>
              <w:spacing w:line="240" w:lineRule="exact"/>
              <w:ind w:leftChars="-140" w:left="-336" w:rightChars="176" w:right="422"/>
              <w:jc w:val="right"/>
              <w:rPr>
                <w:sz w:val="18"/>
                <w:szCs w:val="18"/>
              </w:rPr>
            </w:pPr>
            <w:r>
              <w:rPr>
                <w:sz w:val="18"/>
                <w:szCs w:val="18"/>
              </w:rPr>
              <w:t>-2.3</w:t>
            </w:r>
          </w:p>
        </w:tc>
        <w:tc>
          <w:tcPr>
            <w:tcW w:w="900" w:type="dxa"/>
          </w:tcPr>
          <w:p w14:paraId="2E02F7B1" w14:textId="77777777" w:rsidR="00CA4955" w:rsidRDefault="00CA4955" w:rsidP="0011269F">
            <w:pPr>
              <w:spacing w:line="240" w:lineRule="exact"/>
              <w:ind w:leftChars="-140" w:left="-336" w:rightChars="78" w:right="187"/>
              <w:jc w:val="right"/>
              <w:rPr>
                <w:sz w:val="18"/>
                <w:szCs w:val="18"/>
              </w:rPr>
            </w:pPr>
            <w:r>
              <w:rPr>
                <w:sz w:val="18"/>
                <w:szCs w:val="18"/>
              </w:rPr>
              <w:t>1.0</w:t>
            </w:r>
          </w:p>
        </w:tc>
        <w:tc>
          <w:tcPr>
            <w:tcW w:w="720" w:type="dxa"/>
          </w:tcPr>
          <w:p w14:paraId="42E50795" w14:textId="77777777" w:rsidR="00CA4955" w:rsidRDefault="00CA4955" w:rsidP="0011269F">
            <w:pPr>
              <w:spacing w:line="240" w:lineRule="exact"/>
              <w:ind w:leftChars="-140" w:left="-336" w:rightChars="46" w:right="110"/>
              <w:jc w:val="right"/>
              <w:rPr>
                <w:sz w:val="18"/>
                <w:szCs w:val="18"/>
              </w:rPr>
            </w:pPr>
            <w:r>
              <w:rPr>
                <w:sz w:val="18"/>
                <w:szCs w:val="18"/>
              </w:rPr>
              <w:t>4.7</w:t>
            </w:r>
          </w:p>
        </w:tc>
        <w:tc>
          <w:tcPr>
            <w:tcW w:w="720" w:type="dxa"/>
          </w:tcPr>
          <w:p w14:paraId="6760C780" w14:textId="77777777" w:rsidR="00CA4955" w:rsidRDefault="00CA4955" w:rsidP="0011269F">
            <w:pPr>
              <w:spacing w:line="240" w:lineRule="exact"/>
              <w:ind w:leftChars="-140" w:left="-336" w:rightChars="46" w:right="110"/>
              <w:jc w:val="right"/>
              <w:rPr>
                <w:sz w:val="18"/>
                <w:szCs w:val="18"/>
              </w:rPr>
            </w:pPr>
            <w:r>
              <w:rPr>
                <w:sz w:val="18"/>
                <w:szCs w:val="18"/>
              </w:rPr>
              <w:t>36.5</w:t>
            </w:r>
          </w:p>
        </w:tc>
        <w:tc>
          <w:tcPr>
            <w:tcW w:w="960" w:type="dxa"/>
          </w:tcPr>
          <w:p w14:paraId="06D27AAE" w14:textId="77777777" w:rsidR="00CA4955" w:rsidRDefault="00CA4955" w:rsidP="0011269F">
            <w:pPr>
              <w:spacing w:line="240" w:lineRule="exact"/>
              <w:ind w:leftChars="-140" w:left="-336" w:rightChars="108" w:right="259"/>
              <w:jc w:val="right"/>
              <w:rPr>
                <w:sz w:val="18"/>
                <w:szCs w:val="18"/>
              </w:rPr>
            </w:pPr>
            <w:r>
              <w:rPr>
                <w:sz w:val="18"/>
                <w:szCs w:val="18"/>
              </w:rPr>
              <w:t>3.0</w:t>
            </w:r>
          </w:p>
        </w:tc>
        <w:tc>
          <w:tcPr>
            <w:tcW w:w="1131" w:type="dxa"/>
          </w:tcPr>
          <w:p w14:paraId="53B91E61" w14:textId="77777777" w:rsidR="00CA4955" w:rsidRDefault="00CA4955" w:rsidP="0011269F">
            <w:pPr>
              <w:spacing w:line="240" w:lineRule="exact"/>
              <w:ind w:leftChars="-140" w:left="-336" w:rightChars="132" w:right="317"/>
              <w:jc w:val="right"/>
              <w:rPr>
                <w:sz w:val="18"/>
                <w:szCs w:val="18"/>
              </w:rPr>
            </w:pPr>
            <w:r>
              <w:rPr>
                <w:sz w:val="18"/>
                <w:szCs w:val="18"/>
              </w:rPr>
              <w:t>3.1</w:t>
            </w:r>
          </w:p>
        </w:tc>
        <w:tc>
          <w:tcPr>
            <w:tcW w:w="969" w:type="dxa"/>
          </w:tcPr>
          <w:p w14:paraId="7FCF5FC7" w14:textId="77777777" w:rsidR="00CA4955" w:rsidRDefault="00CA4955" w:rsidP="0011269F">
            <w:pPr>
              <w:spacing w:line="240" w:lineRule="exact"/>
              <w:ind w:leftChars="-140" w:left="-336" w:rightChars="46" w:right="110"/>
              <w:jc w:val="right"/>
              <w:rPr>
                <w:sz w:val="18"/>
                <w:szCs w:val="18"/>
              </w:rPr>
            </w:pPr>
            <w:r>
              <w:rPr>
                <w:sz w:val="18"/>
                <w:szCs w:val="18"/>
              </w:rPr>
              <w:t>3.0</w:t>
            </w:r>
          </w:p>
        </w:tc>
      </w:tr>
      <w:tr w:rsidR="004A7E2D" w:rsidRPr="008C79AF" w14:paraId="0C6E60E2" w14:textId="77777777" w:rsidTr="0011269F">
        <w:trPr>
          <w:trHeight w:val="80"/>
        </w:trPr>
        <w:tc>
          <w:tcPr>
            <w:tcW w:w="1440" w:type="dxa"/>
          </w:tcPr>
          <w:p w14:paraId="27CC0686" w14:textId="77777777" w:rsidR="004A7E2D" w:rsidRDefault="004A7E2D" w:rsidP="004A7E2D">
            <w:pPr>
              <w:tabs>
                <w:tab w:val="left" w:pos="575"/>
              </w:tabs>
              <w:spacing w:line="240" w:lineRule="exact"/>
              <w:ind w:left="-108"/>
              <w:jc w:val="both"/>
              <w:rPr>
                <w:sz w:val="18"/>
                <w:szCs w:val="18"/>
              </w:rPr>
            </w:pPr>
            <w:r w:rsidRPr="008C79AF">
              <w:rPr>
                <w:sz w:val="18"/>
                <w:szCs w:val="18"/>
              </w:rPr>
              <w:tab/>
              <w:t>Q</w:t>
            </w:r>
            <w:r>
              <w:rPr>
                <w:sz w:val="18"/>
                <w:szCs w:val="18"/>
              </w:rPr>
              <w:t>2</w:t>
            </w:r>
          </w:p>
        </w:tc>
        <w:tc>
          <w:tcPr>
            <w:tcW w:w="720" w:type="dxa"/>
          </w:tcPr>
          <w:p w14:paraId="5923164C" w14:textId="3374C24B" w:rsidR="004A7E2D" w:rsidRDefault="004A7E2D" w:rsidP="004A7E2D">
            <w:pPr>
              <w:spacing w:line="240" w:lineRule="exact"/>
              <w:ind w:leftChars="-140" w:left="-336" w:rightChars="46" w:right="110"/>
              <w:jc w:val="right"/>
              <w:rPr>
                <w:sz w:val="18"/>
                <w:szCs w:val="18"/>
              </w:rPr>
            </w:pPr>
            <w:r>
              <w:rPr>
                <w:sz w:val="18"/>
                <w:szCs w:val="18"/>
              </w:rPr>
              <w:t>3.5</w:t>
            </w:r>
          </w:p>
        </w:tc>
        <w:tc>
          <w:tcPr>
            <w:tcW w:w="720" w:type="dxa"/>
          </w:tcPr>
          <w:p w14:paraId="321B56B9" w14:textId="5A01DA20" w:rsidR="004A7E2D" w:rsidRDefault="004A7E2D" w:rsidP="004A7E2D">
            <w:pPr>
              <w:spacing w:line="240" w:lineRule="exact"/>
              <w:ind w:leftChars="-140" w:left="-336" w:rightChars="46" w:right="110"/>
              <w:jc w:val="right"/>
              <w:rPr>
                <w:sz w:val="18"/>
                <w:szCs w:val="18"/>
              </w:rPr>
            </w:pPr>
            <w:r>
              <w:rPr>
                <w:sz w:val="18"/>
                <w:szCs w:val="18"/>
              </w:rPr>
              <w:t>10.8</w:t>
            </w:r>
          </w:p>
        </w:tc>
        <w:tc>
          <w:tcPr>
            <w:tcW w:w="720" w:type="dxa"/>
          </w:tcPr>
          <w:p w14:paraId="5DDACD60" w14:textId="40CA469D" w:rsidR="004A7E2D" w:rsidRDefault="004A7E2D" w:rsidP="004A7E2D">
            <w:pPr>
              <w:spacing w:line="240" w:lineRule="exact"/>
              <w:ind w:leftChars="-140" w:left="-336" w:rightChars="46" w:right="110"/>
              <w:jc w:val="right"/>
              <w:rPr>
                <w:sz w:val="18"/>
                <w:szCs w:val="18"/>
              </w:rPr>
            </w:pPr>
            <w:r>
              <w:rPr>
                <w:sz w:val="18"/>
                <w:szCs w:val="18"/>
              </w:rPr>
              <w:t>9.7</w:t>
            </w:r>
          </w:p>
        </w:tc>
        <w:tc>
          <w:tcPr>
            <w:tcW w:w="1260" w:type="dxa"/>
          </w:tcPr>
          <w:p w14:paraId="2E05B15F" w14:textId="4DFE83B5" w:rsidR="004A7E2D" w:rsidRDefault="004A7E2D" w:rsidP="004A7E2D">
            <w:pPr>
              <w:spacing w:line="240" w:lineRule="exact"/>
              <w:ind w:leftChars="-140" w:left="-336" w:rightChars="176" w:right="422"/>
              <w:jc w:val="right"/>
              <w:rPr>
                <w:sz w:val="18"/>
                <w:szCs w:val="18"/>
              </w:rPr>
            </w:pPr>
            <w:r>
              <w:rPr>
                <w:sz w:val="18"/>
                <w:szCs w:val="18"/>
              </w:rPr>
              <w:t>-1.4</w:t>
            </w:r>
          </w:p>
        </w:tc>
        <w:tc>
          <w:tcPr>
            <w:tcW w:w="900" w:type="dxa"/>
          </w:tcPr>
          <w:p w14:paraId="2B7246A8" w14:textId="49AEF76E" w:rsidR="004A7E2D" w:rsidRDefault="004A7E2D" w:rsidP="004A7E2D">
            <w:pPr>
              <w:spacing w:line="240" w:lineRule="exact"/>
              <w:ind w:leftChars="-140" w:left="-336" w:rightChars="78" w:right="187"/>
              <w:jc w:val="right"/>
              <w:rPr>
                <w:sz w:val="18"/>
                <w:szCs w:val="18"/>
              </w:rPr>
            </w:pPr>
            <w:r>
              <w:rPr>
                <w:sz w:val="18"/>
                <w:szCs w:val="18"/>
              </w:rPr>
              <w:t>1.5</w:t>
            </w:r>
          </w:p>
        </w:tc>
        <w:tc>
          <w:tcPr>
            <w:tcW w:w="720" w:type="dxa"/>
          </w:tcPr>
          <w:p w14:paraId="5A0D56E6" w14:textId="21F819F2" w:rsidR="004A7E2D" w:rsidRDefault="004A7E2D" w:rsidP="004A7E2D">
            <w:pPr>
              <w:spacing w:line="240" w:lineRule="exact"/>
              <w:ind w:leftChars="-140" w:left="-336" w:rightChars="46" w:right="110"/>
              <w:jc w:val="right"/>
              <w:rPr>
                <w:sz w:val="18"/>
                <w:szCs w:val="18"/>
              </w:rPr>
            </w:pPr>
            <w:r>
              <w:rPr>
                <w:sz w:val="18"/>
                <w:szCs w:val="18"/>
              </w:rPr>
              <w:t>4.9</w:t>
            </w:r>
          </w:p>
        </w:tc>
        <w:tc>
          <w:tcPr>
            <w:tcW w:w="720" w:type="dxa"/>
          </w:tcPr>
          <w:p w14:paraId="4CCB946A" w14:textId="3F31BA18" w:rsidR="004A7E2D" w:rsidRDefault="004A7E2D" w:rsidP="004A7E2D">
            <w:pPr>
              <w:spacing w:line="240" w:lineRule="exact"/>
              <w:ind w:leftChars="-140" w:left="-336" w:rightChars="46" w:right="110"/>
              <w:jc w:val="right"/>
              <w:rPr>
                <w:sz w:val="18"/>
                <w:szCs w:val="18"/>
              </w:rPr>
            </w:pPr>
            <w:r>
              <w:rPr>
                <w:sz w:val="18"/>
                <w:szCs w:val="18"/>
              </w:rPr>
              <w:t>15.1</w:t>
            </w:r>
          </w:p>
        </w:tc>
        <w:tc>
          <w:tcPr>
            <w:tcW w:w="960" w:type="dxa"/>
          </w:tcPr>
          <w:p w14:paraId="39097EB3" w14:textId="7A1A227E" w:rsidR="004A7E2D" w:rsidRDefault="004A7E2D" w:rsidP="004A7E2D">
            <w:pPr>
              <w:spacing w:line="240" w:lineRule="exact"/>
              <w:ind w:leftChars="-140" w:left="-336" w:rightChars="108" w:right="259"/>
              <w:jc w:val="right"/>
              <w:rPr>
                <w:sz w:val="18"/>
                <w:szCs w:val="18"/>
              </w:rPr>
            </w:pPr>
            <w:r>
              <w:rPr>
                <w:sz w:val="18"/>
                <w:szCs w:val="18"/>
              </w:rPr>
              <w:t>3.0</w:t>
            </w:r>
          </w:p>
        </w:tc>
        <w:tc>
          <w:tcPr>
            <w:tcW w:w="1131" w:type="dxa"/>
          </w:tcPr>
          <w:p w14:paraId="3C4E6AD9" w14:textId="3505E306" w:rsidR="004A7E2D" w:rsidRDefault="004A7E2D" w:rsidP="004A7E2D">
            <w:pPr>
              <w:spacing w:line="240" w:lineRule="exact"/>
              <w:ind w:leftChars="-140" w:left="-336" w:rightChars="132" w:right="317"/>
              <w:jc w:val="right"/>
              <w:rPr>
                <w:sz w:val="18"/>
                <w:szCs w:val="18"/>
              </w:rPr>
            </w:pPr>
            <w:r>
              <w:rPr>
                <w:sz w:val="18"/>
                <w:szCs w:val="18"/>
              </w:rPr>
              <w:t>4.4</w:t>
            </w:r>
          </w:p>
        </w:tc>
        <w:tc>
          <w:tcPr>
            <w:tcW w:w="969" w:type="dxa"/>
          </w:tcPr>
          <w:p w14:paraId="2765EE29" w14:textId="4C86DD3E" w:rsidR="004A7E2D" w:rsidRDefault="004A7E2D" w:rsidP="004A7E2D">
            <w:pPr>
              <w:spacing w:line="240" w:lineRule="exact"/>
              <w:ind w:leftChars="-140" w:left="-336" w:rightChars="46" w:right="110"/>
              <w:jc w:val="right"/>
              <w:rPr>
                <w:sz w:val="18"/>
                <w:szCs w:val="18"/>
              </w:rPr>
            </w:pPr>
            <w:r>
              <w:rPr>
                <w:sz w:val="18"/>
                <w:szCs w:val="18"/>
              </w:rPr>
              <w:t>3.3</w:t>
            </w:r>
          </w:p>
        </w:tc>
      </w:tr>
      <w:tr w:rsidR="00CA4955" w:rsidRPr="008C79AF" w14:paraId="02E8934A" w14:textId="77777777" w:rsidTr="0011269F">
        <w:trPr>
          <w:trHeight w:val="80"/>
        </w:trPr>
        <w:tc>
          <w:tcPr>
            <w:tcW w:w="1440" w:type="dxa"/>
          </w:tcPr>
          <w:p w14:paraId="0187643F" w14:textId="77777777" w:rsidR="00CA4955" w:rsidRPr="008C79AF" w:rsidRDefault="00CA4955" w:rsidP="0011269F">
            <w:pPr>
              <w:spacing w:line="240" w:lineRule="exact"/>
              <w:ind w:left="-108"/>
              <w:jc w:val="both"/>
              <w:rPr>
                <w:sz w:val="18"/>
                <w:szCs w:val="18"/>
              </w:rPr>
            </w:pPr>
          </w:p>
        </w:tc>
        <w:tc>
          <w:tcPr>
            <w:tcW w:w="720" w:type="dxa"/>
          </w:tcPr>
          <w:p w14:paraId="421D6375" w14:textId="77777777" w:rsidR="00CA4955" w:rsidRPr="008C79AF" w:rsidRDefault="00CA4955" w:rsidP="0011269F">
            <w:pPr>
              <w:spacing w:line="240" w:lineRule="exact"/>
              <w:ind w:leftChars="-140" w:left="-336" w:rightChars="46" w:right="110"/>
              <w:jc w:val="right"/>
              <w:rPr>
                <w:sz w:val="18"/>
                <w:szCs w:val="18"/>
              </w:rPr>
            </w:pPr>
          </w:p>
        </w:tc>
        <w:tc>
          <w:tcPr>
            <w:tcW w:w="720" w:type="dxa"/>
          </w:tcPr>
          <w:p w14:paraId="7C7D5D89" w14:textId="77777777" w:rsidR="00CA4955" w:rsidRPr="008C79AF" w:rsidRDefault="00CA4955" w:rsidP="0011269F">
            <w:pPr>
              <w:spacing w:line="240" w:lineRule="exact"/>
              <w:ind w:leftChars="-195" w:left="-468" w:rightChars="50" w:right="120"/>
              <w:jc w:val="right"/>
              <w:rPr>
                <w:sz w:val="18"/>
                <w:szCs w:val="18"/>
              </w:rPr>
            </w:pPr>
          </w:p>
        </w:tc>
        <w:tc>
          <w:tcPr>
            <w:tcW w:w="720" w:type="dxa"/>
          </w:tcPr>
          <w:p w14:paraId="707A5ADC" w14:textId="77777777" w:rsidR="00CA4955" w:rsidRPr="008C79AF" w:rsidRDefault="00CA4955" w:rsidP="0011269F">
            <w:pPr>
              <w:spacing w:line="240" w:lineRule="exact"/>
              <w:ind w:leftChars="-200" w:left="-480" w:rightChars="55" w:right="132"/>
              <w:jc w:val="right"/>
              <w:rPr>
                <w:sz w:val="18"/>
                <w:szCs w:val="18"/>
              </w:rPr>
            </w:pPr>
          </w:p>
        </w:tc>
        <w:tc>
          <w:tcPr>
            <w:tcW w:w="1260" w:type="dxa"/>
          </w:tcPr>
          <w:p w14:paraId="20FCA123" w14:textId="77777777" w:rsidR="00CA4955" w:rsidRPr="008C79AF" w:rsidRDefault="00CA4955" w:rsidP="0011269F">
            <w:pPr>
              <w:spacing w:line="240" w:lineRule="exact"/>
              <w:ind w:leftChars="-145" w:left="-348" w:rightChars="142" w:right="341"/>
              <w:jc w:val="right"/>
              <w:rPr>
                <w:sz w:val="18"/>
                <w:szCs w:val="18"/>
              </w:rPr>
            </w:pPr>
          </w:p>
        </w:tc>
        <w:tc>
          <w:tcPr>
            <w:tcW w:w="900" w:type="dxa"/>
          </w:tcPr>
          <w:p w14:paraId="16BE6EE5" w14:textId="77777777" w:rsidR="00CA4955" w:rsidRPr="008C79AF" w:rsidRDefault="00CA4955" w:rsidP="0011269F">
            <w:pPr>
              <w:spacing w:line="240" w:lineRule="exact"/>
              <w:ind w:leftChars="-172" w:left="-413" w:rightChars="103" w:right="247"/>
              <w:jc w:val="right"/>
              <w:rPr>
                <w:sz w:val="18"/>
                <w:szCs w:val="18"/>
              </w:rPr>
            </w:pPr>
          </w:p>
        </w:tc>
        <w:tc>
          <w:tcPr>
            <w:tcW w:w="720" w:type="dxa"/>
          </w:tcPr>
          <w:p w14:paraId="22B0FCFE" w14:textId="77777777" w:rsidR="00CA4955" w:rsidRPr="008C79AF" w:rsidRDefault="00CA4955" w:rsidP="0011269F">
            <w:pPr>
              <w:spacing w:line="240" w:lineRule="exact"/>
              <w:ind w:leftChars="-50" w:left="-120" w:rightChars="50" w:right="120"/>
              <w:jc w:val="right"/>
              <w:rPr>
                <w:sz w:val="18"/>
                <w:szCs w:val="18"/>
              </w:rPr>
            </w:pPr>
          </w:p>
        </w:tc>
        <w:tc>
          <w:tcPr>
            <w:tcW w:w="720" w:type="dxa"/>
          </w:tcPr>
          <w:p w14:paraId="7AE65FC8" w14:textId="77777777" w:rsidR="00CA4955" w:rsidRPr="008C79AF" w:rsidRDefault="00CA4955" w:rsidP="0011269F">
            <w:pPr>
              <w:spacing w:line="240" w:lineRule="exact"/>
              <w:ind w:leftChars="-198" w:left="-475" w:rightChars="45" w:right="108"/>
              <w:jc w:val="right"/>
              <w:rPr>
                <w:sz w:val="18"/>
                <w:szCs w:val="18"/>
              </w:rPr>
            </w:pPr>
          </w:p>
        </w:tc>
        <w:tc>
          <w:tcPr>
            <w:tcW w:w="960" w:type="dxa"/>
          </w:tcPr>
          <w:p w14:paraId="72F56EBE" w14:textId="77777777" w:rsidR="00CA4955" w:rsidRPr="008C79AF" w:rsidRDefault="00CA4955" w:rsidP="0011269F">
            <w:pPr>
              <w:spacing w:line="240" w:lineRule="exact"/>
              <w:ind w:rightChars="80" w:right="192"/>
              <w:jc w:val="right"/>
              <w:rPr>
                <w:sz w:val="18"/>
                <w:szCs w:val="18"/>
              </w:rPr>
            </w:pPr>
          </w:p>
        </w:tc>
        <w:tc>
          <w:tcPr>
            <w:tcW w:w="1131" w:type="dxa"/>
          </w:tcPr>
          <w:p w14:paraId="4CA66F3A" w14:textId="77777777" w:rsidR="00CA4955" w:rsidRPr="008C79AF" w:rsidRDefault="00CA4955" w:rsidP="0011269F">
            <w:pPr>
              <w:spacing w:line="240" w:lineRule="exact"/>
              <w:ind w:leftChars="-130" w:left="-312" w:rightChars="127" w:right="305"/>
              <w:jc w:val="right"/>
              <w:rPr>
                <w:sz w:val="18"/>
                <w:szCs w:val="18"/>
              </w:rPr>
            </w:pPr>
          </w:p>
        </w:tc>
        <w:tc>
          <w:tcPr>
            <w:tcW w:w="969" w:type="dxa"/>
          </w:tcPr>
          <w:p w14:paraId="2805D5D2" w14:textId="77777777" w:rsidR="00CA4955" w:rsidRPr="008C79AF" w:rsidRDefault="00CA4955" w:rsidP="0011269F">
            <w:pPr>
              <w:spacing w:line="240" w:lineRule="exact"/>
              <w:ind w:leftChars="-157" w:left="-377" w:rightChars="54" w:right="130"/>
              <w:jc w:val="right"/>
              <w:rPr>
                <w:sz w:val="18"/>
                <w:szCs w:val="18"/>
              </w:rPr>
            </w:pPr>
          </w:p>
        </w:tc>
      </w:tr>
      <w:tr w:rsidR="004A7E2D" w:rsidRPr="008C79AF" w14:paraId="5EE4ED26" w14:textId="77777777" w:rsidTr="0011269F">
        <w:trPr>
          <w:trHeight w:val="210"/>
        </w:trPr>
        <w:tc>
          <w:tcPr>
            <w:tcW w:w="1440" w:type="dxa"/>
          </w:tcPr>
          <w:p w14:paraId="2F6721A0" w14:textId="77777777" w:rsidR="004A7E2D" w:rsidRPr="008C79AF" w:rsidRDefault="004A7E2D" w:rsidP="004A7E2D">
            <w:pPr>
              <w:snapToGrid w:val="0"/>
              <w:spacing w:line="240" w:lineRule="exact"/>
              <w:ind w:left="-108" w:rightChars="-45" w:right="-108"/>
              <w:rPr>
                <w:sz w:val="18"/>
                <w:szCs w:val="18"/>
              </w:rPr>
            </w:pPr>
            <w:r w:rsidRPr="008C79AF">
              <w:rPr>
                <w:sz w:val="18"/>
                <w:szCs w:val="18"/>
              </w:rPr>
              <w:t>Total amount at end-</w:t>
            </w:r>
            <w:r>
              <w:rPr>
                <w:sz w:val="18"/>
                <w:szCs w:val="18"/>
              </w:rPr>
              <w:t>June</w:t>
            </w:r>
            <w:r w:rsidRPr="008C79AF">
              <w:rPr>
                <w:sz w:val="18"/>
                <w:szCs w:val="18"/>
              </w:rPr>
              <w:t xml:space="preserve"> 202</w:t>
            </w:r>
            <w:r>
              <w:rPr>
                <w:sz w:val="18"/>
                <w:szCs w:val="18"/>
              </w:rPr>
              <w:t>6</w:t>
            </w:r>
            <w:r w:rsidRPr="008C79AF">
              <w:rPr>
                <w:sz w:val="18"/>
                <w:szCs w:val="18"/>
              </w:rPr>
              <w:t xml:space="preserve"> ($Bn)</w:t>
            </w:r>
          </w:p>
        </w:tc>
        <w:tc>
          <w:tcPr>
            <w:tcW w:w="720" w:type="dxa"/>
            <w:vAlign w:val="center"/>
          </w:tcPr>
          <w:p w14:paraId="2281C342" w14:textId="04CEBCA7" w:rsidR="004A7E2D" w:rsidRPr="008C79AF" w:rsidRDefault="004A7E2D" w:rsidP="004A7E2D">
            <w:pPr>
              <w:spacing w:line="240" w:lineRule="exact"/>
              <w:ind w:leftChars="-140" w:left="-336" w:rightChars="46" w:right="110"/>
              <w:jc w:val="right"/>
              <w:rPr>
                <w:sz w:val="18"/>
                <w:szCs w:val="18"/>
              </w:rPr>
            </w:pPr>
            <w:r>
              <w:rPr>
                <w:sz w:val="18"/>
                <w:szCs w:val="18"/>
              </w:rPr>
              <w:t>436</w:t>
            </w:r>
          </w:p>
        </w:tc>
        <w:tc>
          <w:tcPr>
            <w:tcW w:w="720" w:type="dxa"/>
            <w:vAlign w:val="center"/>
          </w:tcPr>
          <w:p w14:paraId="672C7412" w14:textId="3CF0A612" w:rsidR="004A7E2D" w:rsidRPr="008C79AF" w:rsidRDefault="004A7E2D" w:rsidP="004A7E2D">
            <w:pPr>
              <w:spacing w:line="240" w:lineRule="exact"/>
              <w:ind w:leftChars="-140" w:left="-336" w:rightChars="46" w:right="110"/>
              <w:jc w:val="right"/>
              <w:rPr>
                <w:sz w:val="18"/>
                <w:szCs w:val="18"/>
              </w:rPr>
            </w:pPr>
            <w:r>
              <w:rPr>
                <w:sz w:val="18"/>
                <w:szCs w:val="18"/>
              </w:rPr>
              <w:t>364</w:t>
            </w:r>
          </w:p>
        </w:tc>
        <w:tc>
          <w:tcPr>
            <w:tcW w:w="720" w:type="dxa"/>
            <w:vAlign w:val="center"/>
          </w:tcPr>
          <w:p w14:paraId="2F6DC01D" w14:textId="1AE17A3C" w:rsidR="004A7E2D" w:rsidRPr="008C79AF" w:rsidRDefault="004A7E2D" w:rsidP="004A7E2D">
            <w:pPr>
              <w:spacing w:line="240" w:lineRule="exact"/>
              <w:ind w:leftChars="-140" w:left="-336" w:rightChars="46" w:right="110"/>
              <w:jc w:val="right"/>
              <w:rPr>
                <w:sz w:val="18"/>
                <w:szCs w:val="18"/>
              </w:rPr>
            </w:pPr>
            <w:r>
              <w:rPr>
                <w:sz w:val="18"/>
                <w:szCs w:val="18"/>
              </w:rPr>
              <w:t>312</w:t>
            </w:r>
          </w:p>
        </w:tc>
        <w:tc>
          <w:tcPr>
            <w:tcW w:w="1260" w:type="dxa"/>
            <w:vAlign w:val="center"/>
          </w:tcPr>
          <w:p w14:paraId="206FEFC1" w14:textId="42A9E27B" w:rsidR="004A7E2D" w:rsidRPr="008C79AF" w:rsidRDefault="004A7E2D" w:rsidP="004A7E2D">
            <w:pPr>
              <w:spacing w:line="240" w:lineRule="exact"/>
              <w:ind w:leftChars="-140" w:left="-336" w:rightChars="176" w:right="422"/>
              <w:jc w:val="right"/>
              <w:rPr>
                <w:sz w:val="18"/>
                <w:szCs w:val="18"/>
              </w:rPr>
            </w:pPr>
            <w:r>
              <w:rPr>
                <w:sz w:val="18"/>
                <w:szCs w:val="18"/>
              </w:rPr>
              <w:t>1,386</w:t>
            </w:r>
          </w:p>
        </w:tc>
        <w:tc>
          <w:tcPr>
            <w:tcW w:w="900" w:type="dxa"/>
            <w:vAlign w:val="center"/>
          </w:tcPr>
          <w:p w14:paraId="014D8314" w14:textId="7B4DC1A4" w:rsidR="004A7E2D" w:rsidRPr="008C79AF" w:rsidRDefault="004A7E2D" w:rsidP="004A7E2D">
            <w:pPr>
              <w:spacing w:line="240" w:lineRule="exact"/>
              <w:ind w:leftChars="-140" w:left="-336" w:rightChars="78" w:right="187"/>
              <w:jc w:val="right"/>
              <w:rPr>
                <w:sz w:val="18"/>
                <w:szCs w:val="18"/>
              </w:rPr>
            </w:pPr>
            <w:r>
              <w:rPr>
                <w:sz w:val="18"/>
                <w:szCs w:val="18"/>
              </w:rPr>
              <w:t>2,126</w:t>
            </w:r>
          </w:p>
        </w:tc>
        <w:tc>
          <w:tcPr>
            <w:tcW w:w="720" w:type="dxa"/>
            <w:vAlign w:val="center"/>
          </w:tcPr>
          <w:p w14:paraId="15AA4014" w14:textId="4288B644" w:rsidR="004A7E2D" w:rsidRPr="008C79AF" w:rsidRDefault="004A7E2D" w:rsidP="004A7E2D">
            <w:pPr>
              <w:spacing w:line="240" w:lineRule="exact"/>
              <w:ind w:leftChars="-140" w:left="-336" w:rightChars="46" w:right="110"/>
              <w:jc w:val="right"/>
              <w:rPr>
                <w:sz w:val="18"/>
                <w:szCs w:val="18"/>
              </w:rPr>
            </w:pPr>
            <w:r>
              <w:rPr>
                <w:sz w:val="18"/>
                <w:szCs w:val="18"/>
              </w:rPr>
              <w:t>1,033</w:t>
            </w:r>
          </w:p>
        </w:tc>
        <w:tc>
          <w:tcPr>
            <w:tcW w:w="720" w:type="dxa"/>
            <w:vAlign w:val="center"/>
          </w:tcPr>
          <w:p w14:paraId="3F690061" w14:textId="522A3FC1" w:rsidR="004A7E2D" w:rsidRPr="008C79AF" w:rsidRDefault="004A7E2D" w:rsidP="004A7E2D">
            <w:pPr>
              <w:spacing w:line="240" w:lineRule="exact"/>
              <w:ind w:leftChars="-140" w:left="-336" w:rightChars="46" w:right="110"/>
              <w:jc w:val="right"/>
              <w:rPr>
                <w:sz w:val="18"/>
                <w:szCs w:val="18"/>
              </w:rPr>
            </w:pPr>
            <w:r>
              <w:rPr>
                <w:sz w:val="18"/>
                <w:szCs w:val="18"/>
              </w:rPr>
              <w:t>100</w:t>
            </w:r>
          </w:p>
        </w:tc>
        <w:tc>
          <w:tcPr>
            <w:tcW w:w="960" w:type="dxa"/>
            <w:vAlign w:val="center"/>
          </w:tcPr>
          <w:p w14:paraId="3A4068A9" w14:textId="64BA02BD" w:rsidR="004A7E2D" w:rsidRPr="008C79AF" w:rsidRDefault="004A7E2D" w:rsidP="004A7E2D">
            <w:pPr>
              <w:spacing w:line="240" w:lineRule="exact"/>
              <w:ind w:leftChars="-140" w:left="-336" w:rightChars="108" w:right="259"/>
              <w:jc w:val="right"/>
              <w:rPr>
                <w:sz w:val="18"/>
                <w:szCs w:val="18"/>
              </w:rPr>
            </w:pPr>
            <w:r>
              <w:rPr>
                <w:sz w:val="18"/>
                <w:szCs w:val="18"/>
              </w:rPr>
              <w:t>8,095</w:t>
            </w:r>
          </w:p>
        </w:tc>
        <w:tc>
          <w:tcPr>
            <w:tcW w:w="1131" w:type="dxa"/>
            <w:vAlign w:val="center"/>
          </w:tcPr>
          <w:p w14:paraId="53FBEE44" w14:textId="7DCF0669" w:rsidR="004A7E2D" w:rsidRPr="008C79AF" w:rsidRDefault="004A7E2D" w:rsidP="004A7E2D">
            <w:pPr>
              <w:spacing w:line="240" w:lineRule="exact"/>
              <w:ind w:leftChars="-140" w:left="-336" w:rightChars="132" w:right="317"/>
              <w:jc w:val="right"/>
              <w:rPr>
                <w:sz w:val="18"/>
                <w:szCs w:val="18"/>
              </w:rPr>
            </w:pPr>
            <w:r>
              <w:rPr>
                <w:sz w:val="18"/>
                <w:szCs w:val="18"/>
              </w:rPr>
              <w:t>2,693</w:t>
            </w:r>
          </w:p>
        </w:tc>
        <w:tc>
          <w:tcPr>
            <w:tcW w:w="969" w:type="dxa"/>
            <w:vAlign w:val="center"/>
          </w:tcPr>
          <w:p w14:paraId="02F07C80" w14:textId="4ECB8857" w:rsidR="004A7E2D" w:rsidRPr="008C79AF" w:rsidRDefault="004A7E2D" w:rsidP="004A7E2D">
            <w:pPr>
              <w:spacing w:line="240" w:lineRule="exact"/>
              <w:ind w:leftChars="-140" w:left="-336" w:rightChars="46" w:right="110"/>
              <w:jc w:val="right"/>
              <w:rPr>
                <w:sz w:val="18"/>
                <w:szCs w:val="18"/>
              </w:rPr>
            </w:pPr>
            <w:r>
              <w:rPr>
                <w:sz w:val="18"/>
                <w:szCs w:val="18"/>
              </w:rPr>
              <w:t>10,788</w:t>
            </w:r>
          </w:p>
        </w:tc>
      </w:tr>
      <w:tr w:rsidR="00101795" w:rsidRPr="008C79AF" w14:paraId="42C99F43" w14:textId="77777777" w:rsidTr="0011269F">
        <w:trPr>
          <w:trHeight w:val="80"/>
        </w:trPr>
        <w:tc>
          <w:tcPr>
            <w:tcW w:w="1440" w:type="dxa"/>
          </w:tcPr>
          <w:p w14:paraId="0F6AC2EC" w14:textId="77777777" w:rsidR="00101795" w:rsidRPr="008C79AF" w:rsidRDefault="00101795" w:rsidP="00101795">
            <w:pPr>
              <w:snapToGrid w:val="0"/>
              <w:spacing w:line="160" w:lineRule="exact"/>
              <w:ind w:left="-108"/>
              <w:jc w:val="both"/>
              <w:rPr>
                <w:sz w:val="18"/>
                <w:szCs w:val="18"/>
              </w:rPr>
            </w:pPr>
          </w:p>
        </w:tc>
        <w:tc>
          <w:tcPr>
            <w:tcW w:w="720" w:type="dxa"/>
            <w:vAlign w:val="center"/>
          </w:tcPr>
          <w:p w14:paraId="0DC4825F" w14:textId="77777777" w:rsidR="00101795" w:rsidRPr="008C79AF" w:rsidRDefault="00101795" w:rsidP="00101795">
            <w:pPr>
              <w:spacing w:line="240" w:lineRule="exact"/>
              <w:ind w:leftChars="-140" w:left="-336" w:rightChars="46" w:right="110"/>
              <w:jc w:val="right"/>
              <w:rPr>
                <w:sz w:val="18"/>
                <w:szCs w:val="18"/>
              </w:rPr>
            </w:pPr>
          </w:p>
        </w:tc>
        <w:tc>
          <w:tcPr>
            <w:tcW w:w="720" w:type="dxa"/>
            <w:vAlign w:val="center"/>
          </w:tcPr>
          <w:p w14:paraId="46CA378D" w14:textId="77777777" w:rsidR="00101795" w:rsidRPr="008C79AF" w:rsidRDefault="00101795" w:rsidP="00101795">
            <w:pPr>
              <w:spacing w:line="240" w:lineRule="exact"/>
              <w:ind w:leftChars="-195" w:left="-468" w:rightChars="50" w:right="120"/>
              <w:jc w:val="right"/>
              <w:rPr>
                <w:sz w:val="18"/>
                <w:szCs w:val="18"/>
              </w:rPr>
            </w:pPr>
          </w:p>
        </w:tc>
        <w:tc>
          <w:tcPr>
            <w:tcW w:w="720" w:type="dxa"/>
            <w:vAlign w:val="center"/>
          </w:tcPr>
          <w:p w14:paraId="56C1E92C" w14:textId="77777777" w:rsidR="00101795" w:rsidRPr="008C79AF" w:rsidRDefault="00101795" w:rsidP="00101795">
            <w:pPr>
              <w:spacing w:line="240" w:lineRule="exact"/>
              <w:ind w:leftChars="-200" w:left="-480" w:rightChars="55" w:right="132"/>
              <w:jc w:val="right"/>
              <w:rPr>
                <w:sz w:val="18"/>
                <w:szCs w:val="18"/>
              </w:rPr>
            </w:pPr>
          </w:p>
        </w:tc>
        <w:tc>
          <w:tcPr>
            <w:tcW w:w="1260" w:type="dxa"/>
            <w:vAlign w:val="center"/>
          </w:tcPr>
          <w:p w14:paraId="681B2BBA" w14:textId="77777777" w:rsidR="00101795" w:rsidRPr="008C79AF" w:rsidRDefault="00101795" w:rsidP="00101795">
            <w:pPr>
              <w:spacing w:line="240" w:lineRule="exact"/>
              <w:ind w:leftChars="-145" w:left="-348" w:rightChars="142" w:right="341"/>
              <w:jc w:val="right"/>
              <w:rPr>
                <w:sz w:val="18"/>
                <w:szCs w:val="18"/>
              </w:rPr>
            </w:pPr>
          </w:p>
        </w:tc>
        <w:tc>
          <w:tcPr>
            <w:tcW w:w="900" w:type="dxa"/>
            <w:vAlign w:val="center"/>
          </w:tcPr>
          <w:p w14:paraId="75696A3D" w14:textId="77777777" w:rsidR="00101795" w:rsidRPr="008C79AF" w:rsidRDefault="00101795" w:rsidP="00101795">
            <w:pPr>
              <w:spacing w:line="240" w:lineRule="exact"/>
              <w:ind w:leftChars="-172" w:left="-413" w:rightChars="103" w:right="247"/>
              <w:jc w:val="right"/>
              <w:rPr>
                <w:sz w:val="18"/>
                <w:szCs w:val="18"/>
              </w:rPr>
            </w:pPr>
          </w:p>
        </w:tc>
        <w:tc>
          <w:tcPr>
            <w:tcW w:w="720" w:type="dxa"/>
            <w:vAlign w:val="center"/>
          </w:tcPr>
          <w:p w14:paraId="681DA709" w14:textId="77777777" w:rsidR="00101795" w:rsidRPr="008C79AF" w:rsidRDefault="00101795" w:rsidP="00101795">
            <w:pPr>
              <w:snapToGrid w:val="0"/>
              <w:spacing w:line="160" w:lineRule="exact"/>
              <w:ind w:leftChars="-50" w:left="-120" w:rightChars="50" w:right="120"/>
              <w:jc w:val="right"/>
              <w:rPr>
                <w:sz w:val="18"/>
                <w:szCs w:val="18"/>
              </w:rPr>
            </w:pPr>
          </w:p>
        </w:tc>
        <w:tc>
          <w:tcPr>
            <w:tcW w:w="720" w:type="dxa"/>
            <w:vAlign w:val="center"/>
          </w:tcPr>
          <w:p w14:paraId="549DEE4B" w14:textId="77777777" w:rsidR="00101795" w:rsidRPr="008C79AF" w:rsidRDefault="00101795" w:rsidP="00101795">
            <w:pPr>
              <w:spacing w:line="240" w:lineRule="exact"/>
              <w:ind w:leftChars="-198" w:left="-475" w:rightChars="45" w:right="108"/>
              <w:jc w:val="right"/>
              <w:rPr>
                <w:sz w:val="18"/>
                <w:szCs w:val="18"/>
              </w:rPr>
            </w:pPr>
          </w:p>
        </w:tc>
        <w:tc>
          <w:tcPr>
            <w:tcW w:w="960" w:type="dxa"/>
            <w:vAlign w:val="center"/>
          </w:tcPr>
          <w:p w14:paraId="49CB8DE9" w14:textId="77777777" w:rsidR="00101795" w:rsidRPr="008C79AF" w:rsidRDefault="00101795" w:rsidP="00101795">
            <w:pPr>
              <w:spacing w:line="240" w:lineRule="exact"/>
              <w:ind w:rightChars="80" w:right="192"/>
              <w:jc w:val="right"/>
              <w:rPr>
                <w:sz w:val="18"/>
                <w:szCs w:val="18"/>
              </w:rPr>
            </w:pPr>
          </w:p>
        </w:tc>
        <w:tc>
          <w:tcPr>
            <w:tcW w:w="1131" w:type="dxa"/>
            <w:vAlign w:val="center"/>
          </w:tcPr>
          <w:p w14:paraId="210FF53E" w14:textId="77777777" w:rsidR="00101795" w:rsidRPr="008C79AF" w:rsidRDefault="00101795" w:rsidP="00101795">
            <w:pPr>
              <w:spacing w:line="240" w:lineRule="exact"/>
              <w:ind w:leftChars="-130" w:left="-312" w:rightChars="127" w:right="305"/>
              <w:jc w:val="right"/>
              <w:rPr>
                <w:sz w:val="18"/>
                <w:szCs w:val="18"/>
              </w:rPr>
            </w:pPr>
          </w:p>
        </w:tc>
        <w:tc>
          <w:tcPr>
            <w:tcW w:w="969" w:type="dxa"/>
            <w:vAlign w:val="center"/>
          </w:tcPr>
          <w:p w14:paraId="7C401DF1" w14:textId="77777777" w:rsidR="00101795" w:rsidRPr="008C79AF" w:rsidRDefault="00101795" w:rsidP="00101795">
            <w:pPr>
              <w:spacing w:line="240" w:lineRule="exact"/>
              <w:ind w:leftChars="-157" w:left="-377" w:rightChars="54" w:right="130"/>
              <w:jc w:val="right"/>
              <w:rPr>
                <w:sz w:val="18"/>
                <w:szCs w:val="18"/>
              </w:rPr>
            </w:pPr>
          </w:p>
        </w:tc>
      </w:tr>
      <w:tr w:rsidR="004A7E2D" w:rsidRPr="008C79AF" w14:paraId="5319985D" w14:textId="77777777" w:rsidTr="0011269F">
        <w:trPr>
          <w:trHeight w:val="170"/>
        </w:trPr>
        <w:tc>
          <w:tcPr>
            <w:tcW w:w="1440" w:type="dxa"/>
          </w:tcPr>
          <w:p w14:paraId="4BEF98CB" w14:textId="77777777" w:rsidR="004A7E2D" w:rsidRPr="008C79AF" w:rsidRDefault="004A7E2D" w:rsidP="004A7E2D">
            <w:pPr>
              <w:snapToGrid w:val="0"/>
              <w:spacing w:line="240" w:lineRule="exact"/>
              <w:ind w:left="-108" w:rightChars="-45" w:right="-108"/>
              <w:rPr>
                <w:sz w:val="18"/>
                <w:szCs w:val="18"/>
              </w:rPr>
            </w:pPr>
            <w:r w:rsidRPr="008C79AF">
              <w:rPr>
                <w:sz w:val="18"/>
                <w:szCs w:val="18"/>
              </w:rPr>
              <w:t>% change over a year earlier</w:t>
            </w:r>
          </w:p>
        </w:tc>
        <w:tc>
          <w:tcPr>
            <w:tcW w:w="720" w:type="dxa"/>
            <w:vAlign w:val="center"/>
          </w:tcPr>
          <w:p w14:paraId="41C57A37" w14:textId="5CF3F404" w:rsidR="004A7E2D" w:rsidRPr="008C79AF" w:rsidRDefault="004A7E2D" w:rsidP="004A7E2D">
            <w:pPr>
              <w:spacing w:line="240" w:lineRule="exact"/>
              <w:ind w:leftChars="-140" w:left="-336" w:rightChars="46" w:right="110"/>
              <w:jc w:val="right"/>
              <w:rPr>
                <w:sz w:val="18"/>
                <w:szCs w:val="18"/>
              </w:rPr>
            </w:pPr>
            <w:r>
              <w:rPr>
                <w:sz w:val="18"/>
                <w:szCs w:val="18"/>
              </w:rPr>
              <w:t>15.9</w:t>
            </w:r>
          </w:p>
        </w:tc>
        <w:tc>
          <w:tcPr>
            <w:tcW w:w="720" w:type="dxa"/>
            <w:vAlign w:val="center"/>
          </w:tcPr>
          <w:p w14:paraId="4FEE5AFC" w14:textId="10A46AF5" w:rsidR="004A7E2D" w:rsidRPr="008C79AF" w:rsidRDefault="004A7E2D" w:rsidP="004A7E2D">
            <w:pPr>
              <w:spacing w:line="240" w:lineRule="exact"/>
              <w:ind w:leftChars="-140" w:left="-336" w:rightChars="46" w:right="110"/>
              <w:jc w:val="right"/>
              <w:rPr>
                <w:sz w:val="18"/>
                <w:szCs w:val="18"/>
              </w:rPr>
            </w:pPr>
            <w:r>
              <w:rPr>
                <w:sz w:val="18"/>
                <w:szCs w:val="18"/>
              </w:rPr>
              <w:t>11.9</w:t>
            </w:r>
          </w:p>
        </w:tc>
        <w:tc>
          <w:tcPr>
            <w:tcW w:w="720" w:type="dxa"/>
            <w:vAlign w:val="center"/>
          </w:tcPr>
          <w:p w14:paraId="06254892" w14:textId="5A47C671" w:rsidR="004A7E2D" w:rsidRPr="008C79AF" w:rsidRDefault="004A7E2D" w:rsidP="004A7E2D">
            <w:pPr>
              <w:spacing w:line="240" w:lineRule="exact"/>
              <w:ind w:leftChars="-140" w:left="-336" w:rightChars="46" w:right="110"/>
              <w:jc w:val="right"/>
              <w:rPr>
                <w:sz w:val="18"/>
                <w:szCs w:val="18"/>
              </w:rPr>
            </w:pPr>
            <w:r>
              <w:rPr>
                <w:sz w:val="18"/>
                <w:szCs w:val="18"/>
              </w:rPr>
              <w:t>6.3</w:t>
            </w:r>
          </w:p>
        </w:tc>
        <w:tc>
          <w:tcPr>
            <w:tcW w:w="1260" w:type="dxa"/>
            <w:vAlign w:val="center"/>
          </w:tcPr>
          <w:p w14:paraId="5F5DC667" w14:textId="7C55822F" w:rsidR="004A7E2D" w:rsidRPr="008C79AF" w:rsidRDefault="004A7E2D" w:rsidP="004A7E2D">
            <w:pPr>
              <w:spacing w:line="240" w:lineRule="exact"/>
              <w:ind w:leftChars="-140" w:left="-336" w:rightChars="176" w:right="422"/>
              <w:jc w:val="right"/>
              <w:rPr>
                <w:sz w:val="18"/>
                <w:szCs w:val="18"/>
              </w:rPr>
            </w:pPr>
            <w:r>
              <w:rPr>
                <w:sz w:val="18"/>
                <w:szCs w:val="18"/>
              </w:rPr>
              <w:t>-8.1</w:t>
            </w:r>
          </w:p>
        </w:tc>
        <w:tc>
          <w:tcPr>
            <w:tcW w:w="900" w:type="dxa"/>
            <w:vAlign w:val="center"/>
          </w:tcPr>
          <w:p w14:paraId="2B91548E" w14:textId="27EDD440" w:rsidR="004A7E2D" w:rsidRPr="008C79AF" w:rsidRDefault="004A7E2D" w:rsidP="004A7E2D">
            <w:pPr>
              <w:spacing w:line="240" w:lineRule="exact"/>
              <w:ind w:leftChars="-140" w:left="-336" w:rightChars="78" w:right="187"/>
              <w:jc w:val="right"/>
              <w:rPr>
                <w:sz w:val="18"/>
                <w:szCs w:val="18"/>
              </w:rPr>
            </w:pPr>
            <w:r>
              <w:rPr>
                <w:sz w:val="18"/>
                <w:szCs w:val="18"/>
              </w:rPr>
              <w:t>4.7</w:t>
            </w:r>
          </w:p>
        </w:tc>
        <w:tc>
          <w:tcPr>
            <w:tcW w:w="720" w:type="dxa"/>
            <w:vAlign w:val="center"/>
          </w:tcPr>
          <w:p w14:paraId="01659E16" w14:textId="5FB32241" w:rsidR="004A7E2D" w:rsidRPr="008C79AF" w:rsidRDefault="004A7E2D" w:rsidP="004A7E2D">
            <w:pPr>
              <w:spacing w:line="240" w:lineRule="exact"/>
              <w:ind w:leftChars="-140" w:left="-336" w:rightChars="46" w:right="110"/>
              <w:jc w:val="right"/>
              <w:rPr>
                <w:sz w:val="18"/>
                <w:szCs w:val="18"/>
              </w:rPr>
            </w:pPr>
            <w:r>
              <w:rPr>
                <w:sz w:val="18"/>
                <w:szCs w:val="18"/>
              </w:rPr>
              <w:t>13.4</w:t>
            </w:r>
          </w:p>
        </w:tc>
        <w:tc>
          <w:tcPr>
            <w:tcW w:w="720" w:type="dxa"/>
            <w:vAlign w:val="center"/>
          </w:tcPr>
          <w:p w14:paraId="326E64F2" w14:textId="1003AF3A" w:rsidR="004A7E2D" w:rsidRPr="008C79AF" w:rsidRDefault="004A7E2D" w:rsidP="004A7E2D">
            <w:pPr>
              <w:spacing w:line="240" w:lineRule="exact"/>
              <w:ind w:leftChars="-140" w:left="-336" w:rightChars="46" w:right="110"/>
              <w:jc w:val="right"/>
              <w:rPr>
                <w:sz w:val="18"/>
                <w:szCs w:val="18"/>
              </w:rPr>
            </w:pPr>
            <w:r>
              <w:rPr>
                <w:sz w:val="18"/>
                <w:szCs w:val="18"/>
              </w:rPr>
              <w:t>57.6</w:t>
            </w:r>
          </w:p>
        </w:tc>
        <w:tc>
          <w:tcPr>
            <w:tcW w:w="960" w:type="dxa"/>
            <w:vAlign w:val="center"/>
          </w:tcPr>
          <w:p w14:paraId="50235F2C" w14:textId="7D09EE2E" w:rsidR="004A7E2D" w:rsidRPr="008C79AF" w:rsidRDefault="004A7E2D" w:rsidP="004A7E2D">
            <w:pPr>
              <w:spacing w:line="240" w:lineRule="exact"/>
              <w:ind w:leftChars="-140" w:left="-336" w:rightChars="108" w:right="259"/>
              <w:jc w:val="right"/>
              <w:rPr>
                <w:sz w:val="18"/>
                <w:szCs w:val="18"/>
              </w:rPr>
            </w:pPr>
            <w:r>
              <w:rPr>
                <w:sz w:val="18"/>
                <w:szCs w:val="18"/>
              </w:rPr>
              <w:t>5.8</w:t>
            </w:r>
          </w:p>
        </w:tc>
        <w:tc>
          <w:tcPr>
            <w:tcW w:w="1131" w:type="dxa"/>
            <w:vAlign w:val="center"/>
          </w:tcPr>
          <w:p w14:paraId="7806F65B" w14:textId="786798E4" w:rsidR="004A7E2D" w:rsidRPr="008C79AF" w:rsidRDefault="004A7E2D" w:rsidP="004A7E2D">
            <w:pPr>
              <w:spacing w:line="240" w:lineRule="exact"/>
              <w:ind w:leftChars="-140" w:left="-336" w:rightChars="132" w:right="317"/>
              <w:jc w:val="right"/>
              <w:rPr>
                <w:sz w:val="18"/>
                <w:szCs w:val="18"/>
              </w:rPr>
            </w:pPr>
            <w:r>
              <w:rPr>
                <w:sz w:val="18"/>
                <w:szCs w:val="18"/>
              </w:rPr>
              <w:t>7.4</w:t>
            </w:r>
          </w:p>
        </w:tc>
        <w:tc>
          <w:tcPr>
            <w:tcW w:w="969" w:type="dxa"/>
            <w:vAlign w:val="center"/>
          </w:tcPr>
          <w:p w14:paraId="3E2601A3" w14:textId="65DF411C" w:rsidR="004A7E2D" w:rsidRPr="008C79AF" w:rsidRDefault="004A7E2D" w:rsidP="004A7E2D">
            <w:pPr>
              <w:spacing w:line="240" w:lineRule="exact"/>
              <w:ind w:leftChars="-140" w:left="-336" w:rightChars="46" w:right="110"/>
              <w:jc w:val="right"/>
              <w:rPr>
                <w:sz w:val="18"/>
                <w:szCs w:val="18"/>
              </w:rPr>
            </w:pPr>
            <w:r>
              <w:rPr>
                <w:sz w:val="18"/>
                <w:szCs w:val="18"/>
              </w:rPr>
              <w:t>6.2</w:t>
            </w:r>
          </w:p>
        </w:tc>
      </w:tr>
    </w:tbl>
    <w:p w14:paraId="17F712EF" w14:textId="77777777" w:rsidR="00CA4955" w:rsidRPr="008C79AF" w:rsidRDefault="00CA4955" w:rsidP="00CA4955">
      <w:pPr>
        <w:tabs>
          <w:tab w:val="left" w:pos="960"/>
          <w:tab w:val="left" w:pos="1440"/>
        </w:tabs>
        <w:snapToGrid w:val="0"/>
        <w:spacing w:beforeLines="50" w:before="180" w:line="240" w:lineRule="exact"/>
        <w:ind w:left="1440" w:right="-692" w:hanging="1440"/>
        <w:jc w:val="both"/>
        <w:rPr>
          <w:sz w:val="22"/>
        </w:rPr>
      </w:pPr>
      <w:r w:rsidRPr="008C79AF">
        <w:rPr>
          <w:sz w:val="22"/>
        </w:rPr>
        <w:t>Notes:</w:t>
      </w:r>
      <w:r w:rsidRPr="008C79AF">
        <w:rPr>
          <w:sz w:val="22"/>
        </w:rPr>
        <w:tab/>
        <w:t>(a)</w:t>
      </w:r>
      <w:r w:rsidRPr="008C79AF">
        <w:rPr>
          <w:sz w:val="22"/>
        </w:rPr>
        <w:tab/>
        <w:t>Figures also include loans for the purchase of flats under the Home Ownership Scheme, Private Sector Participation Scheme and Tenants Purchase Scheme, in addition to those for the purchase of private residential flats.</w:t>
      </w:r>
    </w:p>
    <w:p w14:paraId="7C9E2AEB" w14:textId="77777777" w:rsidR="00CA4955" w:rsidRPr="008C79AF" w:rsidRDefault="00CA4955" w:rsidP="00CA4955">
      <w:pPr>
        <w:tabs>
          <w:tab w:val="left" w:pos="960"/>
          <w:tab w:val="left" w:pos="1440"/>
        </w:tabs>
        <w:snapToGrid w:val="0"/>
        <w:spacing w:beforeLines="50" w:before="180" w:line="240" w:lineRule="exact"/>
        <w:ind w:left="1440" w:right="-692" w:hanging="1440"/>
        <w:jc w:val="both"/>
        <w:rPr>
          <w:sz w:val="22"/>
        </w:rPr>
      </w:pPr>
      <w:r w:rsidRPr="008C79AF">
        <w:rPr>
          <w:sz w:val="22"/>
        </w:rPr>
        <w:tab/>
        <w:t>(b)</w:t>
      </w:r>
      <w:r w:rsidRPr="008C79AF">
        <w:rPr>
          <w:sz w:val="22"/>
        </w:rPr>
        <w:tab/>
        <w:t>Loans to individual sectors may not add up to all loans and advances for use in Hong Kong, as some sectors are not included.</w:t>
      </w:r>
    </w:p>
    <w:p w14:paraId="5AE1803E" w14:textId="77777777" w:rsidR="00CA4955" w:rsidRDefault="00CA4955" w:rsidP="00CA4955">
      <w:pPr>
        <w:numPr>
          <w:ilvl w:val="0"/>
          <w:numId w:val="3"/>
        </w:numPr>
        <w:tabs>
          <w:tab w:val="left" w:pos="960"/>
        </w:tabs>
        <w:snapToGrid w:val="0"/>
        <w:spacing w:beforeLines="50" w:before="180" w:line="240" w:lineRule="exact"/>
        <w:ind w:right="-692" w:hanging="480"/>
        <w:jc w:val="both"/>
        <w:rPr>
          <w:sz w:val="22"/>
        </w:rPr>
      </w:pPr>
      <w:r w:rsidRPr="008C79AF">
        <w:rPr>
          <w:sz w:val="22"/>
        </w:rPr>
        <w:t>Also include loans where the place of use is not known.</w:t>
      </w:r>
    </w:p>
    <w:p w14:paraId="6B42AE90" w14:textId="77777777" w:rsidR="00CA4955" w:rsidRDefault="00CA4955" w:rsidP="0011434E">
      <w:pPr>
        <w:overflowPunct w:val="0"/>
        <w:autoSpaceDE w:val="0"/>
        <w:autoSpaceDN w:val="0"/>
        <w:adjustRightInd w:val="0"/>
        <w:spacing w:line="360" w:lineRule="atLeast"/>
        <w:jc w:val="both"/>
        <w:textAlignment w:val="baseline"/>
        <w:rPr>
          <w:color w:val="000000"/>
          <w:sz w:val="28"/>
          <w:szCs w:val="28"/>
        </w:rPr>
      </w:pPr>
    </w:p>
    <w:p w14:paraId="2B620051" w14:textId="7589FA1C" w:rsidR="008751F4" w:rsidRDefault="008751F4" w:rsidP="008B4E37">
      <w:pPr>
        <w:pStyle w:val="aa"/>
        <w:spacing w:line="360" w:lineRule="atLeast"/>
        <w:rPr>
          <w:color w:val="000000"/>
          <w:lang w:val="en-GB" w:eastAsia="zh-TW"/>
        </w:rPr>
      </w:pPr>
      <w:r>
        <w:rPr>
          <w:rFonts w:hint="eastAsia"/>
          <w:color w:val="000000"/>
          <w:lang w:val="en-GB" w:eastAsia="zh-TW"/>
        </w:rPr>
        <w:t>Offshore RMB business</w:t>
      </w:r>
    </w:p>
    <w:p w14:paraId="44FDA80B" w14:textId="77777777" w:rsidR="008751F4" w:rsidRDefault="008751F4" w:rsidP="008B4E37">
      <w:pPr>
        <w:pStyle w:val="aa"/>
        <w:spacing w:line="360" w:lineRule="atLeast"/>
        <w:rPr>
          <w:color w:val="000000"/>
          <w:lang w:val="en-GB" w:eastAsia="zh-TW"/>
        </w:rPr>
      </w:pPr>
    </w:p>
    <w:p w14:paraId="757F8026" w14:textId="7D9301B5" w:rsidR="00E374C1" w:rsidRDefault="005D0FE2" w:rsidP="001B56E9">
      <w:pPr>
        <w:numPr>
          <w:ilvl w:val="1"/>
          <w:numId w:val="2"/>
        </w:numPr>
        <w:overflowPunct w:val="0"/>
        <w:autoSpaceDE w:val="0"/>
        <w:autoSpaceDN w:val="0"/>
        <w:adjustRightInd w:val="0"/>
        <w:spacing w:line="360" w:lineRule="atLeast"/>
        <w:jc w:val="both"/>
        <w:textAlignment w:val="baseline"/>
        <w:rPr>
          <w:kern w:val="0"/>
          <w:sz w:val="28"/>
          <w:szCs w:val="28"/>
          <w:lang w:val="en-US" w:eastAsia="x-none"/>
        </w:rPr>
      </w:pPr>
      <w:r>
        <w:rPr>
          <w:rFonts w:hint="eastAsia"/>
          <w:kern w:val="0"/>
          <w:sz w:val="28"/>
          <w:szCs w:val="28"/>
          <w:lang w:val="en-US"/>
        </w:rPr>
        <w:t xml:space="preserve">Hong Kong </w:t>
      </w:r>
      <w:r w:rsidR="000E61EE">
        <w:rPr>
          <w:kern w:val="0"/>
          <w:sz w:val="28"/>
          <w:szCs w:val="28"/>
          <w:lang w:val="en-US"/>
        </w:rPr>
        <w:t xml:space="preserve">continues to be </w:t>
      </w:r>
      <w:r>
        <w:rPr>
          <w:rFonts w:hint="eastAsia"/>
          <w:kern w:val="0"/>
          <w:sz w:val="28"/>
          <w:szCs w:val="28"/>
          <w:lang w:val="en-US"/>
        </w:rPr>
        <w:t>the largest global offshore RMB business hub, offering a wide range of RMB-denominated investment products.</w:t>
      </w:r>
      <w:r w:rsidR="00AF5B9B">
        <w:rPr>
          <w:rFonts w:hint="eastAsia"/>
          <w:kern w:val="0"/>
          <w:sz w:val="28"/>
          <w:szCs w:val="28"/>
          <w:lang w:val="en-US"/>
        </w:rPr>
        <w:t xml:space="preserve">  In the first half of 2026, </w:t>
      </w:r>
      <w:r w:rsidR="000E61EE">
        <w:rPr>
          <w:kern w:val="0"/>
          <w:sz w:val="28"/>
          <w:szCs w:val="28"/>
          <w:lang w:val="en-US"/>
        </w:rPr>
        <w:t>the city</w:t>
      </w:r>
      <w:r w:rsidR="00AF5B9B">
        <w:rPr>
          <w:rFonts w:hint="eastAsia"/>
          <w:kern w:val="0"/>
          <w:sz w:val="28"/>
          <w:szCs w:val="28"/>
          <w:lang w:val="en-US"/>
        </w:rPr>
        <w:t xml:space="preserve"> processed around 75% of all offshore RMB transactions.</w:t>
      </w:r>
    </w:p>
    <w:p w14:paraId="4B1BFF61" w14:textId="77777777" w:rsidR="00C37544" w:rsidRDefault="00C37544" w:rsidP="00C37544">
      <w:pPr>
        <w:pStyle w:val="afe"/>
        <w:rPr>
          <w:kern w:val="0"/>
          <w:sz w:val="28"/>
          <w:szCs w:val="28"/>
        </w:rPr>
      </w:pPr>
    </w:p>
    <w:p w14:paraId="4AD1E2D0" w14:textId="714E504E" w:rsidR="00487F7E" w:rsidRDefault="00487F7E" w:rsidP="00487F7E">
      <w:pPr>
        <w:numPr>
          <w:ilvl w:val="1"/>
          <w:numId w:val="2"/>
        </w:numPr>
        <w:overflowPunct w:val="0"/>
        <w:autoSpaceDE w:val="0"/>
        <w:autoSpaceDN w:val="0"/>
        <w:adjustRightInd w:val="0"/>
        <w:spacing w:line="360" w:lineRule="atLeast"/>
        <w:jc w:val="both"/>
        <w:textAlignment w:val="baseline"/>
        <w:rPr>
          <w:kern w:val="0"/>
          <w:sz w:val="28"/>
          <w:szCs w:val="28"/>
          <w:lang w:val="en-US" w:eastAsia="x-none"/>
        </w:rPr>
      </w:pPr>
      <w:bookmarkStart w:id="1" w:name="_Hlk234244209"/>
      <w:r w:rsidRPr="00AF27BC">
        <w:rPr>
          <w:i/>
          <w:iCs/>
          <w:kern w:val="0"/>
          <w:sz w:val="28"/>
          <w:szCs w:val="28"/>
          <w:lang w:eastAsia="x-none"/>
        </w:rPr>
        <w:t xml:space="preserve">Offshore RMB business </w:t>
      </w:r>
      <w:r w:rsidRPr="00AF27BC">
        <w:rPr>
          <w:kern w:val="0"/>
          <w:sz w:val="28"/>
          <w:szCs w:val="28"/>
          <w:lang w:eastAsia="x-none"/>
        </w:rPr>
        <w:t xml:space="preserve">remained active in the </w:t>
      </w:r>
      <w:r>
        <w:rPr>
          <w:rFonts w:hint="eastAsia"/>
          <w:kern w:val="0"/>
          <w:sz w:val="28"/>
          <w:szCs w:val="28"/>
        </w:rPr>
        <w:t>second</w:t>
      </w:r>
      <w:r w:rsidRPr="00AF27BC">
        <w:rPr>
          <w:kern w:val="0"/>
          <w:sz w:val="28"/>
          <w:szCs w:val="28"/>
          <w:lang w:eastAsia="x-none"/>
        </w:rPr>
        <w:t xml:space="preserve"> quarter</w:t>
      </w:r>
      <w:bookmarkEnd w:id="1"/>
      <w:r w:rsidR="000E61EE">
        <w:rPr>
          <w:kern w:val="0"/>
          <w:sz w:val="28"/>
          <w:szCs w:val="28"/>
          <w:lang w:eastAsia="x-none"/>
        </w:rPr>
        <w:t>: t</w:t>
      </w:r>
      <w:r w:rsidRPr="00AF27BC">
        <w:rPr>
          <w:kern w:val="0"/>
          <w:sz w:val="28"/>
          <w:szCs w:val="28"/>
          <w:lang w:eastAsia="x-none"/>
        </w:rPr>
        <w:t xml:space="preserve">otal RMB deposits (including customer deposits and certificates of deposit) </w:t>
      </w:r>
      <w:r>
        <w:rPr>
          <w:kern w:val="0"/>
          <w:sz w:val="28"/>
          <w:szCs w:val="28"/>
          <w:lang w:eastAsia="x-none"/>
        </w:rPr>
        <w:t>increased</w:t>
      </w:r>
      <w:r w:rsidRPr="00AF27BC">
        <w:rPr>
          <w:kern w:val="0"/>
          <w:sz w:val="28"/>
          <w:szCs w:val="28"/>
          <w:lang w:eastAsia="x-none"/>
        </w:rPr>
        <w:t xml:space="preserve"> by </w:t>
      </w:r>
      <w:r w:rsidR="00845AA1">
        <w:rPr>
          <w:kern w:val="0"/>
          <w:sz w:val="28"/>
          <w:szCs w:val="28"/>
        </w:rPr>
        <w:t>7.9</w:t>
      </w:r>
      <w:r w:rsidRPr="00AF27BC">
        <w:rPr>
          <w:kern w:val="0"/>
          <w:sz w:val="28"/>
          <w:szCs w:val="28"/>
          <w:lang w:eastAsia="x-none"/>
        </w:rPr>
        <w:t>% over end-</w:t>
      </w:r>
      <w:r w:rsidR="004C2C6C">
        <w:rPr>
          <w:kern w:val="0"/>
          <w:sz w:val="28"/>
          <w:szCs w:val="28"/>
          <w:lang w:eastAsia="x-none"/>
        </w:rPr>
        <w:t>March</w:t>
      </w:r>
      <w:r w:rsidRPr="00AF27BC">
        <w:rPr>
          <w:kern w:val="0"/>
          <w:sz w:val="28"/>
          <w:szCs w:val="28"/>
          <w:lang w:eastAsia="x-none"/>
        </w:rPr>
        <w:t xml:space="preserve"> to RMB</w:t>
      </w:r>
      <w:r w:rsidR="00845AA1">
        <w:rPr>
          <w:kern w:val="0"/>
          <w:sz w:val="28"/>
          <w:szCs w:val="28"/>
          <w:lang w:eastAsia="x-none"/>
        </w:rPr>
        <w:t>1,279.7</w:t>
      </w:r>
      <w:r w:rsidRPr="00AF27BC">
        <w:rPr>
          <w:kern w:val="0"/>
          <w:sz w:val="28"/>
          <w:szCs w:val="28"/>
          <w:lang w:eastAsia="x-none"/>
        </w:rPr>
        <w:t xml:space="preserve"> billion at end-</w:t>
      </w:r>
      <w:r w:rsidR="004C2C6C">
        <w:rPr>
          <w:kern w:val="0"/>
          <w:sz w:val="28"/>
          <w:szCs w:val="28"/>
          <w:lang w:eastAsia="x-none"/>
        </w:rPr>
        <w:t>June</w:t>
      </w:r>
      <w:r w:rsidR="000E61EE">
        <w:rPr>
          <w:kern w:val="0"/>
          <w:sz w:val="28"/>
          <w:szCs w:val="28"/>
          <w:lang w:eastAsia="x-none"/>
        </w:rPr>
        <w:t>, and</w:t>
      </w:r>
      <w:r w:rsidRPr="00AF27BC">
        <w:rPr>
          <w:kern w:val="0"/>
          <w:sz w:val="28"/>
          <w:szCs w:val="28"/>
          <w:lang w:eastAsia="x-none"/>
        </w:rPr>
        <w:t xml:space="preserve"> outstanding RMB bank loans </w:t>
      </w:r>
      <w:r w:rsidR="000E61EE">
        <w:rPr>
          <w:kern w:val="0"/>
          <w:sz w:val="28"/>
          <w:szCs w:val="28"/>
          <w:lang w:eastAsia="x-none"/>
        </w:rPr>
        <w:t>rose</w:t>
      </w:r>
      <w:r w:rsidR="000E61EE" w:rsidRPr="00AF27BC">
        <w:rPr>
          <w:kern w:val="0"/>
          <w:sz w:val="28"/>
          <w:szCs w:val="28"/>
          <w:lang w:eastAsia="x-none"/>
        </w:rPr>
        <w:t xml:space="preserve"> </w:t>
      </w:r>
      <w:r w:rsidRPr="00AF27BC">
        <w:rPr>
          <w:kern w:val="0"/>
          <w:sz w:val="28"/>
          <w:szCs w:val="28"/>
          <w:lang w:eastAsia="x-none"/>
        </w:rPr>
        <w:t xml:space="preserve">by </w:t>
      </w:r>
      <w:r w:rsidR="004518AD">
        <w:rPr>
          <w:kern w:val="0"/>
          <w:sz w:val="28"/>
          <w:szCs w:val="28"/>
        </w:rPr>
        <w:t>2.0</w:t>
      </w:r>
      <w:r w:rsidRPr="00AF27BC">
        <w:rPr>
          <w:kern w:val="0"/>
          <w:sz w:val="28"/>
          <w:szCs w:val="28"/>
          <w:lang w:eastAsia="x-none"/>
        </w:rPr>
        <w:t>% to RMB</w:t>
      </w:r>
      <w:r w:rsidR="004518AD">
        <w:rPr>
          <w:kern w:val="0"/>
          <w:sz w:val="28"/>
          <w:szCs w:val="28"/>
          <w:lang w:eastAsia="x-none"/>
        </w:rPr>
        <w:t>1,063</w:t>
      </w:r>
      <w:r w:rsidR="00845AA1">
        <w:rPr>
          <w:kern w:val="0"/>
          <w:sz w:val="28"/>
          <w:szCs w:val="28"/>
          <w:lang w:eastAsia="x-none"/>
        </w:rPr>
        <w:t>.2</w:t>
      </w:r>
      <w:r w:rsidRPr="00AF27BC">
        <w:rPr>
          <w:kern w:val="0"/>
          <w:sz w:val="28"/>
          <w:szCs w:val="28"/>
          <w:lang w:eastAsia="x-none"/>
        </w:rPr>
        <w:t xml:space="preserve"> billion</w:t>
      </w:r>
      <w:r>
        <w:rPr>
          <w:rFonts w:hint="eastAsia"/>
          <w:kern w:val="0"/>
          <w:sz w:val="28"/>
          <w:szCs w:val="28"/>
        </w:rPr>
        <w:t xml:space="preserve"> over the same period</w:t>
      </w:r>
      <w:r w:rsidRPr="00AF27BC">
        <w:rPr>
          <w:kern w:val="0"/>
          <w:sz w:val="28"/>
          <w:szCs w:val="28"/>
          <w:lang w:eastAsia="x-none"/>
        </w:rPr>
        <w:t xml:space="preserve">.  RMB trade settlement transactions handled by banks in Hong Kong </w:t>
      </w:r>
      <w:r>
        <w:rPr>
          <w:rFonts w:hint="eastAsia"/>
          <w:kern w:val="0"/>
          <w:sz w:val="28"/>
          <w:szCs w:val="28"/>
        </w:rPr>
        <w:t xml:space="preserve">decreased by </w:t>
      </w:r>
      <w:r w:rsidR="004518AD">
        <w:rPr>
          <w:kern w:val="0"/>
          <w:sz w:val="28"/>
          <w:szCs w:val="28"/>
        </w:rPr>
        <w:t>2.4</w:t>
      </w:r>
      <w:r>
        <w:rPr>
          <w:rFonts w:hint="eastAsia"/>
          <w:kern w:val="0"/>
          <w:sz w:val="28"/>
          <w:szCs w:val="28"/>
        </w:rPr>
        <w:t xml:space="preserve">% from a year earlier to </w:t>
      </w:r>
      <w:r w:rsidR="004518AD" w:rsidRPr="00AF27BC">
        <w:rPr>
          <w:kern w:val="0"/>
          <w:sz w:val="28"/>
          <w:szCs w:val="28"/>
          <w:lang w:eastAsia="x-none"/>
        </w:rPr>
        <w:t>RMB</w:t>
      </w:r>
      <w:r w:rsidR="004518AD">
        <w:rPr>
          <w:kern w:val="0"/>
          <w:sz w:val="28"/>
          <w:szCs w:val="28"/>
        </w:rPr>
        <w:t>3,62</w:t>
      </w:r>
      <w:r w:rsidR="00845AA1">
        <w:rPr>
          <w:kern w:val="0"/>
          <w:sz w:val="28"/>
          <w:szCs w:val="28"/>
        </w:rPr>
        <w:t>1.9</w:t>
      </w:r>
      <w:r w:rsidR="004518AD" w:rsidRPr="00AF27BC">
        <w:rPr>
          <w:kern w:val="0"/>
          <w:sz w:val="28"/>
          <w:szCs w:val="28"/>
          <w:lang w:eastAsia="x-none"/>
        </w:rPr>
        <w:t xml:space="preserve"> </w:t>
      </w:r>
      <w:r w:rsidRPr="00AF27BC">
        <w:rPr>
          <w:kern w:val="0"/>
          <w:sz w:val="28"/>
          <w:szCs w:val="28"/>
          <w:lang w:eastAsia="x-none"/>
        </w:rPr>
        <w:t>billion</w:t>
      </w:r>
      <w:r>
        <w:rPr>
          <w:rFonts w:hint="eastAsia"/>
          <w:kern w:val="0"/>
          <w:sz w:val="28"/>
          <w:szCs w:val="28"/>
        </w:rPr>
        <w:t xml:space="preserve"> in the </w:t>
      </w:r>
      <w:r w:rsidR="00C07895">
        <w:rPr>
          <w:kern w:val="0"/>
          <w:sz w:val="28"/>
          <w:szCs w:val="28"/>
        </w:rPr>
        <w:t>second</w:t>
      </w:r>
      <w:r>
        <w:rPr>
          <w:rFonts w:hint="eastAsia"/>
          <w:kern w:val="0"/>
          <w:sz w:val="28"/>
          <w:szCs w:val="28"/>
        </w:rPr>
        <w:t xml:space="preserve"> quarter</w:t>
      </w:r>
      <w:r w:rsidR="00E32059">
        <w:rPr>
          <w:kern w:val="0"/>
          <w:sz w:val="28"/>
          <w:szCs w:val="28"/>
        </w:rPr>
        <w:t xml:space="preserve">.  </w:t>
      </w:r>
      <w:r w:rsidRPr="00AF27BC">
        <w:rPr>
          <w:kern w:val="0"/>
          <w:sz w:val="28"/>
          <w:szCs w:val="28"/>
          <w:lang w:eastAsia="x-none"/>
        </w:rPr>
        <w:t xml:space="preserve">RMB bond issuance (excluding certificates of deposit) </w:t>
      </w:r>
      <w:r w:rsidR="000E61EE">
        <w:rPr>
          <w:kern w:val="0"/>
          <w:sz w:val="28"/>
          <w:szCs w:val="28"/>
          <w:lang w:eastAsia="x-none"/>
        </w:rPr>
        <w:t>reached</w:t>
      </w:r>
      <w:r w:rsidRPr="00AF27BC">
        <w:rPr>
          <w:kern w:val="0"/>
          <w:sz w:val="28"/>
          <w:szCs w:val="28"/>
          <w:lang w:eastAsia="x-none"/>
        </w:rPr>
        <w:t xml:space="preserve"> RMB</w:t>
      </w:r>
      <w:r w:rsidR="00EC05A8" w:rsidRPr="00EC05A8">
        <w:rPr>
          <w:kern w:val="0"/>
          <w:sz w:val="28"/>
          <w:szCs w:val="28"/>
          <w:lang w:eastAsia="x-none"/>
        </w:rPr>
        <w:t>226.6</w:t>
      </w:r>
      <w:r w:rsidRPr="00AF27BC">
        <w:rPr>
          <w:kern w:val="0"/>
          <w:sz w:val="28"/>
          <w:szCs w:val="28"/>
          <w:lang w:eastAsia="x-none"/>
        </w:rPr>
        <w:t xml:space="preserve"> billion</w:t>
      </w:r>
      <w:r w:rsidR="000E61EE" w:rsidRPr="000E61EE">
        <w:t xml:space="preserve"> </w:t>
      </w:r>
      <w:r w:rsidR="000E61EE" w:rsidRPr="000E61EE">
        <w:rPr>
          <w:kern w:val="0"/>
          <w:sz w:val="28"/>
          <w:szCs w:val="28"/>
          <w:lang w:eastAsia="x-none"/>
        </w:rPr>
        <w:t>in the first quarter</w:t>
      </w:r>
      <w:r w:rsidRPr="00AF27BC">
        <w:rPr>
          <w:kern w:val="0"/>
          <w:sz w:val="28"/>
          <w:szCs w:val="28"/>
          <w:lang w:eastAsia="x-none"/>
        </w:rPr>
        <w:t xml:space="preserve"> (of which RMB</w:t>
      </w:r>
      <w:r w:rsidR="00EC05A8" w:rsidRPr="00EC05A8">
        <w:rPr>
          <w:kern w:val="0"/>
          <w:sz w:val="28"/>
          <w:szCs w:val="28"/>
          <w:lang w:eastAsia="x-none"/>
        </w:rPr>
        <w:t>14.0</w:t>
      </w:r>
      <w:r w:rsidRPr="00AF27BC">
        <w:rPr>
          <w:kern w:val="0"/>
          <w:sz w:val="28"/>
          <w:szCs w:val="28"/>
          <w:lang w:eastAsia="x-none"/>
        </w:rPr>
        <w:t xml:space="preserve"> billion was issued by the Ministry of Finance), compared </w:t>
      </w:r>
      <w:r w:rsidR="001A6872">
        <w:rPr>
          <w:kern w:val="0"/>
          <w:sz w:val="28"/>
          <w:szCs w:val="28"/>
          <w:lang w:eastAsia="x-none"/>
        </w:rPr>
        <w:t xml:space="preserve">with </w:t>
      </w:r>
      <w:r w:rsidRPr="00AF27BC">
        <w:rPr>
          <w:kern w:val="0"/>
          <w:sz w:val="28"/>
          <w:szCs w:val="28"/>
          <w:lang w:eastAsia="x-none"/>
        </w:rPr>
        <w:t>RMB</w:t>
      </w:r>
      <w:r w:rsidR="00EC05A8" w:rsidRPr="00EC05A8">
        <w:rPr>
          <w:kern w:val="0"/>
          <w:sz w:val="28"/>
          <w:szCs w:val="28"/>
          <w:lang w:eastAsia="x-none"/>
        </w:rPr>
        <w:t>189.2</w:t>
      </w:r>
      <w:r w:rsidRPr="00AF27BC">
        <w:rPr>
          <w:kern w:val="0"/>
          <w:sz w:val="28"/>
          <w:szCs w:val="28"/>
          <w:lang w:eastAsia="x-none"/>
        </w:rPr>
        <w:t xml:space="preserve"> billion in the same period of 202</w:t>
      </w:r>
      <w:r w:rsidR="004C2C6C">
        <w:rPr>
          <w:kern w:val="0"/>
          <w:sz w:val="28"/>
          <w:szCs w:val="28"/>
          <w:lang w:eastAsia="x-none"/>
        </w:rPr>
        <w:t>5</w:t>
      </w:r>
      <w:r w:rsidRPr="00AF27BC">
        <w:rPr>
          <w:kern w:val="0"/>
          <w:sz w:val="28"/>
          <w:szCs w:val="28"/>
          <w:vertAlign w:val="superscript"/>
          <w:lang w:val="en-US" w:eastAsia="x-none"/>
        </w:rPr>
        <w:t>(</w:t>
      </w:r>
      <w:r w:rsidR="003E4258">
        <w:rPr>
          <w:rFonts w:hint="eastAsia"/>
          <w:kern w:val="0"/>
          <w:sz w:val="28"/>
          <w:szCs w:val="28"/>
          <w:vertAlign w:val="superscript"/>
          <w:lang w:val="en-US"/>
        </w:rPr>
        <w:t>6</w:t>
      </w:r>
      <w:r w:rsidRPr="00AF27BC">
        <w:rPr>
          <w:kern w:val="0"/>
          <w:sz w:val="28"/>
          <w:szCs w:val="28"/>
          <w:vertAlign w:val="superscript"/>
          <w:lang w:val="en-US" w:eastAsia="x-none"/>
        </w:rPr>
        <w:t>)</w:t>
      </w:r>
      <w:r w:rsidRPr="00AF27BC">
        <w:rPr>
          <w:kern w:val="0"/>
          <w:sz w:val="28"/>
          <w:szCs w:val="28"/>
          <w:lang w:val="en-US" w:eastAsia="x-none"/>
        </w:rPr>
        <w:t>.</w:t>
      </w:r>
    </w:p>
    <w:p w14:paraId="2B6CB25B" w14:textId="77777777" w:rsidR="003F2003" w:rsidRDefault="003F2003" w:rsidP="000931B8">
      <w:pPr>
        <w:spacing w:line="360" w:lineRule="atLeast"/>
        <w:jc w:val="center"/>
        <w:rPr>
          <w:b/>
          <w:kern w:val="0"/>
          <w:sz w:val="28"/>
          <w:szCs w:val="20"/>
          <w:lang w:val="x-none" w:eastAsia="x-none"/>
        </w:rPr>
      </w:pPr>
    </w:p>
    <w:p w14:paraId="788C2C21" w14:textId="77777777" w:rsidR="0023551F" w:rsidRDefault="0023551F" w:rsidP="000931B8">
      <w:pPr>
        <w:spacing w:line="360" w:lineRule="atLeast"/>
        <w:jc w:val="center"/>
        <w:rPr>
          <w:b/>
          <w:kern w:val="0"/>
          <w:sz w:val="28"/>
          <w:szCs w:val="20"/>
          <w:lang w:val="x-none" w:eastAsia="x-none"/>
        </w:rPr>
      </w:pPr>
      <w:r>
        <w:rPr>
          <w:b/>
          <w:kern w:val="0"/>
          <w:sz w:val="28"/>
          <w:szCs w:val="20"/>
          <w:lang w:val="x-none" w:eastAsia="x-none"/>
        </w:rPr>
        <w:br w:type="page"/>
      </w:r>
    </w:p>
    <w:p w14:paraId="3131B02B" w14:textId="56042855" w:rsidR="000931B8" w:rsidRPr="00762D95" w:rsidRDefault="000931B8" w:rsidP="000931B8">
      <w:pPr>
        <w:spacing w:line="360" w:lineRule="atLeast"/>
        <w:jc w:val="center"/>
        <w:rPr>
          <w:b/>
          <w:kern w:val="0"/>
          <w:sz w:val="28"/>
          <w:szCs w:val="20"/>
        </w:rPr>
      </w:pPr>
      <w:r w:rsidRPr="00762D95">
        <w:rPr>
          <w:b/>
          <w:kern w:val="0"/>
          <w:sz w:val="28"/>
          <w:szCs w:val="20"/>
          <w:lang w:val="x-none" w:eastAsia="x-none"/>
        </w:rPr>
        <w:t xml:space="preserve">Table </w:t>
      </w:r>
      <w:r w:rsidRPr="00762D95">
        <w:rPr>
          <w:b/>
          <w:kern w:val="0"/>
          <w:sz w:val="28"/>
          <w:szCs w:val="20"/>
        </w:rPr>
        <w:t>4</w:t>
      </w:r>
      <w:r w:rsidRPr="00762D95">
        <w:rPr>
          <w:b/>
          <w:kern w:val="0"/>
          <w:sz w:val="28"/>
          <w:szCs w:val="20"/>
          <w:lang w:val="x-none" w:eastAsia="x-none"/>
        </w:rPr>
        <w:t>.</w:t>
      </w:r>
      <w:r w:rsidR="00CA4955" w:rsidRPr="00762D95">
        <w:rPr>
          <w:b/>
          <w:kern w:val="0"/>
          <w:sz w:val="28"/>
          <w:szCs w:val="20"/>
          <w:lang w:val="x-none"/>
        </w:rPr>
        <w:t>3</w:t>
      </w:r>
      <w:r w:rsidRPr="00762D95">
        <w:rPr>
          <w:b/>
          <w:kern w:val="0"/>
          <w:sz w:val="28"/>
          <w:szCs w:val="20"/>
          <w:lang w:val="x-none" w:eastAsia="x-none"/>
        </w:rPr>
        <w:t xml:space="preserve"> : </w:t>
      </w:r>
      <w:r w:rsidRPr="00762D95">
        <w:rPr>
          <w:b/>
          <w:kern w:val="0"/>
          <w:sz w:val="28"/>
          <w:szCs w:val="20"/>
        </w:rPr>
        <w:t>Offshore RMB business in Hong Kong</w:t>
      </w:r>
    </w:p>
    <w:p w14:paraId="28FE1A4D" w14:textId="77777777" w:rsidR="000931B8" w:rsidRPr="00762D95" w:rsidRDefault="000931B8" w:rsidP="000931B8">
      <w:pPr>
        <w:spacing w:line="360" w:lineRule="atLeast"/>
        <w:jc w:val="center"/>
        <w:rPr>
          <w:b/>
          <w:kern w:val="0"/>
          <w:sz w:val="28"/>
          <w:szCs w:val="20"/>
          <w:lang w:val="x-none"/>
        </w:rPr>
      </w:pPr>
    </w:p>
    <w:tbl>
      <w:tblPr>
        <w:tblW w:w="8930" w:type="dxa"/>
        <w:tblInd w:w="142" w:type="dxa"/>
        <w:tblLayout w:type="fixed"/>
        <w:tblLook w:val="0000" w:firstRow="0" w:lastRow="0" w:firstColumn="0" w:lastColumn="0" w:noHBand="0" w:noVBand="0"/>
      </w:tblPr>
      <w:tblGrid>
        <w:gridCol w:w="938"/>
        <w:gridCol w:w="470"/>
        <w:gridCol w:w="1276"/>
        <w:gridCol w:w="1134"/>
        <w:gridCol w:w="1112"/>
        <w:gridCol w:w="1156"/>
        <w:gridCol w:w="1134"/>
        <w:gridCol w:w="1710"/>
      </w:tblGrid>
      <w:tr w:rsidR="000931B8" w:rsidRPr="00762D95" w14:paraId="1AE52DF2" w14:textId="77777777" w:rsidTr="005175A4">
        <w:trPr>
          <w:trHeight w:val="97"/>
        </w:trPr>
        <w:tc>
          <w:tcPr>
            <w:tcW w:w="1408" w:type="dxa"/>
            <w:gridSpan w:val="2"/>
            <w:shd w:val="clear" w:color="auto" w:fill="auto"/>
            <w:vAlign w:val="bottom"/>
          </w:tcPr>
          <w:p w14:paraId="5A402116" w14:textId="77777777" w:rsidR="000931B8" w:rsidRPr="00762D95" w:rsidRDefault="000931B8" w:rsidP="0011269F">
            <w:pPr>
              <w:keepNext/>
              <w:snapToGrid w:val="0"/>
              <w:spacing w:line="240" w:lineRule="exact"/>
              <w:outlineLvl w:val="7"/>
              <w:rPr>
                <w:snapToGrid w:val="0"/>
                <w:sz w:val="18"/>
                <w:szCs w:val="18"/>
                <w:u w:val="single"/>
                <w:lang w:eastAsia="en-US"/>
              </w:rPr>
            </w:pPr>
            <w:r w:rsidRPr="00762D95">
              <w:rPr>
                <w:sz w:val="18"/>
                <w:szCs w:val="18"/>
                <w:u w:val="single"/>
              </w:rPr>
              <w:t>At end of period</w:t>
            </w:r>
          </w:p>
        </w:tc>
        <w:tc>
          <w:tcPr>
            <w:tcW w:w="1276" w:type="dxa"/>
            <w:shd w:val="clear" w:color="auto" w:fill="auto"/>
            <w:vAlign w:val="bottom"/>
          </w:tcPr>
          <w:p w14:paraId="69421D0F" w14:textId="77777777" w:rsidR="000931B8" w:rsidRPr="00762D95" w:rsidRDefault="000931B8" w:rsidP="0011269F">
            <w:pPr>
              <w:snapToGrid w:val="0"/>
              <w:spacing w:line="240" w:lineRule="exact"/>
              <w:jc w:val="center"/>
              <w:rPr>
                <w:snapToGrid w:val="0"/>
                <w:sz w:val="18"/>
                <w:szCs w:val="18"/>
              </w:rPr>
            </w:pPr>
            <w:r w:rsidRPr="00762D95">
              <w:rPr>
                <w:snapToGrid w:val="0"/>
                <w:sz w:val="18"/>
                <w:szCs w:val="18"/>
              </w:rPr>
              <w:t>Demand</w:t>
            </w:r>
          </w:p>
          <w:p w14:paraId="2861C103" w14:textId="77777777" w:rsidR="000931B8" w:rsidRPr="00762D95" w:rsidRDefault="000931B8" w:rsidP="0011269F">
            <w:pPr>
              <w:snapToGrid w:val="0"/>
              <w:spacing w:line="240" w:lineRule="exact"/>
              <w:jc w:val="center"/>
              <w:rPr>
                <w:snapToGrid w:val="0"/>
                <w:sz w:val="18"/>
                <w:szCs w:val="18"/>
                <w:u w:val="single"/>
              </w:rPr>
            </w:pPr>
            <w:r w:rsidRPr="00762D95">
              <w:rPr>
                <w:snapToGrid w:val="0"/>
                <w:sz w:val="18"/>
                <w:szCs w:val="18"/>
              </w:rPr>
              <w:t>and savings</w:t>
            </w:r>
            <w:r w:rsidRPr="00762D95">
              <w:rPr>
                <w:snapToGrid w:val="0"/>
                <w:sz w:val="18"/>
                <w:szCs w:val="18"/>
                <w:lang w:eastAsia="en-US"/>
              </w:rPr>
              <w:t xml:space="preserve"> </w:t>
            </w:r>
            <w:r w:rsidRPr="00762D95">
              <w:rPr>
                <w:snapToGrid w:val="0"/>
                <w:sz w:val="18"/>
                <w:szCs w:val="18"/>
                <w:u w:val="single"/>
                <w:lang w:eastAsia="en-US"/>
              </w:rPr>
              <w:t>deposits</w:t>
            </w:r>
          </w:p>
        </w:tc>
        <w:tc>
          <w:tcPr>
            <w:tcW w:w="1134" w:type="dxa"/>
            <w:shd w:val="clear" w:color="auto" w:fill="auto"/>
            <w:vAlign w:val="bottom"/>
          </w:tcPr>
          <w:p w14:paraId="49364D88" w14:textId="77777777" w:rsidR="000931B8" w:rsidRPr="00762D95" w:rsidRDefault="000931B8" w:rsidP="0011269F">
            <w:pPr>
              <w:tabs>
                <w:tab w:val="center" w:pos="360"/>
              </w:tabs>
              <w:snapToGrid w:val="0"/>
              <w:spacing w:line="240" w:lineRule="exact"/>
              <w:jc w:val="center"/>
              <w:rPr>
                <w:snapToGrid w:val="0"/>
                <w:sz w:val="18"/>
                <w:szCs w:val="18"/>
                <w:u w:val="single"/>
              </w:rPr>
            </w:pPr>
            <w:r w:rsidRPr="00762D95">
              <w:rPr>
                <w:snapToGrid w:val="0"/>
                <w:sz w:val="18"/>
                <w:szCs w:val="18"/>
                <w:lang w:eastAsia="en-US"/>
              </w:rPr>
              <w:t>Time</w:t>
            </w:r>
          </w:p>
          <w:p w14:paraId="43493226" w14:textId="77777777" w:rsidR="000931B8" w:rsidRPr="00762D95" w:rsidRDefault="000931B8" w:rsidP="0011269F">
            <w:pPr>
              <w:tabs>
                <w:tab w:val="center" w:pos="360"/>
              </w:tabs>
              <w:snapToGrid w:val="0"/>
              <w:spacing w:line="240" w:lineRule="exact"/>
              <w:jc w:val="center"/>
              <w:rPr>
                <w:snapToGrid w:val="0"/>
                <w:sz w:val="18"/>
                <w:szCs w:val="18"/>
                <w:u w:val="single"/>
                <w:vertAlign w:val="superscript"/>
                <w:lang w:eastAsia="en-US"/>
              </w:rPr>
            </w:pPr>
            <w:r w:rsidRPr="00762D95">
              <w:rPr>
                <w:snapToGrid w:val="0"/>
                <w:sz w:val="18"/>
                <w:szCs w:val="18"/>
                <w:u w:val="single"/>
              </w:rPr>
              <w:t>d</w:t>
            </w:r>
            <w:r w:rsidRPr="00762D95">
              <w:rPr>
                <w:snapToGrid w:val="0"/>
                <w:sz w:val="18"/>
                <w:szCs w:val="18"/>
                <w:u w:val="single"/>
                <w:lang w:eastAsia="en-US"/>
              </w:rPr>
              <w:t>eposits</w:t>
            </w:r>
          </w:p>
        </w:tc>
        <w:tc>
          <w:tcPr>
            <w:tcW w:w="1112" w:type="dxa"/>
            <w:shd w:val="clear" w:color="auto" w:fill="auto"/>
            <w:vAlign w:val="bottom"/>
          </w:tcPr>
          <w:p w14:paraId="6A15AA2D" w14:textId="77777777" w:rsidR="000931B8" w:rsidRPr="00762D95" w:rsidRDefault="000931B8" w:rsidP="0011269F">
            <w:pPr>
              <w:tabs>
                <w:tab w:val="center" w:pos="360"/>
              </w:tabs>
              <w:snapToGrid w:val="0"/>
              <w:spacing w:line="240" w:lineRule="exact"/>
              <w:jc w:val="center"/>
              <w:rPr>
                <w:snapToGrid w:val="0"/>
                <w:sz w:val="18"/>
                <w:szCs w:val="18"/>
                <w:u w:val="single"/>
                <w:vertAlign w:val="superscript"/>
                <w:lang w:eastAsia="en-US"/>
              </w:rPr>
            </w:pPr>
            <w:r w:rsidRPr="00762D95">
              <w:rPr>
                <w:snapToGrid w:val="0"/>
                <w:sz w:val="18"/>
                <w:szCs w:val="18"/>
              </w:rPr>
              <w:t xml:space="preserve">Total </w:t>
            </w:r>
            <w:r w:rsidRPr="00762D95">
              <w:rPr>
                <w:snapToGrid w:val="0"/>
                <w:sz w:val="18"/>
                <w:szCs w:val="18"/>
                <w:u w:val="single"/>
              </w:rPr>
              <w:t>d</w:t>
            </w:r>
            <w:r w:rsidRPr="00762D95">
              <w:rPr>
                <w:snapToGrid w:val="0"/>
                <w:sz w:val="18"/>
                <w:szCs w:val="18"/>
                <w:u w:val="single"/>
                <w:lang w:eastAsia="en-US"/>
              </w:rPr>
              <w:t>eposits</w:t>
            </w:r>
          </w:p>
        </w:tc>
        <w:tc>
          <w:tcPr>
            <w:tcW w:w="1156" w:type="dxa"/>
            <w:shd w:val="clear" w:color="auto" w:fill="auto"/>
            <w:vAlign w:val="bottom"/>
          </w:tcPr>
          <w:p w14:paraId="5C2E8066" w14:textId="77777777" w:rsidR="000931B8" w:rsidRPr="00762D95" w:rsidRDefault="000931B8" w:rsidP="0011269F">
            <w:pPr>
              <w:snapToGrid w:val="0"/>
              <w:spacing w:line="240" w:lineRule="exact"/>
              <w:ind w:left="-108" w:rightChars="-45" w:right="-108"/>
              <w:jc w:val="center"/>
              <w:rPr>
                <w:snapToGrid w:val="0"/>
                <w:sz w:val="18"/>
                <w:szCs w:val="18"/>
                <w:vertAlign w:val="superscript"/>
                <w:lang w:eastAsia="en-US"/>
              </w:rPr>
            </w:pPr>
            <w:r w:rsidRPr="00762D95">
              <w:rPr>
                <w:snapToGrid w:val="0"/>
                <w:sz w:val="18"/>
                <w:szCs w:val="18"/>
              </w:rPr>
              <w:t xml:space="preserve">Outstanding RMB </w:t>
            </w:r>
            <w:r w:rsidRPr="00762D95">
              <w:rPr>
                <w:snapToGrid w:val="0"/>
                <w:sz w:val="18"/>
                <w:szCs w:val="18"/>
              </w:rPr>
              <w:br/>
            </w:r>
            <w:r w:rsidRPr="00762D95">
              <w:rPr>
                <w:snapToGrid w:val="0"/>
                <w:sz w:val="18"/>
                <w:szCs w:val="18"/>
                <w:u w:val="single"/>
              </w:rPr>
              <w:t>bank loans</w:t>
            </w:r>
          </w:p>
        </w:tc>
        <w:tc>
          <w:tcPr>
            <w:tcW w:w="1134" w:type="dxa"/>
            <w:vAlign w:val="bottom"/>
          </w:tcPr>
          <w:p w14:paraId="7F00B326" w14:textId="77777777" w:rsidR="000931B8" w:rsidRPr="00762D95" w:rsidRDefault="000931B8" w:rsidP="0011269F">
            <w:pPr>
              <w:snapToGrid w:val="0"/>
              <w:spacing w:line="240" w:lineRule="exact"/>
              <w:jc w:val="center"/>
              <w:rPr>
                <w:snapToGrid w:val="0"/>
                <w:sz w:val="18"/>
                <w:szCs w:val="18"/>
              </w:rPr>
            </w:pPr>
            <w:r w:rsidRPr="00762D95">
              <w:rPr>
                <w:snapToGrid w:val="0"/>
                <w:sz w:val="18"/>
                <w:szCs w:val="18"/>
              </w:rPr>
              <w:t xml:space="preserve">RMB bond </w:t>
            </w:r>
            <w:r w:rsidRPr="00762D95">
              <w:rPr>
                <w:snapToGrid w:val="0"/>
                <w:sz w:val="18"/>
                <w:szCs w:val="18"/>
                <w:u w:val="single"/>
              </w:rPr>
              <w:t>issuance</w:t>
            </w:r>
            <w:r w:rsidRPr="00762D95">
              <w:rPr>
                <w:snapToGrid w:val="0"/>
                <w:sz w:val="18"/>
                <w:szCs w:val="18"/>
                <w:vertAlign w:val="superscript"/>
              </w:rPr>
              <w:t>(a)</w:t>
            </w:r>
          </w:p>
        </w:tc>
        <w:tc>
          <w:tcPr>
            <w:tcW w:w="1710" w:type="dxa"/>
            <w:shd w:val="clear" w:color="auto" w:fill="auto"/>
            <w:vAlign w:val="bottom"/>
          </w:tcPr>
          <w:p w14:paraId="58E5C0CC" w14:textId="77777777" w:rsidR="000931B8" w:rsidRPr="00762D95" w:rsidRDefault="000931B8" w:rsidP="0011269F">
            <w:pPr>
              <w:snapToGrid w:val="0"/>
              <w:spacing w:line="240" w:lineRule="exact"/>
              <w:ind w:leftChars="-45" w:left="-108" w:rightChars="-46" w:right="-110"/>
              <w:jc w:val="center"/>
              <w:rPr>
                <w:snapToGrid w:val="0"/>
                <w:sz w:val="18"/>
                <w:szCs w:val="18"/>
              </w:rPr>
            </w:pPr>
            <w:r w:rsidRPr="00762D95">
              <w:rPr>
                <w:snapToGrid w:val="0"/>
                <w:sz w:val="18"/>
                <w:szCs w:val="18"/>
              </w:rPr>
              <w:t>Amount of cross-border RMB</w:t>
            </w:r>
          </w:p>
          <w:p w14:paraId="01224607" w14:textId="77777777" w:rsidR="000931B8" w:rsidRPr="00762D95" w:rsidRDefault="000931B8" w:rsidP="0011269F">
            <w:pPr>
              <w:snapToGrid w:val="0"/>
              <w:spacing w:line="240" w:lineRule="exact"/>
              <w:jc w:val="center"/>
              <w:rPr>
                <w:snapToGrid w:val="0"/>
                <w:sz w:val="18"/>
                <w:szCs w:val="18"/>
                <w:u w:val="single"/>
                <w:lang w:eastAsia="en-US"/>
              </w:rPr>
            </w:pPr>
            <w:r w:rsidRPr="00762D95">
              <w:rPr>
                <w:snapToGrid w:val="0"/>
                <w:sz w:val="18"/>
                <w:szCs w:val="18"/>
              </w:rPr>
              <w:t xml:space="preserve"> </w:t>
            </w:r>
            <w:r w:rsidRPr="00762D95">
              <w:rPr>
                <w:snapToGrid w:val="0"/>
                <w:sz w:val="18"/>
                <w:szCs w:val="18"/>
                <w:u w:val="single"/>
              </w:rPr>
              <w:t>trade settlement</w:t>
            </w:r>
            <w:r w:rsidRPr="00762D95">
              <w:rPr>
                <w:snapToGrid w:val="0"/>
                <w:sz w:val="18"/>
                <w:szCs w:val="18"/>
                <w:vertAlign w:val="superscript"/>
              </w:rPr>
              <w:t>(a)</w:t>
            </w:r>
          </w:p>
        </w:tc>
      </w:tr>
      <w:tr w:rsidR="000931B8" w:rsidRPr="008C79AF" w14:paraId="5ECFC842" w14:textId="77777777" w:rsidTr="005175A4">
        <w:trPr>
          <w:trHeight w:val="185"/>
        </w:trPr>
        <w:tc>
          <w:tcPr>
            <w:tcW w:w="938" w:type="dxa"/>
            <w:shd w:val="clear" w:color="auto" w:fill="auto"/>
          </w:tcPr>
          <w:p w14:paraId="6520679E" w14:textId="77777777" w:rsidR="000931B8" w:rsidRPr="00762D95" w:rsidRDefault="000931B8" w:rsidP="0011269F">
            <w:pPr>
              <w:adjustRightInd w:val="0"/>
              <w:snapToGrid w:val="0"/>
              <w:spacing w:line="240" w:lineRule="exact"/>
              <w:rPr>
                <w:snapToGrid w:val="0"/>
                <w:sz w:val="18"/>
                <w:szCs w:val="18"/>
                <w:lang w:eastAsia="en-US"/>
              </w:rPr>
            </w:pPr>
          </w:p>
        </w:tc>
        <w:tc>
          <w:tcPr>
            <w:tcW w:w="470" w:type="dxa"/>
            <w:shd w:val="clear" w:color="auto" w:fill="auto"/>
          </w:tcPr>
          <w:p w14:paraId="2734016A" w14:textId="77777777" w:rsidR="000931B8" w:rsidRPr="00762D95" w:rsidRDefault="000931B8" w:rsidP="0011269F">
            <w:pPr>
              <w:snapToGrid w:val="0"/>
              <w:spacing w:line="240" w:lineRule="exact"/>
              <w:rPr>
                <w:snapToGrid w:val="0"/>
                <w:sz w:val="18"/>
                <w:szCs w:val="18"/>
                <w:lang w:eastAsia="en-US"/>
              </w:rPr>
            </w:pPr>
          </w:p>
        </w:tc>
        <w:tc>
          <w:tcPr>
            <w:tcW w:w="1276" w:type="dxa"/>
            <w:shd w:val="clear" w:color="auto" w:fill="auto"/>
          </w:tcPr>
          <w:p w14:paraId="1126F59C" w14:textId="77777777" w:rsidR="000931B8" w:rsidRPr="00762D95" w:rsidRDefault="000931B8" w:rsidP="0011269F">
            <w:pPr>
              <w:snapToGrid w:val="0"/>
              <w:spacing w:line="240" w:lineRule="exact"/>
              <w:jc w:val="center"/>
              <w:rPr>
                <w:snapToGrid w:val="0"/>
                <w:sz w:val="18"/>
                <w:szCs w:val="18"/>
              </w:rPr>
            </w:pPr>
            <w:r w:rsidRPr="00762D95">
              <w:rPr>
                <w:snapToGrid w:val="0"/>
                <w:sz w:val="18"/>
                <w:szCs w:val="18"/>
              </w:rPr>
              <w:t>(RMB Mn)</w:t>
            </w:r>
          </w:p>
        </w:tc>
        <w:tc>
          <w:tcPr>
            <w:tcW w:w="1134" w:type="dxa"/>
            <w:shd w:val="clear" w:color="auto" w:fill="auto"/>
          </w:tcPr>
          <w:p w14:paraId="1EA91AB2" w14:textId="77777777" w:rsidR="000931B8" w:rsidRPr="00762D95" w:rsidRDefault="000931B8" w:rsidP="0011269F">
            <w:pPr>
              <w:snapToGrid w:val="0"/>
              <w:spacing w:line="240" w:lineRule="exact"/>
              <w:jc w:val="center"/>
              <w:rPr>
                <w:snapToGrid w:val="0"/>
                <w:sz w:val="18"/>
                <w:szCs w:val="18"/>
                <w:lang w:eastAsia="en-US"/>
              </w:rPr>
            </w:pPr>
            <w:r w:rsidRPr="00762D95">
              <w:rPr>
                <w:snapToGrid w:val="0"/>
                <w:sz w:val="18"/>
                <w:szCs w:val="18"/>
              </w:rPr>
              <w:t>(RMB Mn)</w:t>
            </w:r>
          </w:p>
        </w:tc>
        <w:tc>
          <w:tcPr>
            <w:tcW w:w="1112" w:type="dxa"/>
            <w:shd w:val="clear" w:color="auto" w:fill="auto"/>
          </w:tcPr>
          <w:p w14:paraId="5871DAE8" w14:textId="77777777" w:rsidR="000931B8" w:rsidRPr="00762D95" w:rsidRDefault="000931B8" w:rsidP="0011269F">
            <w:pPr>
              <w:snapToGrid w:val="0"/>
              <w:spacing w:line="240" w:lineRule="exact"/>
              <w:jc w:val="center"/>
              <w:rPr>
                <w:snapToGrid w:val="0"/>
                <w:sz w:val="18"/>
                <w:szCs w:val="18"/>
                <w:lang w:eastAsia="en-US"/>
              </w:rPr>
            </w:pPr>
            <w:r w:rsidRPr="00762D95">
              <w:rPr>
                <w:snapToGrid w:val="0"/>
                <w:sz w:val="18"/>
                <w:szCs w:val="18"/>
              </w:rPr>
              <w:t>(RMB Mn)</w:t>
            </w:r>
          </w:p>
        </w:tc>
        <w:tc>
          <w:tcPr>
            <w:tcW w:w="1156" w:type="dxa"/>
            <w:shd w:val="clear" w:color="auto" w:fill="auto"/>
          </w:tcPr>
          <w:p w14:paraId="22E7D19F" w14:textId="77777777" w:rsidR="000931B8" w:rsidRPr="00762D95" w:rsidRDefault="000931B8" w:rsidP="0011269F">
            <w:pPr>
              <w:snapToGrid w:val="0"/>
              <w:spacing w:line="240" w:lineRule="exact"/>
              <w:jc w:val="center"/>
              <w:rPr>
                <w:snapToGrid w:val="0"/>
                <w:sz w:val="18"/>
                <w:szCs w:val="18"/>
              </w:rPr>
            </w:pPr>
            <w:r w:rsidRPr="00762D95">
              <w:rPr>
                <w:snapToGrid w:val="0"/>
                <w:sz w:val="18"/>
                <w:szCs w:val="18"/>
              </w:rPr>
              <w:t>(RMB Mn)</w:t>
            </w:r>
          </w:p>
        </w:tc>
        <w:tc>
          <w:tcPr>
            <w:tcW w:w="1134" w:type="dxa"/>
          </w:tcPr>
          <w:p w14:paraId="32618459" w14:textId="77777777" w:rsidR="000931B8" w:rsidRPr="00762D95" w:rsidRDefault="000931B8" w:rsidP="0011269F">
            <w:pPr>
              <w:snapToGrid w:val="0"/>
              <w:spacing w:line="240" w:lineRule="exact"/>
              <w:jc w:val="center"/>
              <w:rPr>
                <w:snapToGrid w:val="0"/>
                <w:sz w:val="18"/>
                <w:szCs w:val="18"/>
                <w:lang w:eastAsia="en-US"/>
              </w:rPr>
            </w:pPr>
            <w:r w:rsidRPr="00762D95">
              <w:rPr>
                <w:snapToGrid w:val="0"/>
                <w:sz w:val="18"/>
                <w:szCs w:val="18"/>
              </w:rPr>
              <w:t>(RMB Mn)</w:t>
            </w:r>
          </w:p>
        </w:tc>
        <w:tc>
          <w:tcPr>
            <w:tcW w:w="1710" w:type="dxa"/>
            <w:shd w:val="clear" w:color="auto" w:fill="auto"/>
          </w:tcPr>
          <w:p w14:paraId="621F1E06" w14:textId="77777777" w:rsidR="000931B8" w:rsidRPr="008C79AF" w:rsidRDefault="000931B8" w:rsidP="0011269F">
            <w:pPr>
              <w:snapToGrid w:val="0"/>
              <w:spacing w:line="240" w:lineRule="exact"/>
              <w:jc w:val="center"/>
              <w:rPr>
                <w:snapToGrid w:val="0"/>
                <w:sz w:val="18"/>
                <w:szCs w:val="18"/>
              </w:rPr>
            </w:pPr>
            <w:r w:rsidRPr="00762D95">
              <w:rPr>
                <w:snapToGrid w:val="0"/>
                <w:sz w:val="18"/>
                <w:szCs w:val="18"/>
              </w:rPr>
              <w:t>(RMB Mn)</w:t>
            </w:r>
          </w:p>
        </w:tc>
      </w:tr>
      <w:tr w:rsidR="000931B8" w:rsidRPr="008C79AF" w14:paraId="66F93629" w14:textId="77777777" w:rsidTr="005175A4">
        <w:trPr>
          <w:trHeight w:val="64"/>
        </w:trPr>
        <w:tc>
          <w:tcPr>
            <w:tcW w:w="938" w:type="dxa"/>
            <w:shd w:val="clear" w:color="auto" w:fill="auto"/>
          </w:tcPr>
          <w:p w14:paraId="64428462" w14:textId="77777777" w:rsidR="000931B8" w:rsidRPr="008C79AF" w:rsidRDefault="000931B8" w:rsidP="0011269F">
            <w:pPr>
              <w:tabs>
                <w:tab w:val="left" w:pos="1080"/>
              </w:tabs>
              <w:adjustRightInd w:val="0"/>
              <w:snapToGrid w:val="0"/>
              <w:spacing w:line="160" w:lineRule="exact"/>
              <w:rPr>
                <w:snapToGrid w:val="0"/>
                <w:sz w:val="18"/>
                <w:szCs w:val="18"/>
              </w:rPr>
            </w:pPr>
          </w:p>
        </w:tc>
        <w:tc>
          <w:tcPr>
            <w:tcW w:w="470" w:type="dxa"/>
            <w:shd w:val="clear" w:color="auto" w:fill="auto"/>
            <w:vAlign w:val="center"/>
          </w:tcPr>
          <w:p w14:paraId="66DD9FD5" w14:textId="77777777" w:rsidR="000931B8" w:rsidRPr="008C79AF" w:rsidRDefault="000931B8" w:rsidP="0011269F">
            <w:pPr>
              <w:snapToGrid w:val="0"/>
              <w:spacing w:line="160" w:lineRule="exact"/>
              <w:rPr>
                <w:snapToGrid w:val="0"/>
                <w:sz w:val="18"/>
                <w:szCs w:val="18"/>
              </w:rPr>
            </w:pPr>
          </w:p>
        </w:tc>
        <w:tc>
          <w:tcPr>
            <w:tcW w:w="1276" w:type="dxa"/>
            <w:shd w:val="clear" w:color="auto" w:fill="auto"/>
            <w:vAlign w:val="center"/>
          </w:tcPr>
          <w:p w14:paraId="5F498E5C" w14:textId="77777777" w:rsidR="000931B8" w:rsidRPr="008C79AF" w:rsidRDefault="000931B8" w:rsidP="0011269F">
            <w:pPr>
              <w:snapToGrid w:val="0"/>
              <w:spacing w:line="240" w:lineRule="exact"/>
              <w:ind w:rightChars="69" w:right="166"/>
              <w:jc w:val="right"/>
              <w:rPr>
                <w:snapToGrid w:val="0"/>
                <w:sz w:val="18"/>
                <w:szCs w:val="18"/>
              </w:rPr>
            </w:pPr>
          </w:p>
        </w:tc>
        <w:tc>
          <w:tcPr>
            <w:tcW w:w="1134" w:type="dxa"/>
            <w:shd w:val="clear" w:color="auto" w:fill="auto"/>
            <w:vAlign w:val="center"/>
          </w:tcPr>
          <w:p w14:paraId="23E7536A" w14:textId="77777777" w:rsidR="000931B8" w:rsidRPr="008C79AF" w:rsidRDefault="000931B8" w:rsidP="0011269F">
            <w:pPr>
              <w:snapToGrid w:val="0"/>
              <w:spacing w:line="240" w:lineRule="exact"/>
              <w:ind w:rightChars="50" w:right="120"/>
              <w:jc w:val="right"/>
              <w:rPr>
                <w:snapToGrid w:val="0"/>
                <w:sz w:val="18"/>
                <w:szCs w:val="18"/>
              </w:rPr>
            </w:pPr>
          </w:p>
        </w:tc>
        <w:tc>
          <w:tcPr>
            <w:tcW w:w="1112" w:type="dxa"/>
            <w:shd w:val="clear" w:color="auto" w:fill="auto"/>
            <w:vAlign w:val="center"/>
          </w:tcPr>
          <w:p w14:paraId="7C77C3E0" w14:textId="77777777" w:rsidR="000931B8" w:rsidRPr="008C79AF" w:rsidRDefault="000931B8" w:rsidP="0011269F">
            <w:pPr>
              <w:snapToGrid w:val="0"/>
              <w:spacing w:line="240" w:lineRule="exact"/>
              <w:ind w:rightChars="47" w:right="113"/>
              <w:jc w:val="right"/>
              <w:rPr>
                <w:snapToGrid w:val="0"/>
                <w:sz w:val="18"/>
                <w:szCs w:val="18"/>
              </w:rPr>
            </w:pPr>
          </w:p>
        </w:tc>
        <w:tc>
          <w:tcPr>
            <w:tcW w:w="1156" w:type="dxa"/>
            <w:shd w:val="clear" w:color="auto" w:fill="auto"/>
            <w:vAlign w:val="center"/>
          </w:tcPr>
          <w:p w14:paraId="19A25553" w14:textId="77777777" w:rsidR="000931B8" w:rsidRPr="00860F82" w:rsidRDefault="000931B8" w:rsidP="0011269F">
            <w:pPr>
              <w:snapToGrid w:val="0"/>
              <w:spacing w:line="240" w:lineRule="exact"/>
              <w:ind w:leftChars="-155" w:left="-372" w:rightChars="110" w:right="264"/>
              <w:jc w:val="right"/>
              <w:rPr>
                <w:snapToGrid w:val="0"/>
                <w:sz w:val="18"/>
                <w:szCs w:val="18"/>
                <w:highlight w:val="lightGray"/>
              </w:rPr>
            </w:pPr>
          </w:p>
        </w:tc>
        <w:tc>
          <w:tcPr>
            <w:tcW w:w="1134" w:type="dxa"/>
          </w:tcPr>
          <w:p w14:paraId="03B008D4" w14:textId="77777777" w:rsidR="000931B8" w:rsidRPr="00860F82" w:rsidRDefault="000931B8" w:rsidP="0011269F">
            <w:pPr>
              <w:snapToGrid w:val="0"/>
              <w:spacing w:line="240" w:lineRule="exact"/>
              <w:ind w:rightChars="207" w:right="497"/>
              <w:jc w:val="right"/>
              <w:rPr>
                <w:snapToGrid w:val="0"/>
                <w:sz w:val="18"/>
                <w:szCs w:val="18"/>
                <w:highlight w:val="lightGray"/>
              </w:rPr>
            </w:pPr>
          </w:p>
        </w:tc>
        <w:tc>
          <w:tcPr>
            <w:tcW w:w="1710" w:type="dxa"/>
            <w:shd w:val="clear" w:color="auto" w:fill="auto"/>
            <w:vAlign w:val="center"/>
          </w:tcPr>
          <w:p w14:paraId="134F5EEC" w14:textId="77777777" w:rsidR="000931B8" w:rsidRPr="008C79AF" w:rsidRDefault="000931B8" w:rsidP="0011269F">
            <w:pPr>
              <w:snapToGrid w:val="0"/>
              <w:spacing w:line="240" w:lineRule="exact"/>
              <w:ind w:leftChars="-45" w:left="-108" w:rightChars="98" w:right="235"/>
              <w:jc w:val="right"/>
              <w:rPr>
                <w:snapToGrid w:val="0"/>
                <w:sz w:val="18"/>
                <w:szCs w:val="18"/>
              </w:rPr>
            </w:pPr>
          </w:p>
        </w:tc>
      </w:tr>
      <w:tr w:rsidR="004518AD" w:rsidRPr="008C79AF" w14:paraId="0B812814" w14:textId="77777777" w:rsidTr="005175A4">
        <w:trPr>
          <w:trHeight w:val="64"/>
        </w:trPr>
        <w:tc>
          <w:tcPr>
            <w:tcW w:w="938" w:type="dxa"/>
            <w:shd w:val="clear" w:color="auto" w:fill="auto"/>
          </w:tcPr>
          <w:p w14:paraId="019FA61B" w14:textId="77777777" w:rsidR="004518AD" w:rsidRPr="008C79AF" w:rsidRDefault="004518AD" w:rsidP="004518AD">
            <w:pPr>
              <w:tabs>
                <w:tab w:val="left" w:pos="1080"/>
              </w:tabs>
              <w:adjustRightInd w:val="0"/>
              <w:snapToGrid w:val="0"/>
              <w:spacing w:line="240" w:lineRule="exact"/>
              <w:rPr>
                <w:snapToGrid w:val="0"/>
                <w:sz w:val="18"/>
                <w:szCs w:val="18"/>
                <w:lang w:eastAsia="en-US"/>
              </w:rPr>
            </w:pPr>
            <w:r w:rsidRPr="008C79AF">
              <w:rPr>
                <w:snapToGrid w:val="0"/>
                <w:sz w:val="18"/>
                <w:szCs w:val="18"/>
                <w:lang w:eastAsia="en-US"/>
              </w:rPr>
              <w:t>20</w:t>
            </w:r>
            <w:r w:rsidRPr="008C79AF">
              <w:rPr>
                <w:snapToGrid w:val="0"/>
                <w:sz w:val="18"/>
                <w:szCs w:val="18"/>
              </w:rPr>
              <w:t>25</w:t>
            </w:r>
          </w:p>
        </w:tc>
        <w:tc>
          <w:tcPr>
            <w:tcW w:w="470" w:type="dxa"/>
            <w:shd w:val="clear" w:color="auto" w:fill="auto"/>
            <w:vAlign w:val="center"/>
          </w:tcPr>
          <w:p w14:paraId="64B3F9CD" w14:textId="77777777" w:rsidR="004518AD" w:rsidRPr="008C79AF" w:rsidRDefault="004518AD" w:rsidP="004518AD">
            <w:pPr>
              <w:tabs>
                <w:tab w:val="left" w:pos="1080"/>
              </w:tabs>
              <w:adjustRightInd w:val="0"/>
              <w:snapToGrid w:val="0"/>
              <w:spacing w:line="240" w:lineRule="exact"/>
              <w:rPr>
                <w:snapToGrid w:val="0"/>
                <w:sz w:val="18"/>
                <w:szCs w:val="18"/>
                <w:lang w:eastAsia="en-US"/>
              </w:rPr>
            </w:pPr>
            <w:r w:rsidRPr="008C79AF">
              <w:rPr>
                <w:snapToGrid w:val="0"/>
                <w:sz w:val="18"/>
                <w:szCs w:val="18"/>
                <w:lang w:eastAsia="en-US"/>
              </w:rPr>
              <w:t>Q1</w:t>
            </w:r>
          </w:p>
        </w:tc>
        <w:tc>
          <w:tcPr>
            <w:tcW w:w="1276" w:type="dxa"/>
            <w:shd w:val="clear" w:color="auto" w:fill="auto"/>
            <w:vAlign w:val="center"/>
          </w:tcPr>
          <w:p w14:paraId="67831CD1" w14:textId="77777777" w:rsidR="004518AD" w:rsidRPr="008C79AF" w:rsidRDefault="004518AD" w:rsidP="004518AD">
            <w:pPr>
              <w:snapToGrid w:val="0"/>
              <w:spacing w:line="240" w:lineRule="exact"/>
              <w:ind w:rightChars="69" w:right="166"/>
              <w:jc w:val="right"/>
              <w:rPr>
                <w:snapToGrid w:val="0"/>
                <w:sz w:val="18"/>
                <w:szCs w:val="18"/>
              </w:rPr>
            </w:pPr>
            <w:r w:rsidRPr="008C79AF">
              <w:rPr>
                <w:snapToGrid w:val="0"/>
                <w:sz w:val="18"/>
                <w:szCs w:val="18"/>
              </w:rPr>
              <w:t>423,009</w:t>
            </w:r>
          </w:p>
        </w:tc>
        <w:tc>
          <w:tcPr>
            <w:tcW w:w="1134" w:type="dxa"/>
            <w:shd w:val="clear" w:color="auto" w:fill="auto"/>
            <w:vAlign w:val="center"/>
          </w:tcPr>
          <w:p w14:paraId="2BF56015" w14:textId="77777777" w:rsidR="004518AD" w:rsidRPr="008C79AF" w:rsidRDefault="004518AD" w:rsidP="004518AD">
            <w:pPr>
              <w:snapToGrid w:val="0"/>
              <w:spacing w:line="240" w:lineRule="exact"/>
              <w:ind w:rightChars="50" w:right="120"/>
              <w:jc w:val="right"/>
              <w:rPr>
                <w:snapToGrid w:val="0"/>
                <w:sz w:val="18"/>
                <w:szCs w:val="18"/>
              </w:rPr>
            </w:pPr>
            <w:r w:rsidRPr="008C79AF">
              <w:rPr>
                <w:snapToGrid w:val="0"/>
                <w:sz w:val="18"/>
                <w:szCs w:val="18"/>
              </w:rPr>
              <w:t>536,839</w:t>
            </w:r>
          </w:p>
        </w:tc>
        <w:tc>
          <w:tcPr>
            <w:tcW w:w="1112" w:type="dxa"/>
            <w:shd w:val="clear" w:color="auto" w:fill="auto"/>
            <w:vAlign w:val="center"/>
          </w:tcPr>
          <w:p w14:paraId="7F73DD84" w14:textId="77777777" w:rsidR="004518AD" w:rsidRPr="008C79AF" w:rsidRDefault="004518AD" w:rsidP="004518AD">
            <w:pPr>
              <w:snapToGrid w:val="0"/>
              <w:spacing w:line="240" w:lineRule="exact"/>
              <w:ind w:rightChars="47" w:right="113"/>
              <w:jc w:val="right"/>
              <w:rPr>
                <w:snapToGrid w:val="0"/>
                <w:sz w:val="18"/>
                <w:szCs w:val="18"/>
              </w:rPr>
            </w:pPr>
            <w:r w:rsidRPr="008C79AF">
              <w:rPr>
                <w:snapToGrid w:val="0"/>
                <w:sz w:val="18"/>
                <w:szCs w:val="18"/>
              </w:rPr>
              <w:t>959,848</w:t>
            </w:r>
          </w:p>
        </w:tc>
        <w:tc>
          <w:tcPr>
            <w:tcW w:w="1156" w:type="dxa"/>
            <w:shd w:val="clear" w:color="auto" w:fill="auto"/>
            <w:vAlign w:val="center"/>
          </w:tcPr>
          <w:p w14:paraId="1B0613A1" w14:textId="57CD8C2A" w:rsidR="004518AD" w:rsidRPr="00860F82" w:rsidRDefault="004518AD" w:rsidP="00232C1F">
            <w:pPr>
              <w:snapToGrid w:val="0"/>
              <w:spacing w:line="240" w:lineRule="exact"/>
              <w:ind w:leftChars="-155" w:left="-372" w:rightChars="12" w:right="29"/>
              <w:jc w:val="right"/>
              <w:rPr>
                <w:snapToGrid w:val="0"/>
                <w:sz w:val="18"/>
                <w:szCs w:val="18"/>
                <w:highlight w:val="lightGray"/>
              </w:rPr>
            </w:pPr>
            <w:r w:rsidRPr="00D95234">
              <w:rPr>
                <w:snapToGrid w:val="0"/>
                <w:sz w:val="18"/>
                <w:szCs w:val="18"/>
              </w:rPr>
              <w:t>804,366</w:t>
            </w:r>
          </w:p>
        </w:tc>
        <w:tc>
          <w:tcPr>
            <w:tcW w:w="1134" w:type="dxa"/>
          </w:tcPr>
          <w:p w14:paraId="532BD8EF" w14:textId="5FCDDF9D" w:rsidR="004518AD" w:rsidRPr="00860F82" w:rsidRDefault="004518AD" w:rsidP="00232C1F">
            <w:pPr>
              <w:snapToGrid w:val="0"/>
              <w:spacing w:line="240" w:lineRule="exact"/>
              <w:ind w:rightChars="42" w:right="101"/>
              <w:jc w:val="right"/>
              <w:rPr>
                <w:snapToGrid w:val="0"/>
                <w:sz w:val="18"/>
                <w:szCs w:val="18"/>
                <w:highlight w:val="lightGray"/>
              </w:rPr>
            </w:pPr>
            <w:r w:rsidRPr="00D95234">
              <w:rPr>
                <w:sz w:val="18"/>
                <w:szCs w:val="18"/>
              </w:rPr>
              <w:t>189,159</w:t>
            </w:r>
          </w:p>
        </w:tc>
        <w:tc>
          <w:tcPr>
            <w:tcW w:w="1710" w:type="dxa"/>
            <w:shd w:val="clear" w:color="auto" w:fill="auto"/>
            <w:vAlign w:val="center"/>
          </w:tcPr>
          <w:p w14:paraId="542E33AC" w14:textId="77777777" w:rsidR="004518AD" w:rsidRPr="008C79AF" w:rsidRDefault="004518AD" w:rsidP="004518AD">
            <w:pPr>
              <w:snapToGrid w:val="0"/>
              <w:spacing w:line="240" w:lineRule="exact"/>
              <w:ind w:leftChars="-45" w:left="-108" w:rightChars="98" w:right="235"/>
              <w:jc w:val="right"/>
              <w:rPr>
                <w:rFonts w:eastAsia="SimSun"/>
                <w:snapToGrid w:val="0"/>
                <w:sz w:val="18"/>
                <w:szCs w:val="18"/>
              </w:rPr>
            </w:pPr>
            <w:r w:rsidRPr="008C79AF">
              <w:rPr>
                <w:rFonts w:eastAsia="SimSun"/>
                <w:snapToGrid w:val="0"/>
                <w:sz w:val="18"/>
                <w:szCs w:val="18"/>
              </w:rPr>
              <w:t>3,625,469</w:t>
            </w:r>
          </w:p>
        </w:tc>
      </w:tr>
      <w:tr w:rsidR="004518AD" w:rsidRPr="008C79AF" w14:paraId="3DB039E9" w14:textId="77777777" w:rsidTr="005175A4">
        <w:trPr>
          <w:trHeight w:val="64"/>
        </w:trPr>
        <w:tc>
          <w:tcPr>
            <w:tcW w:w="938" w:type="dxa"/>
            <w:shd w:val="clear" w:color="auto" w:fill="auto"/>
          </w:tcPr>
          <w:p w14:paraId="74EB2B87" w14:textId="77777777" w:rsidR="004518AD" w:rsidRPr="008C79AF" w:rsidRDefault="004518AD" w:rsidP="004518AD">
            <w:pPr>
              <w:tabs>
                <w:tab w:val="left" w:pos="1080"/>
              </w:tabs>
              <w:adjustRightInd w:val="0"/>
              <w:snapToGrid w:val="0"/>
              <w:spacing w:line="240" w:lineRule="exact"/>
              <w:rPr>
                <w:snapToGrid w:val="0"/>
                <w:sz w:val="18"/>
                <w:szCs w:val="18"/>
                <w:lang w:eastAsia="en-US"/>
              </w:rPr>
            </w:pPr>
          </w:p>
        </w:tc>
        <w:tc>
          <w:tcPr>
            <w:tcW w:w="470" w:type="dxa"/>
            <w:shd w:val="clear" w:color="auto" w:fill="auto"/>
            <w:vAlign w:val="center"/>
          </w:tcPr>
          <w:p w14:paraId="7CF1D6F2" w14:textId="77777777" w:rsidR="004518AD" w:rsidRPr="008C79AF" w:rsidRDefault="004518AD" w:rsidP="004518AD">
            <w:pPr>
              <w:tabs>
                <w:tab w:val="left" w:pos="1080"/>
              </w:tabs>
              <w:adjustRightInd w:val="0"/>
              <w:snapToGrid w:val="0"/>
              <w:spacing w:line="240" w:lineRule="exact"/>
              <w:rPr>
                <w:snapToGrid w:val="0"/>
                <w:sz w:val="18"/>
                <w:szCs w:val="18"/>
                <w:lang w:eastAsia="en-US"/>
              </w:rPr>
            </w:pPr>
            <w:r w:rsidRPr="008C79AF">
              <w:rPr>
                <w:snapToGrid w:val="0"/>
                <w:sz w:val="18"/>
                <w:szCs w:val="18"/>
                <w:lang w:eastAsia="en-US"/>
              </w:rPr>
              <w:t>Q2</w:t>
            </w:r>
          </w:p>
        </w:tc>
        <w:tc>
          <w:tcPr>
            <w:tcW w:w="1276" w:type="dxa"/>
            <w:shd w:val="clear" w:color="auto" w:fill="auto"/>
            <w:vAlign w:val="center"/>
          </w:tcPr>
          <w:p w14:paraId="64CFFA52" w14:textId="77777777" w:rsidR="004518AD" w:rsidRPr="008C79AF" w:rsidRDefault="004518AD" w:rsidP="004518AD">
            <w:pPr>
              <w:snapToGrid w:val="0"/>
              <w:spacing w:line="240" w:lineRule="exact"/>
              <w:ind w:rightChars="69" w:right="166"/>
              <w:jc w:val="right"/>
              <w:rPr>
                <w:sz w:val="18"/>
                <w:szCs w:val="18"/>
              </w:rPr>
            </w:pPr>
            <w:r w:rsidRPr="008C79AF">
              <w:rPr>
                <w:sz w:val="18"/>
                <w:szCs w:val="18"/>
              </w:rPr>
              <w:t>395,342</w:t>
            </w:r>
          </w:p>
        </w:tc>
        <w:tc>
          <w:tcPr>
            <w:tcW w:w="1134" w:type="dxa"/>
            <w:shd w:val="clear" w:color="auto" w:fill="auto"/>
            <w:vAlign w:val="center"/>
          </w:tcPr>
          <w:p w14:paraId="19C31819" w14:textId="77777777" w:rsidR="004518AD" w:rsidRPr="008C79AF" w:rsidRDefault="004518AD" w:rsidP="004518AD">
            <w:pPr>
              <w:snapToGrid w:val="0"/>
              <w:spacing w:line="240" w:lineRule="exact"/>
              <w:ind w:rightChars="50" w:right="120"/>
              <w:jc w:val="right"/>
              <w:rPr>
                <w:sz w:val="18"/>
                <w:szCs w:val="18"/>
              </w:rPr>
            </w:pPr>
            <w:r w:rsidRPr="008C79AF">
              <w:rPr>
                <w:sz w:val="18"/>
                <w:szCs w:val="18"/>
              </w:rPr>
              <w:t>486,720</w:t>
            </w:r>
          </w:p>
        </w:tc>
        <w:tc>
          <w:tcPr>
            <w:tcW w:w="1112" w:type="dxa"/>
            <w:shd w:val="clear" w:color="auto" w:fill="auto"/>
            <w:vAlign w:val="center"/>
          </w:tcPr>
          <w:p w14:paraId="6C8037AB" w14:textId="77777777" w:rsidR="004518AD" w:rsidRPr="008C79AF" w:rsidRDefault="004518AD" w:rsidP="004518AD">
            <w:pPr>
              <w:snapToGrid w:val="0"/>
              <w:spacing w:line="240" w:lineRule="exact"/>
              <w:ind w:rightChars="47" w:right="113"/>
              <w:jc w:val="right"/>
              <w:rPr>
                <w:sz w:val="18"/>
                <w:szCs w:val="18"/>
              </w:rPr>
            </w:pPr>
            <w:r w:rsidRPr="008C79AF">
              <w:rPr>
                <w:sz w:val="18"/>
                <w:szCs w:val="18"/>
              </w:rPr>
              <w:t>882,061</w:t>
            </w:r>
          </w:p>
        </w:tc>
        <w:tc>
          <w:tcPr>
            <w:tcW w:w="1156" w:type="dxa"/>
            <w:shd w:val="clear" w:color="auto" w:fill="auto"/>
            <w:vAlign w:val="center"/>
          </w:tcPr>
          <w:p w14:paraId="0DE48AFE" w14:textId="03871D93" w:rsidR="004518AD" w:rsidRPr="00232C1F" w:rsidRDefault="004518AD" w:rsidP="00232C1F">
            <w:pPr>
              <w:snapToGrid w:val="0"/>
              <w:spacing w:line="240" w:lineRule="exact"/>
              <w:ind w:leftChars="-155" w:left="-372" w:rightChars="12" w:right="29"/>
              <w:jc w:val="right"/>
              <w:rPr>
                <w:snapToGrid w:val="0"/>
                <w:sz w:val="18"/>
                <w:szCs w:val="18"/>
              </w:rPr>
            </w:pPr>
            <w:r w:rsidRPr="00232C1F">
              <w:rPr>
                <w:snapToGrid w:val="0"/>
                <w:sz w:val="18"/>
                <w:szCs w:val="18"/>
              </w:rPr>
              <w:t>836,084</w:t>
            </w:r>
          </w:p>
        </w:tc>
        <w:tc>
          <w:tcPr>
            <w:tcW w:w="1134" w:type="dxa"/>
          </w:tcPr>
          <w:p w14:paraId="13B4ED18" w14:textId="2FE7FECD" w:rsidR="004518AD" w:rsidRPr="00232C1F" w:rsidRDefault="004518AD" w:rsidP="00232C1F">
            <w:pPr>
              <w:snapToGrid w:val="0"/>
              <w:spacing w:line="240" w:lineRule="exact"/>
              <w:ind w:rightChars="42" w:right="101"/>
              <w:jc w:val="right"/>
              <w:rPr>
                <w:snapToGrid w:val="0"/>
                <w:sz w:val="18"/>
                <w:szCs w:val="18"/>
                <w:highlight w:val="lightGray"/>
              </w:rPr>
            </w:pPr>
            <w:r w:rsidRPr="00D95234">
              <w:rPr>
                <w:sz w:val="18"/>
                <w:szCs w:val="18"/>
              </w:rPr>
              <w:t>127,808</w:t>
            </w:r>
          </w:p>
        </w:tc>
        <w:tc>
          <w:tcPr>
            <w:tcW w:w="1710" w:type="dxa"/>
            <w:shd w:val="clear" w:color="auto" w:fill="auto"/>
            <w:vAlign w:val="center"/>
          </w:tcPr>
          <w:p w14:paraId="1EF87BC0" w14:textId="77777777" w:rsidR="004518AD" w:rsidRPr="008C79AF" w:rsidRDefault="004518AD" w:rsidP="004518AD">
            <w:pPr>
              <w:snapToGrid w:val="0"/>
              <w:spacing w:line="240" w:lineRule="exact"/>
              <w:ind w:leftChars="-45" w:left="-108" w:rightChars="98" w:right="235"/>
              <w:jc w:val="right"/>
              <w:rPr>
                <w:sz w:val="18"/>
                <w:szCs w:val="18"/>
              </w:rPr>
            </w:pPr>
            <w:r w:rsidRPr="008C79AF">
              <w:rPr>
                <w:sz w:val="18"/>
                <w:szCs w:val="18"/>
              </w:rPr>
              <w:t>3,709,233</w:t>
            </w:r>
          </w:p>
        </w:tc>
      </w:tr>
      <w:tr w:rsidR="004518AD" w:rsidRPr="008C79AF" w14:paraId="43A2E931" w14:textId="77777777" w:rsidTr="005175A4">
        <w:trPr>
          <w:trHeight w:val="64"/>
        </w:trPr>
        <w:tc>
          <w:tcPr>
            <w:tcW w:w="938" w:type="dxa"/>
            <w:shd w:val="clear" w:color="auto" w:fill="auto"/>
          </w:tcPr>
          <w:p w14:paraId="2CAA6C39" w14:textId="77777777" w:rsidR="004518AD" w:rsidRPr="008C79AF" w:rsidRDefault="004518AD" w:rsidP="004518AD">
            <w:pPr>
              <w:tabs>
                <w:tab w:val="left" w:pos="1080"/>
              </w:tabs>
              <w:adjustRightInd w:val="0"/>
              <w:snapToGrid w:val="0"/>
              <w:spacing w:line="240" w:lineRule="exact"/>
              <w:rPr>
                <w:snapToGrid w:val="0"/>
                <w:sz w:val="18"/>
                <w:szCs w:val="18"/>
                <w:lang w:eastAsia="en-US"/>
              </w:rPr>
            </w:pPr>
          </w:p>
        </w:tc>
        <w:tc>
          <w:tcPr>
            <w:tcW w:w="470" w:type="dxa"/>
            <w:shd w:val="clear" w:color="auto" w:fill="auto"/>
            <w:vAlign w:val="center"/>
          </w:tcPr>
          <w:p w14:paraId="2106929D" w14:textId="77777777" w:rsidR="004518AD" w:rsidRPr="008C79AF" w:rsidRDefault="004518AD" w:rsidP="004518AD">
            <w:pPr>
              <w:tabs>
                <w:tab w:val="left" w:pos="1080"/>
              </w:tabs>
              <w:adjustRightInd w:val="0"/>
              <w:snapToGrid w:val="0"/>
              <w:spacing w:line="240" w:lineRule="exact"/>
              <w:rPr>
                <w:snapToGrid w:val="0"/>
                <w:sz w:val="18"/>
                <w:szCs w:val="18"/>
                <w:lang w:eastAsia="en-US"/>
              </w:rPr>
            </w:pPr>
            <w:r w:rsidRPr="008C79AF">
              <w:rPr>
                <w:snapToGrid w:val="0"/>
                <w:sz w:val="18"/>
                <w:szCs w:val="18"/>
                <w:lang w:eastAsia="en-US"/>
              </w:rPr>
              <w:t>Q3</w:t>
            </w:r>
          </w:p>
        </w:tc>
        <w:tc>
          <w:tcPr>
            <w:tcW w:w="1276" w:type="dxa"/>
            <w:shd w:val="clear" w:color="auto" w:fill="auto"/>
            <w:vAlign w:val="center"/>
          </w:tcPr>
          <w:p w14:paraId="14334497" w14:textId="77777777" w:rsidR="004518AD" w:rsidRPr="008C79AF" w:rsidRDefault="004518AD" w:rsidP="004518AD">
            <w:pPr>
              <w:snapToGrid w:val="0"/>
              <w:spacing w:line="240" w:lineRule="exact"/>
              <w:ind w:rightChars="69" w:right="166"/>
              <w:jc w:val="right"/>
              <w:rPr>
                <w:sz w:val="18"/>
                <w:szCs w:val="18"/>
              </w:rPr>
            </w:pPr>
            <w:r w:rsidRPr="008C79AF">
              <w:rPr>
                <w:sz w:val="18"/>
                <w:szCs w:val="18"/>
              </w:rPr>
              <w:t>471,341</w:t>
            </w:r>
          </w:p>
        </w:tc>
        <w:tc>
          <w:tcPr>
            <w:tcW w:w="1134" w:type="dxa"/>
            <w:shd w:val="clear" w:color="auto" w:fill="auto"/>
            <w:vAlign w:val="center"/>
          </w:tcPr>
          <w:p w14:paraId="0DDB0723" w14:textId="77777777" w:rsidR="004518AD" w:rsidRPr="008C79AF" w:rsidRDefault="004518AD" w:rsidP="004518AD">
            <w:pPr>
              <w:snapToGrid w:val="0"/>
              <w:spacing w:line="240" w:lineRule="exact"/>
              <w:ind w:rightChars="50" w:right="120"/>
              <w:jc w:val="right"/>
              <w:rPr>
                <w:sz w:val="18"/>
                <w:szCs w:val="18"/>
              </w:rPr>
            </w:pPr>
            <w:r w:rsidRPr="008C79AF">
              <w:rPr>
                <w:sz w:val="18"/>
                <w:szCs w:val="18"/>
              </w:rPr>
              <w:t>530,430</w:t>
            </w:r>
          </w:p>
        </w:tc>
        <w:tc>
          <w:tcPr>
            <w:tcW w:w="1112" w:type="dxa"/>
            <w:shd w:val="clear" w:color="auto" w:fill="auto"/>
            <w:vAlign w:val="center"/>
          </w:tcPr>
          <w:p w14:paraId="26AD789F" w14:textId="77777777" w:rsidR="004518AD" w:rsidRPr="008C79AF" w:rsidRDefault="004518AD" w:rsidP="004518AD">
            <w:pPr>
              <w:snapToGrid w:val="0"/>
              <w:spacing w:line="240" w:lineRule="exact"/>
              <w:ind w:rightChars="47" w:right="113"/>
              <w:jc w:val="right"/>
              <w:rPr>
                <w:sz w:val="18"/>
                <w:szCs w:val="18"/>
              </w:rPr>
            </w:pPr>
            <w:r w:rsidRPr="008C79AF">
              <w:rPr>
                <w:sz w:val="18"/>
                <w:szCs w:val="18"/>
              </w:rPr>
              <w:t>1,001,771</w:t>
            </w:r>
          </w:p>
        </w:tc>
        <w:tc>
          <w:tcPr>
            <w:tcW w:w="1156" w:type="dxa"/>
            <w:shd w:val="clear" w:color="auto" w:fill="auto"/>
            <w:vAlign w:val="center"/>
          </w:tcPr>
          <w:p w14:paraId="67F93A5C" w14:textId="71863C9B" w:rsidR="004518AD" w:rsidRPr="00232C1F" w:rsidRDefault="004518AD" w:rsidP="00232C1F">
            <w:pPr>
              <w:snapToGrid w:val="0"/>
              <w:spacing w:line="240" w:lineRule="exact"/>
              <w:ind w:leftChars="-155" w:left="-372" w:rightChars="12" w:right="29"/>
              <w:jc w:val="right"/>
              <w:rPr>
                <w:snapToGrid w:val="0"/>
                <w:sz w:val="18"/>
                <w:szCs w:val="18"/>
              </w:rPr>
            </w:pPr>
            <w:r w:rsidRPr="00232C1F">
              <w:rPr>
                <w:snapToGrid w:val="0"/>
                <w:sz w:val="18"/>
                <w:szCs w:val="18"/>
              </w:rPr>
              <w:t>881,423</w:t>
            </w:r>
          </w:p>
        </w:tc>
        <w:tc>
          <w:tcPr>
            <w:tcW w:w="1134" w:type="dxa"/>
          </w:tcPr>
          <w:p w14:paraId="5F40CA04" w14:textId="7226CAD2" w:rsidR="004518AD" w:rsidRPr="00232C1F" w:rsidRDefault="004518AD" w:rsidP="00232C1F">
            <w:pPr>
              <w:snapToGrid w:val="0"/>
              <w:spacing w:line="240" w:lineRule="exact"/>
              <w:ind w:rightChars="42" w:right="101"/>
              <w:jc w:val="right"/>
              <w:rPr>
                <w:snapToGrid w:val="0"/>
                <w:sz w:val="18"/>
                <w:szCs w:val="18"/>
                <w:highlight w:val="lightGray"/>
              </w:rPr>
            </w:pPr>
            <w:r w:rsidRPr="00D95234">
              <w:rPr>
                <w:sz w:val="18"/>
                <w:szCs w:val="18"/>
              </w:rPr>
              <w:t>271,565</w:t>
            </w:r>
          </w:p>
        </w:tc>
        <w:tc>
          <w:tcPr>
            <w:tcW w:w="1710" w:type="dxa"/>
            <w:shd w:val="clear" w:color="auto" w:fill="auto"/>
            <w:vAlign w:val="center"/>
          </w:tcPr>
          <w:p w14:paraId="5392D930" w14:textId="77777777" w:rsidR="004518AD" w:rsidRPr="008C79AF" w:rsidRDefault="004518AD" w:rsidP="004518AD">
            <w:pPr>
              <w:snapToGrid w:val="0"/>
              <w:spacing w:line="240" w:lineRule="exact"/>
              <w:ind w:leftChars="-45" w:left="-108" w:rightChars="98" w:right="235"/>
              <w:jc w:val="right"/>
              <w:rPr>
                <w:sz w:val="18"/>
                <w:szCs w:val="18"/>
              </w:rPr>
            </w:pPr>
            <w:r w:rsidRPr="008C79AF">
              <w:rPr>
                <w:sz w:val="18"/>
                <w:szCs w:val="18"/>
              </w:rPr>
              <w:t>3,353,375</w:t>
            </w:r>
          </w:p>
        </w:tc>
      </w:tr>
      <w:tr w:rsidR="004518AD" w:rsidRPr="008C79AF" w14:paraId="3C4BEBCA" w14:textId="77777777" w:rsidTr="005175A4">
        <w:trPr>
          <w:trHeight w:val="64"/>
        </w:trPr>
        <w:tc>
          <w:tcPr>
            <w:tcW w:w="938" w:type="dxa"/>
            <w:shd w:val="clear" w:color="auto" w:fill="auto"/>
          </w:tcPr>
          <w:p w14:paraId="5BD8E613" w14:textId="77777777" w:rsidR="004518AD" w:rsidRPr="008C79AF" w:rsidRDefault="004518AD" w:rsidP="004518AD">
            <w:pPr>
              <w:tabs>
                <w:tab w:val="left" w:pos="1080"/>
              </w:tabs>
              <w:adjustRightInd w:val="0"/>
              <w:snapToGrid w:val="0"/>
              <w:spacing w:line="240" w:lineRule="exact"/>
              <w:rPr>
                <w:snapToGrid w:val="0"/>
                <w:sz w:val="18"/>
                <w:szCs w:val="18"/>
                <w:lang w:eastAsia="en-US"/>
              </w:rPr>
            </w:pPr>
          </w:p>
        </w:tc>
        <w:tc>
          <w:tcPr>
            <w:tcW w:w="470" w:type="dxa"/>
            <w:shd w:val="clear" w:color="auto" w:fill="auto"/>
            <w:vAlign w:val="center"/>
          </w:tcPr>
          <w:p w14:paraId="2AFF489C" w14:textId="77777777" w:rsidR="004518AD" w:rsidRPr="008C79AF" w:rsidRDefault="004518AD" w:rsidP="004518AD">
            <w:pPr>
              <w:tabs>
                <w:tab w:val="left" w:pos="1080"/>
              </w:tabs>
              <w:adjustRightInd w:val="0"/>
              <w:snapToGrid w:val="0"/>
              <w:spacing w:line="240" w:lineRule="exact"/>
              <w:rPr>
                <w:snapToGrid w:val="0"/>
                <w:sz w:val="18"/>
                <w:szCs w:val="18"/>
                <w:lang w:eastAsia="en-US"/>
              </w:rPr>
            </w:pPr>
            <w:r>
              <w:rPr>
                <w:snapToGrid w:val="0"/>
                <w:sz w:val="18"/>
                <w:szCs w:val="18"/>
                <w:lang w:eastAsia="en-US"/>
              </w:rPr>
              <w:t>Q4</w:t>
            </w:r>
          </w:p>
        </w:tc>
        <w:tc>
          <w:tcPr>
            <w:tcW w:w="1276" w:type="dxa"/>
            <w:shd w:val="clear" w:color="auto" w:fill="auto"/>
            <w:vAlign w:val="center"/>
          </w:tcPr>
          <w:p w14:paraId="1E915D1E" w14:textId="77777777" w:rsidR="004518AD" w:rsidRPr="008C79AF" w:rsidRDefault="004518AD" w:rsidP="004518AD">
            <w:pPr>
              <w:snapToGrid w:val="0"/>
              <w:spacing w:line="240" w:lineRule="exact"/>
              <w:ind w:rightChars="69" w:right="166"/>
              <w:jc w:val="right"/>
              <w:rPr>
                <w:sz w:val="18"/>
                <w:szCs w:val="18"/>
              </w:rPr>
            </w:pPr>
            <w:r>
              <w:rPr>
                <w:sz w:val="18"/>
                <w:szCs w:val="18"/>
              </w:rPr>
              <w:t>443,097</w:t>
            </w:r>
          </w:p>
        </w:tc>
        <w:tc>
          <w:tcPr>
            <w:tcW w:w="1134" w:type="dxa"/>
            <w:shd w:val="clear" w:color="auto" w:fill="auto"/>
            <w:vAlign w:val="center"/>
          </w:tcPr>
          <w:p w14:paraId="49AE1693" w14:textId="77777777" w:rsidR="004518AD" w:rsidRPr="008C79AF" w:rsidRDefault="004518AD" w:rsidP="004518AD">
            <w:pPr>
              <w:snapToGrid w:val="0"/>
              <w:spacing w:line="240" w:lineRule="exact"/>
              <w:ind w:rightChars="50" w:right="120"/>
              <w:jc w:val="right"/>
              <w:rPr>
                <w:sz w:val="18"/>
                <w:szCs w:val="18"/>
              </w:rPr>
            </w:pPr>
            <w:r>
              <w:rPr>
                <w:sz w:val="18"/>
                <w:szCs w:val="18"/>
              </w:rPr>
              <w:t>516,956</w:t>
            </w:r>
          </w:p>
        </w:tc>
        <w:tc>
          <w:tcPr>
            <w:tcW w:w="1112" w:type="dxa"/>
            <w:shd w:val="clear" w:color="auto" w:fill="auto"/>
            <w:vAlign w:val="center"/>
          </w:tcPr>
          <w:p w14:paraId="36A4D49A" w14:textId="77777777" w:rsidR="004518AD" w:rsidRPr="008C79AF" w:rsidRDefault="004518AD" w:rsidP="004518AD">
            <w:pPr>
              <w:snapToGrid w:val="0"/>
              <w:spacing w:line="240" w:lineRule="exact"/>
              <w:ind w:rightChars="47" w:right="113"/>
              <w:jc w:val="right"/>
              <w:rPr>
                <w:sz w:val="18"/>
                <w:szCs w:val="18"/>
              </w:rPr>
            </w:pPr>
            <w:r>
              <w:rPr>
                <w:sz w:val="18"/>
                <w:szCs w:val="18"/>
              </w:rPr>
              <w:t>960,053</w:t>
            </w:r>
          </w:p>
        </w:tc>
        <w:tc>
          <w:tcPr>
            <w:tcW w:w="1156" w:type="dxa"/>
            <w:shd w:val="clear" w:color="auto" w:fill="auto"/>
            <w:vAlign w:val="center"/>
          </w:tcPr>
          <w:p w14:paraId="6C7CF18F" w14:textId="45D00CF4" w:rsidR="004518AD" w:rsidRPr="00232C1F" w:rsidRDefault="004518AD" w:rsidP="00232C1F">
            <w:pPr>
              <w:snapToGrid w:val="0"/>
              <w:spacing w:line="240" w:lineRule="exact"/>
              <w:ind w:leftChars="-155" w:left="-372" w:rightChars="12" w:right="29"/>
              <w:jc w:val="right"/>
              <w:rPr>
                <w:snapToGrid w:val="0"/>
                <w:sz w:val="18"/>
                <w:szCs w:val="18"/>
              </w:rPr>
            </w:pPr>
            <w:r w:rsidRPr="00232C1F">
              <w:rPr>
                <w:snapToGrid w:val="0"/>
                <w:sz w:val="18"/>
                <w:szCs w:val="18"/>
              </w:rPr>
              <w:t>934,972</w:t>
            </w:r>
          </w:p>
        </w:tc>
        <w:tc>
          <w:tcPr>
            <w:tcW w:w="1134" w:type="dxa"/>
          </w:tcPr>
          <w:p w14:paraId="104BDE15" w14:textId="553FDE03" w:rsidR="004518AD" w:rsidRPr="00232C1F" w:rsidRDefault="004518AD" w:rsidP="00232C1F">
            <w:pPr>
              <w:snapToGrid w:val="0"/>
              <w:spacing w:line="240" w:lineRule="exact"/>
              <w:ind w:rightChars="42" w:right="101"/>
              <w:jc w:val="right"/>
              <w:rPr>
                <w:snapToGrid w:val="0"/>
                <w:sz w:val="18"/>
                <w:szCs w:val="18"/>
                <w:highlight w:val="lightGray"/>
              </w:rPr>
            </w:pPr>
            <w:r w:rsidRPr="00D95234">
              <w:rPr>
                <w:sz w:val="18"/>
                <w:szCs w:val="18"/>
              </w:rPr>
              <w:t>198,275</w:t>
            </w:r>
          </w:p>
        </w:tc>
        <w:tc>
          <w:tcPr>
            <w:tcW w:w="1710" w:type="dxa"/>
            <w:shd w:val="clear" w:color="auto" w:fill="auto"/>
            <w:vAlign w:val="center"/>
          </w:tcPr>
          <w:p w14:paraId="49938B18" w14:textId="77777777" w:rsidR="004518AD" w:rsidRPr="008C79AF" w:rsidRDefault="004518AD" w:rsidP="004518AD">
            <w:pPr>
              <w:snapToGrid w:val="0"/>
              <w:spacing w:line="240" w:lineRule="exact"/>
              <w:ind w:leftChars="-45" w:left="-108" w:rightChars="98" w:right="235"/>
              <w:jc w:val="right"/>
              <w:rPr>
                <w:sz w:val="18"/>
                <w:szCs w:val="18"/>
              </w:rPr>
            </w:pPr>
            <w:r>
              <w:rPr>
                <w:sz w:val="18"/>
                <w:szCs w:val="18"/>
              </w:rPr>
              <w:t>3,217,085</w:t>
            </w:r>
          </w:p>
        </w:tc>
      </w:tr>
      <w:tr w:rsidR="004518AD" w:rsidRPr="008C79AF" w14:paraId="50E8AEE5" w14:textId="77777777" w:rsidTr="005175A4">
        <w:trPr>
          <w:trHeight w:val="64"/>
        </w:trPr>
        <w:tc>
          <w:tcPr>
            <w:tcW w:w="938" w:type="dxa"/>
            <w:shd w:val="clear" w:color="auto" w:fill="auto"/>
          </w:tcPr>
          <w:p w14:paraId="47A17694" w14:textId="77777777" w:rsidR="004518AD" w:rsidRPr="008C79AF" w:rsidRDefault="004518AD" w:rsidP="004518AD">
            <w:pPr>
              <w:tabs>
                <w:tab w:val="left" w:pos="1080"/>
              </w:tabs>
              <w:adjustRightInd w:val="0"/>
              <w:snapToGrid w:val="0"/>
              <w:spacing w:line="240" w:lineRule="exact"/>
              <w:rPr>
                <w:snapToGrid w:val="0"/>
                <w:sz w:val="18"/>
                <w:szCs w:val="18"/>
                <w:lang w:eastAsia="en-US"/>
              </w:rPr>
            </w:pPr>
          </w:p>
        </w:tc>
        <w:tc>
          <w:tcPr>
            <w:tcW w:w="470" w:type="dxa"/>
            <w:shd w:val="clear" w:color="auto" w:fill="auto"/>
            <w:vAlign w:val="center"/>
          </w:tcPr>
          <w:p w14:paraId="184EEF93" w14:textId="77777777" w:rsidR="004518AD" w:rsidRDefault="004518AD" w:rsidP="004518AD">
            <w:pPr>
              <w:tabs>
                <w:tab w:val="left" w:pos="1080"/>
              </w:tabs>
              <w:adjustRightInd w:val="0"/>
              <w:snapToGrid w:val="0"/>
              <w:spacing w:line="240" w:lineRule="exact"/>
              <w:rPr>
                <w:snapToGrid w:val="0"/>
                <w:sz w:val="18"/>
                <w:szCs w:val="18"/>
                <w:lang w:eastAsia="en-US"/>
              </w:rPr>
            </w:pPr>
          </w:p>
        </w:tc>
        <w:tc>
          <w:tcPr>
            <w:tcW w:w="1276" w:type="dxa"/>
            <w:shd w:val="clear" w:color="auto" w:fill="auto"/>
            <w:vAlign w:val="center"/>
          </w:tcPr>
          <w:p w14:paraId="27498BC8" w14:textId="77777777" w:rsidR="004518AD" w:rsidRDefault="004518AD" w:rsidP="004518AD">
            <w:pPr>
              <w:snapToGrid w:val="0"/>
              <w:spacing w:line="240" w:lineRule="exact"/>
              <w:ind w:rightChars="69" w:right="166"/>
              <w:jc w:val="right"/>
              <w:rPr>
                <w:sz w:val="18"/>
                <w:szCs w:val="18"/>
              </w:rPr>
            </w:pPr>
          </w:p>
        </w:tc>
        <w:tc>
          <w:tcPr>
            <w:tcW w:w="1134" w:type="dxa"/>
            <w:shd w:val="clear" w:color="auto" w:fill="auto"/>
            <w:vAlign w:val="center"/>
          </w:tcPr>
          <w:p w14:paraId="4B844608" w14:textId="77777777" w:rsidR="004518AD" w:rsidRDefault="004518AD" w:rsidP="004518AD">
            <w:pPr>
              <w:snapToGrid w:val="0"/>
              <w:spacing w:line="240" w:lineRule="exact"/>
              <w:ind w:rightChars="50" w:right="120"/>
              <w:jc w:val="right"/>
              <w:rPr>
                <w:sz w:val="18"/>
                <w:szCs w:val="18"/>
              </w:rPr>
            </w:pPr>
          </w:p>
        </w:tc>
        <w:tc>
          <w:tcPr>
            <w:tcW w:w="1112" w:type="dxa"/>
            <w:shd w:val="clear" w:color="auto" w:fill="auto"/>
            <w:vAlign w:val="center"/>
          </w:tcPr>
          <w:p w14:paraId="2C7F7A99" w14:textId="77777777" w:rsidR="004518AD" w:rsidRDefault="004518AD" w:rsidP="004518AD">
            <w:pPr>
              <w:snapToGrid w:val="0"/>
              <w:spacing w:line="240" w:lineRule="exact"/>
              <w:ind w:rightChars="47" w:right="113"/>
              <w:jc w:val="right"/>
              <w:rPr>
                <w:sz w:val="18"/>
                <w:szCs w:val="18"/>
              </w:rPr>
            </w:pPr>
          </w:p>
        </w:tc>
        <w:tc>
          <w:tcPr>
            <w:tcW w:w="1156" w:type="dxa"/>
            <w:shd w:val="clear" w:color="auto" w:fill="auto"/>
            <w:vAlign w:val="center"/>
          </w:tcPr>
          <w:p w14:paraId="318F0352" w14:textId="77777777" w:rsidR="004518AD" w:rsidRPr="00232C1F" w:rsidRDefault="004518AD" w:rsidP="00232C1F">
            <w:pPr>
              <w:snapToGrid w:val="0"/>
              <w:spacing w:line="240" w:lineRule="exact"/>
              <w:ind w:leftChars="-155" w:left="-372" w:rightChars="12" w:right="29"/>
              <w:jc w:val="right"/>
              <w:rPr>
                <w:snapToGrid w:val="0"/>
                <w:sz w:val="18"/>
                <w:szCs w:val="18"/>
              </w:rPr>
            </w:pPr>
          </w:p>
        </w:tc>
        <w:tc>
          <w:tcPr>
            <w:tcW w:w="1134" w:type="dxa"/>
          </w:tcPr>
          <w:p w14:paraId="567F1C0E" w14:textId="77777777" w:rsidR="004518AD" w:rsidRPr="00232C1F" w:rsidRDefault="004518AD" w:rsidP="00232C1F">
            <w:pPr>
              <w:snapToGrid w:val="0"/>
              <w:spacing w:line="240" w:lineRule="exact"/>
              <w:ind w:rightChars="42" w:right="101"/>
              <w:jc w:val="right"/>
              <w:rPr>
                <w:snapToGrid w:val="0"/>
                <w:sz w:val="18"/>
                <w:szCs w:val="18"/>
                <w:highlight w:val="lightGray"/>
              </w:rPr>
            </w:pPr>
          </w:p>
        </w:tc>
        <w:tc>
          <w:tcPr>
            <w:tcW w:w="1710" w:type="dxa"/>
            <w:shd w:val="clear" w:color="auto" w:fill="auto"/>
            <w:vAlign w:val="center"/>
          </w:tcPr>
          <w:p w14:paraId="656438EC" w14:textId="77777777" w:rsidR="004518AD" w:rsidRDefault="004518AD" w:rsidP="004518AD">
            <w:pPr>
              <w:snapToGrid w:val="0"/>
              <w:spacing w:line="240" w:lineRule="exact"/>
              <w:ind w:leftChars="-45" w:left="-108" w:rightChars="98" w:right="235"/>
              <w:jc w:val="right"/>
              <w:rPr>
                <w:sz w:val="18"/>
                <w:szCs w:val="18"/>
              </w:rPr>
            </w:pPr>
          </w:p>
        </w:tc>
      </w:tr>
      <w:tr w:rsidR="004518AD" w:rsidRPr="008C79AF" w14:paraId="6660962C" w14:textId="77777777" w:rsidTr="005175A4">
        <w:trPr>
          <w:trHeight w:val="64"/>
        </w:trPr>
        <w:tc>
          <w:tcPr>
            <w:tcW w:w="938" w:type="dxa"/>
            <w:shd w:val="clear" w:color="auto" w:fill="auto"/>
          </w:tcPr>
          <w:p w14:paraId="098A5605" w14:textId="77777777" w:rsidR="004518AD" w:rsidRPr="008C79AF" w:rsidRDefault="004518AD" w:rsidP="004518AD">
            <w:pPr>
              <w:tabs>
                <w:tab w:val="left" w:pos="1080"/>
              </w:tabs>
              <w:adjustRightInd w:val="0"/>
              <w:snapToGrid w:val="0"/>
              <w:spacing w:line="240" w:lineRule="exact"/>
              <w:rPr>
                <w:snapToGrid w:val="0"/>
                <w:sz w:val="18"/>
                <w:szCs w:val="18"/>
                <w:lang w:eastAsia="en-US"/>
              </w:rPr>
            </w:pPr>
            <w:r>
              <w:rPr>
                <w:snapToGrid w:val="0"/>
                <w:sz w:val="18"/>
                <w:szCs w:val="18"/>
                <w:lang w:eastAsia="en-US"/>
              </w:rPr>
              <w:t>2026</w:t>
            </w:r>
          </w:p>
        </w:tc>
        <w:tc>
          <w:tcPr>
            <w:tcW w:w="470" w:type="dxa"/>
            <w:shd w:val="clear" w:color="auto" w:fill="auto"/>
            <w:vAlign w:val="center"/>
          </w:tcPr>
          <w:p w14:paraId="1B12B497" w14:textId="77777777" w:rsidR="004518AD" w:rsidRDefault="004518AD" w:rsidP="004518AD">
            <w:pPr>
              <w:tabs>
                <w:tab w:val="left" w:pos="1080"/>
              </w:tabs>
              <w:adjustRightInd w:val="0"/>
              <w:snapToGrid w:val="0"/>
              <w:spacing w:line="240" w:lineRule="exact"/>
              <w:rPr>
                <w:snapToGrid w:val="0"/>
                <w:sz w:val="18"/>
                <w:szCs w:val="18"/>
                <w:lang w:eastAsia="en-US"/>
              </w:rPr>
            </w:pPr>
            <w:r>
              <w:rPr>
                <w:snapToGrid w:val="0"/>
                <w:sz w:val="18"/>
                <w:szCs w:val="18"/>
                <w:lang w:eastAsia="en-US"/>
              </w:rPr>
              <w:t>Q1</w:t>
            </w:r>
          </w:p>
        </w:tc>
        <w:tc>
          <w:tcPr>
            <w:tcW w:w="1276" w:type="dxa"/>
            <w:shd w:val="clear" w:color="auto" w:fill="auto"/>
            <w:vAlign w:val="center"/>
          </w:tcPr>
          <w:p w14:paraId="37A6D63A" w14:textId="77777777" w:rsidR="004518AD" w:rsidRDefault="004518AD" w:rsidP="004518AD">
            <w:pPr>
              <w:snapToGrid w:val="0"/>
              <w:spacing w:line="240" w:lineRule="exact"/>
              <w:ind w:rightChars="69" w:right="166"/>
              <w:jc w:val="right"/>
              <w:rPr>
                <w:sz w:val="18"/>
                <w:szCs w:val="18"/>
              </w:rPr>
            </w:pPr>
            <w:r>
              <w:rPr>
                <w:sz w:val="18"/>
                <w:szCs w:val="18"/>
              </w:rPr>
              <w:t>496,541</w:t>
            </w:r>
          </w:p>
        </w:tc>
        <w:tc>
          <w:tcPr>
            <w:tcW w:w="1134" w:type="dxa"/>
            <w:shd w:val="clear" w:color="auto" w:fill="auto"/>
            <w:vAlign w:val="center"/>
          </w:tcPr>
          <w:p w14:paraId="167552F4" w14:textId="77777777" w:rsidR="004518AD" w:rsidRDefault="004518AD" w:rsidP="004518AD">
            <w:pPr>
              <w:snapToGrid w:val="0"/>
              <w:spacing w:line="240" w:lineRule="exact"/>
              <w:ind w:rightChars="50" w:right="120"/>
              <w:jc w:val="right"/>
              <w:rPr>
                <w:sz w:val="18"/>
                <w:szCs w:val="18"/>
              </w:rPr>
            </w:pPr>
            <w:r>
              <w:rPr>
                <w:sz w:val="18"/>
                <w:szCs w:val="18"/>
              </w:rPr>
              <w:t>538,657</w:t>
            </w:r>
          </w:p>
        </w:tc>
        <w:tc>
          <w:tcPr>
            <w:tcW w:w="1112" w:type="dxa"/>
            <w:shd w:val="clear" w:color="auto" w:fill="auto"/>
            <w:vAlign w:val="center"/>
          </w:tcPr>
          <w:p w14:paraId="2DFC12FD" w14:textId="77777777" w:rsidR="004518AD" w:rsidRDefault="004518AD" w:rsidP="004518AD">
            <w:pPr>
              <w:snapToGrid w:val="0"/>
              <w:spacing w:line="240" w:lineRule="exact"/>
              <w:ind w:rightChars="47" w:right="113"/>
              <w:jc w:val="right"/>
              <w:rPr>
                <w:sz w:val="18"/>
                <w:szCs w:val="18"/>
              </w:rPr>
            </w:pPr>
            <w:r>
              <w:rPr>
                <w:sz w:val="18"/>
                <w:szCs w:val="18"/>
              </w:rPr>
              <w:t>1,035,199</w:t>
            </w:r>
          </w:p>
        </w:tc>
        <w:tc>
          <w:tcPr>
            <w:tcW w:w="1156" w:type="dxa"/>
            <w:shd w:val="clear" w:color="auto" w:fill="auto"/>
            <w:vAlign w:val="center"/>
          </w:tcPr>
          <w:p w14:paraId="3A713E2A" w14:textId="51FD26D3" w:rsidR="004518AD" w:rsidRPr="00232C1F" w:rsidRDefault="004518AD" w:rsidP="00232C1F">
            <w:pPr>
              <w:snapToGrid w:val="0"/>
              <w:spacing w:line="240" w:lineRule="exact"/>
              <w:ind w:leftChars="-155" w:left="-372" w:rightChars="12" w:right="29"/>
              <w:jc w:val="right"/>
              <w:rPr>
                <w:snapToGrid w:val="0"/>
                <w:sz w:val="18"/>
                <w:szCs w:val="18"/>
              </w:rPr>
            </w:pPr>
            <w:r w:rsidRPr="00232C1F">
              <w:rPr>
                <w:snapToGrid w:val="0"/>
                <w:sz w:val="18"/>
                <w:szCs w:val="18"/>
              </w:rPr>
              <w:t>1,042,598</w:t>
            </w:r>
          </w:p>
        </w:tc>
        <w:tc>
          <w:tcPr>
            <w:tcW w:w="1134" w:type="dxa"/>
          </w:tcPr>
          <w:p w14:paraId="256AAB53" w14:textId="0E34FF85" w:rsidR="004518AD" w:rsidRPr="00232C1F" w:rsidRDefault="004518AD" w:rsidP="00232C1F">
            <w:pPr>
              <w:snapToGrid w:val="0"/>
              <w:spacing w:line="240" w:lineRule="exact"/>
              <w:ind w:rightChars="42" w:right="101"/>
              <w:jc w:val="right"/>
              <w:rPr>
                <w:snapToGrid w:val="0"/>
                <w:sz w:val="18"/>
                <w:szCs w:val="18"/>
                <w:highlight w:val="lightGray"/>
              </w:rPr>
            </w:pPr>
            <w:r w:rsidRPr="00D95234">
              <w:rPr>
                <w:sz w:val="18"/>
                <w:szCs w:val="18"/>
              </w:rPr>
              <w:t>226,565</w:t>
            </w:r>
          </w:p>
        </w:tc>
        <w:tc>
          <w:tcPr>
            <w:tcW w:w="1710" w:type="dxa"/>
            <w:shd w:val="clear" w:color="auto" w:fill="auto"/>
            <w:vAlign w:val="center"/>
          </w:tcPr>
          <w:p w14:paraId="083B4F5F" w14:textId="77777777" w:rsidR="004518AD" w:rsidRDefault="004518AD" w:rsidP="004518AD">
            <w:pPr>
              <w:snapToGrid w:val="0"/>
              <w:spacing w:line="240" w:lineRule="exact"/>
              <w:ind w:leftChars="-45" w:left="-108" w:rightChars="98" w:right="235"/>
              <w:jc w:val="right"/>
              <w:rPr>
                <w:sz w:val="18"/>
                <w:szCs w:val="18"/>
              </w:rPr>
            </w:pPr>
            <w:r>
              <w:rPr>
                <w:sz w:val="18"/>
                <w:szCs w:val="18"/>
              </w:rPr>
              <w:t>3,172,859</w:t>
            </w:r>
          </w:p>
        </w:tc>
      </w:tr>
      <w:tr w:rsidR="004518AD" w:rsidRPr="008C79AF" w14:paraId="7447CFE5" w14:textId="77777777" w:rsidTr="005175A4">
        <w:trPr>
          <w:trHeight w:val="64"/>
        </w:trPr>
        <w:tc>
          <w:tcPr>
            <w:tcW w:w="938" w:type="dxa"/>
            <w:shd w:val="clear" w:color="auto" w:fill="auto"/>
          </w:tcPr>
          <w:p w14:paraId="226E0BB3" w14:textId="77777777" w:rsidR="004518AD" w:rsidRDefault="004518AD" w:rsidP="004518AD">
            <w:pPr>
              <w:tabs>
                <w:tab w:val="left" w:pos="1080"/>
              </w:tabs>
              <w:adjustRightInd w:val="0"/>
              <w:snapToGrid w:val="0"/>
              <w:spacing w:line="240" w:lineRule="exact"/>
              <w:rPr>
                <w:snapToGrid w:val="0"/>
                <w:sz w:val="18"/>
                <w:szCs w:val="18"/>
                <w:lang w:eastAsia="en-US"/>
              </w:rPr>
            </w:pPr>
          </w:p>
        </w:tc>
        <w:tc>
          <w:tcPr>
            <w:tcW w:w="470" w:type="dxa"/>
            <w:shd w:val="clear" w:color="auto" w:fill="auto"/>
            <w:vAlign w:val="center"/>
          </w:tcPr>
          <w:p w14:paraId="72C39336" w14:textId="77777777" w:rsidR="004518AD" w:rsidRDefault="004518AD" w:rsidP="004518AD">
            <w:pPr>
              <w:tabs>
                <w:tab w:val="left" w:pos="1080"/>
              </w:tabs>
              <w:adjustRightInd w:val="0"/>
              <w:snapToGrid w:val="0"/>
              <w:spacing w:line="240" w:lineRule="exact"/>
              <w:rPr>
                <w:snapToGrid w:val="0"/>
                <w:sz w:val="18"/>
                <w:szCs w:val="18"/>
                <w:lang w:eastAsia="en-US"/>
              </w:rPr>
            </w:pPr>
            <w:r>
              <w:rPr>
                <w:snapToGrid w:val="0"/>
                <w:sz w:val="18"/>
                <w:szCs w:val="18"/>
                <w:lang w:eastAsia="en-US"/>
              </w:rPr>
              <w:t>Q2</w:t>
            </w:r>
          </w:p>
        </w:tc>
        <w:tc>
          <w:tcPr>
            <w:tcW w:w="1276" w:type="dxa"/>
            <w:shd w:val="clear" w:color="auto" w:fill="auto"/>
            <w:vAlign w:val="center"/>
          </w:tcPr>
          <w:p w14:paraId="53F37FDE" w14:textId="4E081506" w:rsidR="004518AD" w:rsidRDefault="004518AD" w:rsidP="004518AD">
            <w:pPr>
              <w:snapToGrid w:val="0"/>
              <w:spacing w:line="240" w:lineRule="exact"/>
              <w:ind w:rightChars="69" w:right="166"/>
              <w:jc w:val="right"/>
              <w:rPr>
                <w:sz w:val="18"/>
                <w:szCs w:val="18"/>
              </w:rPr>
            </w:pPr>
            <w:r>
              <w:rPr>
                <w:sz w:val="18"/>
                <w:szCs w:val="18"/>
              </w:rPr>
              <w:t>505,830</w:t>
            </w:r>
          </w:p>
        </w:tc>
        <w:tc>
          <w:tcPr>
            <w:tcW w:w="1134" w:type="dxa"/>
            <w:shd w:val="clear" w:color="auto" w:fill="auto"/>
            <w:vAlign w:val="center"/>
          </w:tcPr>
          <w:p w14:paraId="3F7D4E3A" w14:textId="271B6CEF" w:rsidR="004518AD" w:rsidRDefault="004518AD" w:rsidP="004518AD">
            <w:pPr>
              <w:snapToGrid w:val="0"/>
              <w:spacing w:line="240" w:lineRule="exact"/>
              <w:ind w:rightChars="50" w:right="120"/>
              <w:jc w:val="right"/>
              <w:rPr>
                <w:sz w:val="18"/>
                <w:szCs w:val="18"/>
              </w:rPr>
            </w:pPr>
            <w:r>
              <w:rPr>
                <w:sz w:val="18"/>
                <w:szCs w:val="18"/>
              </w:rPr>
              <w:t>587,692</w:t>
            </w:r>
          </w:p>
        </w:tc>
        <w:tc>
          <w:tcPr>
            <w:tcW w:w="1112" w:type="dxa"/>
            <w:shd w:val="clear" w:color="auto" w:fill="auto"/>
            <w:vAlign w:val="center"/>
          </w:tcPr>
          <w:p w14:paraId="452ED419" w14:textId="622ED9EC" w:rsidR="004518AD" w:rsidRDefault="004518AD" w:rsidP="004518AD">
            <w:pPr>
              <w:snapToGrid w:val="0"/>
              <w:spacing w:line="240" w:lineRule="exact"/>
              <w:ind w:rightChars="47" w:right="113"/>
              <w:jc w:val="right"/>
              <w:rPr>
                <w:sz w:val="18"/>
                <w:szCs w:val="18"/>
              </w:rPr>
            </w:pPr>
            <w:r>
              <w:rPr>
                <w:sz w:val="18"/>
                <w:szCs w:val="18"/>
              </w:rPr>
              <w:t>1,093,523</w:t>
            </w:r>
          </w:p>
        </w:tc>
        <w:tc>
          <w:tcPr>
            <w:tcW w:w="1156" w:type="dxa"/>
            <w:shd w:val="clear" w:color="auto" w:fill="auto"/>
            <w:vAlign w:val="center"/>
          </w:tcPr>
          <w:p w14:paraId="308B926F" w14:textId="77C7533A" w:rsidR="004518AD" w:rsidRPr="00232C1F" w:rsidRDefault="004518AD" w:rsidP="00232C1F">
            <w:pPr>
              <w:snapToGrid w:val="0"/>
              <w:spacing w:line="240" w:lineRule="exact"/>
              <w:ind w:leftChars="-155" w:left="-372" w:rightChars="12" w:right="29"/>
              <w:jc w:val="right"/>
              <w:rPr>
                <w:snapToGrid w:val="0"/>
                <w:sz w:val="18"/>
                <w:szCs w:val="18"/>
              </w:rPr>
            </w:pPr>
            <w:r w:rsidRPr="00232C1F">
              <w:rPr>
                <w:snapToGrid w:val="0"/>
                <w:sz w:val="18"/>
                <w:szCs w:val="18"/>
              </w:rPr>
              <w:t>1,063,207</w:t>
            </w:r>
          </w:p>
        </w:tc>
        <w:tc>
          <w:tcPr>
            <w:tcW w:w="1134" w:type="dxa"/>
          </w:tcPr>
          <w:p w14:paraId="757D6D82" w14:textId="6742FC7D" w:rsidR="004518AD" w:rsidRPr="00BB5F0C" w:rsidRDefault="004518AD" w:rsidP="00232C1F">
            <w:pPr>
              <w:snapToGrid w:val="0"/>
              <w:spacing w:line="240" w:lineRule="exact"/>
              <w:ind w:rightChars="42" w:right="101"/>
              <w:jc w:val="right"/>
              <w:rPr>
                <w:sz w:val="18"/>
                <w:szCs w:val="18"/>
              </w:rPr>
            </w:pPr>
            <w:r w:rsidRPr="00D95234">
              <w:rPr>
                <w:sz w:val="18"/>
                <w:szCs w:val="18"/>
              </w:rPr>
              <w:t>N.A</w:t>
            </w:r>
            <w:r w:rsidR="002A0B6A">
              <w:rPr>
                <w:rFonts w:hint="eastAsia"/>
                <w:sz w:val="18"/>
                <w:szCs w:val="18"/>
              </w:rPr>
              <w:t>.</w:t>
            </w:r>
          </w:p>
        </w:tc>
        <w:tc>
          <w:tcPr>
            <w:tcW w:w="1710" w:type="dxa"/>
            <w:shd w:val="clear" w:color="auto" w:fill="auto"/>
            <w:vAlign w:val="center"/>
          </w:tcPr>
          <w:p w14:paraId="67DF157A" w14:textId="422B4D0D" w:rsidR="004518AD" w:rsidRDefault="004518AD" w:rsidP="004518AD">
            <w:pPr>
              <w:snapToGrid w:val="0"/>
              <w:spacing w:line="240" w:lineRule="exact"/>
              <w:ind w:leftChars="-45" w:left="-108" w:rightChars="98" w:right="235"/>
              <w:jc w:val="right"/>
              <w:rPr>
                <w:sz w:val="18"/>
                <w:szCs w:val="18"/>
              </w:rPr>
            </w:pPr>
            <w:r>
              <w:rPr>
                <w:sz w:val="18"/>
                <w:szCs w:val="18"/>
              </w:rPr>
              <w:t>3,621,892</w:t>
            </w:r>
          </w:p>
        </w:tc>
      </w:tr>
      <w:tr w:rsidR="004518AD" w:rsidRPr="008C79AF" w14:paraId="1623FCCC" w14:textId="77777777" w:rsidTr="005175A4">
        <w:trPr>
          <w:trHeight w:val="64"/>
        </w:trPr>
        <w:tc>
          <w:tcPr>
            <w:tcW w:w="938" w:type="dxa"/>
            <w:shd w:val="clear" w:color="auto" w:fill="auto"/>
          </w:tcPr>
          <w:p w14:paraId="01FF7796" w14:textId="77777777" w:rsidR="004518AD" w:rsidRDefault="004518AD" w:rsidP="004518AD">
            <w:pPr>
              <w:tabs>
                <w:tab w:val="left" w:pos="1080"/>
              </w:tabs>
              <w:adjustRightInd w:val="0"/>
              <w:snapToGrid w:val="0"/>
              <w:spacing w:line="240" w:lineRule="exact"/>
              <w:rPr>
                <w:snapToGrid w:val="0"/>
                <w:sz w:val="18"/>
                <w:szCs w:val="18"/>
                <w:lang w:eastAsia="en-US"/>
              </w:rPr>
            </w:pPr>
          </w:p>
        </w:tc>
        <w:tc>
          <w:tcPr>
            <w:tcW w:w="470" w:type="dxa"/>
            <w:shd w:val="clear" w:color="auto" w:fill="auto"/>
            <w:vAlign w:val="center"/>
          </w:tcPr>
          <w:p w14:paraId="409B5E7A" w14:textId="77777777" w:rsidR="004518AD" w:rsidRDefault="004518AD" w:rsidP="004518AD">
            <w:pPr>
              <w:tabs>
                <w:tab w:val="left" w:pos="1080"/>
              </w:tabs>
              <w:adjustRightInd w:val="0"/>
              <w:snapToGrid w:val="0"/>
              <w:spacing w:line="240" w:lineRule="exact"/>
              <w:rPr>
                <w:snapToGrid w:val="0"/>
                <w:sz w:val="18"/>
                <w:szCs w:val="18"/>
                <w:lang w:eastAsia="en-US"/>
              </w:rPr>
            </w:pPr>
          </w:p>
        </w:tc>
        <w:tc>
          <w:tcPr>
            <w:tcW w:w="1276" w:type="dxa"/>
            <w:shd w:val="clear" w:color="auto" w:fill="auto"/>
            <w:vAlign w:val="center"/>
          </w:tcPr>
          <w:p w14:paraId="238455E0" w14:textId="77777777" w:rsidR="004518AD" w:rsidRDefault="004518AD" w:rsidP="004518AD">
            <w:pPr>
              <w:snapToGrid w:val="0"/>
              <w:spacing w:line="240" w:lineRule="exact"/>
              <w:ind w:rightChars="69" w:right="166"/>
              <w:jc w:val="right"/>
              <w:rPr>
                <w:sz w:val="18"/>
                <w:szCs w:val="18"/>
              </w:rPr>
            </w:pPr>
          </w:p>
        </w:tc>
        <w:tc>
          <w:tcPr>
            <w:tcW w:w="1134" w:type="dxa"/>
            <w:shd w:val="clear" w:color="auto" w:fill="auto"/>
            <w:vAlign w:val="center"/>
          </w:tcPr>
          <w:p w14:paraId="26DF3DE8" w14:textId="77777777" w:rsidR="004518AD" w:rsidRDefault="004518AD" w:rsidP="004518AD">
            <w:pPr>
              <w:snapToGrid w:val="0"/>
              <w:spacing w:line="240" w:lineRule="exact"/>
              <w:ind w:rightChars="50" w:right="120"/>
              <w:jc w:val="right"/>
              <w:rPr>
                <w:sz w:val="18"/>
                <w:szCs w:val="18"/>
              </w:rPr>
            </w:pPr>
          </w:p>
        </w:tc>
        <w:tc>
          <w:tcPr>
            <w:tcW w:w="1112" w:type="dxa"/>
            <w:shd w:val="clear" w:color="auto" w:fill="auto"/>
            <w:vAlign w:val="center"/>
          </w:tcPr>
          <w:p w14:paraId="5D56A45A" w14:textId="77777777" w:rsidR="004518AD" w:rsidRDefault="004518AD" w:rsidP="004518AD">
            <w:pPr>
              <w:snapToGrid w:val="0"/>
              <w:spacing w:line="240" w:lineRule="exact"/>
              <w:ind w:rightChars="47" w:right="113"/>
              <w:jc w:val="right"/>
              <w:rPr>
                <w:sz w:val="18"/>
                <w:szCs w:val="18"/>
              </w:rPr>
            </w:pPr>
          </w:p>
        </w:tc>
        <w:tc>
          <w:tcPr>
            <w:tcW w:w="1156" w:type="dxa"/>
            <w:shd w:val="clear" w:color="auto" w:fill="auto"/>
            <w:vAlign w:val="center"/>
          </w:tcPr>
          <w:p w14:paraId="5FEBFDF0" w14:textId="77777777" w:rsidR="004518AD" w:rsidRPr="00232C1F" w:rsidRDefault="004518AD" w:rsidP="00232C1F">
            <w:pPr>
              <w:snapToGrid w:val="0"/>
              <w:spacing w:line="240" w:lineRule="exact"/>
              <w:ind w:leftChars="-155" w:left="-372" w:rightChars="12" w:right="29"/>
              <w:jc w:val="right"/>
              <w:rPr>
                <w:snapToGrid w:val="0"/>
                <w:sz w:val="18"/>
                <w:szCs w:val="18"/>
              </w:rPr>
            </w:pPr>
          </w:p>
        </w:tc>
        <w:tc>
          <w:tcPr>
            <w:tcW w:w="1134" w:type="dxa"/>
          </w:tcPr>
          <w:p w14:paraId="7B79D9F1" w14:textId="77777777" w:rsidR="004518AD" w:rsidRPr="00BB5F0C" w:rsidRDefault="004518AD" w:rsidP="00BB5F0C">
            <w:pPr>
              <w:snapToGrid w:val="0"/>
              <w:spacing w:line="240" w:lineRule="exact"/>
              <w:ind w:rightChars="42" w:right="101"/>
              <w:jc w:val="right"/>
              <w:rPr>
                <w:sz w:val="18"/>
                <w:szCs w:val="18"/>
              </w:rPr>
            </w:pPr>
          </w:p>
        </w:tc>
        <w:tc>
          <w:tcPr>
            <w:tcW w:w="1710" w:type="dxa"/>
            <w:shd w:val="clear" w:color="auto" w:fill="auto"/>
            <w:vAlign w:val="center"/>
          </w:tcPr>
          <w:p w14:paraId="0CAAF920" w14:textId="77777777" w:rsidR="004518AD" w:rsidRDefault="004518AD" w:rsidP="004518AD">
            <w:pPr>
              <w:snapToGrid w:val="0"/>
              <w:spacing w:line="240" w:lineRule="exact"/>
              <w:ind w:leftChars="-45" w:left="-108" w:rightChars="98" w:right="235"/>
              <w:jc w:val="right"/>
              <w:rPr>
                <w:sz w:val="18"/>
                <w:szCs w:val="18"/>
              </w:rPr>
            </w:pPr>
          </w:p>
        </w:tc>
      </w:tr>
      <w:tr w:rsidR="004518AD" w:rsidRPr="008C79AF" w14:paraId="25DB1923" w14:textId="77777777" w:rsidTr="005175A4">
        <w:trPr>
          <w:trHeight w:val="64"/>
        </w:trPr>
        <w:tc>
          <w:tcPr>
            <w:tcW w:w="1408" w:type="dxa"/>
            <w:gridSpan w:val="2"/>
            <w:shd w:val="clear" w:color="auto" w:fill="auto"/>
          </w:tcPr>
          <w:p w14:paraId="7DA5CC1D" w14:textId="77777777" w:rsidR="004518AD" w:rsidRPr="00F25216" w:rsidRDefault="004518AD" w:rsidP="004518AD">
            <w:pPr>
              <w:tabs>
                <w:tab w:val="left" w:pos="480"/>
              </w:tabs>
              <w:snapToGrid w:val="0"/>
              <w:spacing w:line="240" w:lineRule="atLeast"/>
              <w:rPr>
                <w:sz w:val="18"/>
                <w:szCs w:val="18"/>
              </w:rPr>
            </w:pPr>
            <w:bookmarkStart w:id="2" w:name="_Hlk227675203"/>
            <w:r w:rsidRPr="00F25216">
              <w:rPr>
                <w:rFonts w:hint="eastAsia"/>
                <w:sz w:val="18"/>
                <w:szCs w:val="18"/>
              </w:rPr>
              <w:t xml:space="preserve">% change in </w:t>
            </w:r>
          </w:p>
          <w:p w14:paraId="5C94629A" w14:textId="77777777" w:rsidR="004518AD" w:rsidRPr="00F25216" w:rsidRDefault="004518AD" w:rsidP="004518AD">
            <w:pPr>
              <w:tabs>
                <w:tab w:val="left" w:pos="480"/>
              </w:tabs>
              <w:snapToGrid w:val="0"/>
              <w:spacing w:line="240" w:lineRule="atLeast"/>
              <w:rPr>
                <w:sz w:val="18"/>
                <w:szCs w:val="18"/>
              </w:rPr>
            </w:pPr>
            <w:r w:rsidRPr="00F25216">
              <w:rPr>
                <w:rFonts w:hint="eastAsia"/>
                <w:sz w:val="18"/>
                <w:szCs w:val="18"/>
              </w:rPr>
              <w:t>2026 Q</w:t>
            </w:r>
            <w:r>
              <w:rPr>
                <w:sz w:val="18"/>
                <w:szCs w:val="18"/>
              </w:rPr>
              <w:t>2</w:t>
            </w:r>
            <w:r w:rsidRPr="00F25216">
              <w:rPr>
                <w:rFonts w:hint="eastAsia"/>
                <w:sz w:val="18"/>
                <w:szCs w:val="18"/>
              </w:rPr>
              <w:t xml:space="preserve"> over </w:t>
            </w:r>
          </w:p>
          <w:p w14:paraId="4397A7B4" w14:textId="77777777" w:rsidR="004518AD" w:rsidRPr="00F25216" w:rsidRDefault="004518AD" w:rsidP="004518AD">
            <w:pPr>
              <w:tabs>
                <w:tab w:val="left" w:pos="480"/>
              </w:tabs>
              <w:snapToGrid w:val="0"/>
              <w:spacing w:line="240" w:lineRule="atLeast"/>
              <w:rPr>
                <w:sz w:val="18"/>
                <w:szCs w:val="18"/>
              </w:rPr>
            </w:pPr>
            <w:r w:rsidRPr="00F25216">
              <w:rPr>
                <w:rFonts w:hint="eastAsia"/>
                <w:sz w:val="18"/>
                <w:szCs w:val="18"/>
              </w:rPr>
              <w:t>2025 Q</w:t>
            </w:r>
            <w:r>
              <w:rPr>
                <w:sz w:val="18"/>
                <w:szCs w:val="18"/>
              </w:rPr>
              <w:t>2</w:t>
            </w:r>
            <w:r w:rsidRPr="00F25216">
              <w:rPr>
                <w:rFonts w:hint="eastAsia"/>
                <w:sz w:val="18"/>
                <w:szCs w:val="18"/>
              </w:rPr>
              <w:t xml:space="preserve"> </w:t>
            </w:r>
          </w:p>
        </w:tc>
        <w:tc>
          <w:tcPr>
            <w:tcW w:w="1276" w:type="dxa"/>
            <w:shd w:val="clear" w:color="auto" w:fill="auto"/>
            <w:vAlign w:val="center"/>
          </w:tcPr>
          <w:p w14:paraId="2C09849A" w14:textId="0EAB5C87" w:rsidR="004518AD" w:rsidRPr="00F25216" w:rsidRDefault="004518AD" w:rsidP="004518AD">
            <w:pPr>
              <w:snapToGrid w:val="0"/>
              <w:spacing w:line="240" w:lineRule="exact"/>
              <w:ind w:rightChars="69" w:right="166"/>
              <w:jc w:val="right"/>
              <w:rPr>
                <w:snapToGrid w:val="0"/>
                <w:sz w:val="18"/>
                <w:szCs w:val="18"/>
              </w:rPr>
            </w:pPr>
            <w:r>
              <w:rPr>
                <w:snapToGrid w:val="0"/>
                <w:sz w:val="18"/>
                <w:szCs w:val="18"/>
              </w:rPr>
              <w:t>27.9</w:t>
            </w:r>
          </w:p>
        </w:tc>
        <w:tc>
          <w:tcPr>
            <w:tcW w:w="1134" w:type="dxa"/>
            <w:shd w:val="clear" w:color="auto" w:fill="auto"/>
            <w:vAlign w:val="center"/>
          </w:tcPr>
          <w:p w14:paraId="0430C41E" w14:textId="5F096754" w:rsidR="004518AD" w:rsidRPr="00F25216" w:rsidRDefault="004518AD" w:rsidP="004518AD">
            <w:pPr>
              <w:snapToGrid w:val="0"/>
              <w:spacing w:line="240" w:lineRule="exact"/>
              <w:ind w:rightChars="50" w:right="120"/>
              <w:jc w:val="right"/>
              <w:rPr>
                <w:snapToGrid w:val="0"/>
                <w:sz w:val="18"/>
                <w:szCs w:val="18"/>
              </w:rPr>
            </w:pPr>
            <w:r>
              <w:rPr>
                <w:snapToGrid w:val="0"/>
                <w:sz w:val="18"/>
                <w:szCs w:val="18"/>
              </w:rPr>
              <w:t>20.7</w:t>
            </w:r>
          </w:p>
        </w:tc>
        <w:tc>
          <w:tcPr>
            <w:tcW w:w="1112" w:type="dxa"/>
            <w:shd w:val="clear" w:color="auto" w:fill="auto"/>
            <w:vAlign w:val="center"/>
          </w:tcPr>
          <w:p w14:paraId="5DE060E7" w14:textId="06CDFBE1" w:rsidR="004518AD" w:rsidRPr="00F25216" w:rsidRDefault="004518AD" w:rsidP="004518AD">
            <w:pPr>
              <w:snapToGrid w:val="0"/>
              <w:spacing w:line="240" w:lineRule="exact"/>
              <w:ind w:rightChars="47" w:right="113"/>
              <w:jc w:val="right"/>
              <w:rPr>
                <w:snapToGrid w:val="0"/>
                <w:sz w:val="18"/>
                <w:szCs w:val="18"/>
              </w:rPr>
            </w:pPr>
            <w:r>
              <w:rPr>
                <w:snapToGrid w:val="0"/>
                <w:sz w:val="18"/>
                <w:szCs w:val="18"/>
              </w:rPr>
              <w:t>24.0</w:t>
            </w:r>
          </w:p>
        </w:tc>
        <w:tc>
          <w:tcPr>
            <w:tcW w:w="1156" w:type="dxa"/>
            <w:shd w:val="clear" w:color="auto" w:fill="auto"/>
            <w:vAlign w:val="center"/>
          </w:tcPr>
          <w:p w14:paraId="03F26BFE" w14:textId="0461FAA0" w:rsidR="004518AD" w:rsidRPr="00BB5F0C" w:rsidRDefault="004518AD" w:rsidP="00BB5F0C">
            <w:pPr>
              <w:snapToGrid w:val="0"/>
              <w:spacing w:line="240" w:lineRule="exact"/>
              <w:ind w:leftChars="-155" w:left="-372" w:rightChars="12" w:right="29"/>
              <w:jc w:val="right"/>
              <w:rPr>
                <w:snapToGrid w:val="0"/>
                <w:sz w:val="18"/>
                <w:szCs w:val="18"/>
              </w:rPr>
            </w:pPr>
            <w:r w:rsidRPr="00BB5F0C">
              <w:rPr>
                <w:snapToGrid w:val="0"/>
                <w:sz w:val="18"/>
                <w:szCs w:val="18"/>
              </w:rPr>
              <w:t>27.2</w:t>
            </w:r>
          </w:p>
        </w:tc>
        <w:tc>
          <w:tcPr>
            <w:tcW w:w="1134" w:type="dxa"/>
            <w:vAlign w:val="center"/>
          </w:tcPr>
          <w:p w14:paraId="06259C3C" w14:textId="0ED8CEE8" w:rsidR="004518AD" w:rsidRPr="00BB5F0C" w:rsidRDefault="007C05F8" w:rsidP="00BB5F0C">
            <w:pPr>
              <w:snapToGrid w:val="0"/>
              <w:spacing w:line="240" w:lineRule="exact"/>
              <w:ind w:rightChars="42" w:right="101"/>
              <w:jc w:val="right"/>
              <w:rPr>
                <w:sz w:val="18"/>
                <w:szCs w:val="18"/>
              </w:rPr>
            </w:pPr>
            <w:r>
              <w:rPr>
                <w:rFonts w:hint="eastAsia"/>
                <w:sz w:val="18"/>
                <w:szCs w:val="18"/>
              </w:rPr>
              <w:t>N.A.</w:t>
            </w:r>
          </w:p>
        </w:tc>
        <w:tc>
          <w:tcPr>
            <w:tcW w:w="1710" w:type="dxa"/>
            <w:shd w:val="clear" w:color="auto" w:fill="auto"/>
            <w:vAlign w:val="center"/>
          </w:tcPr>
          <w:p w14:paraId="6BE75CAC" w14:textId="08C40F24" w:rsidR="004518AD" w:rsidRPr="00BB5F0C" w:rsidRDefault="004518AD" w:rsidP="00BB5F0C">
            <w:pPr>
              <w:snapToGrid w:val="0"/>
              <w:spacing w:line="240" w:lineRule="exact"/>
              <w:ind w:leftChars="-45" w:left="-108" w:rightChars="98" w:right="235"/>
              <w:jc w:val="right"/>
              <w:rPr>
                <w:sz w:val="18"/>
                <w:szCs w:val="18"/>
              </w:rPr>
            </w:pPr>
            <w:r w:rsidRPr="00BB5F0C">
              <w:rPr>
                <w:sz w:val="18"/>
                <w:szCs w:val="18"/>
              </w:rPr>
              <w:t>-2.4</w:t>
            </w:r>
          </w:p>
        </w:tc>
      </w:tr>
      <w:tr w:rsidR="004518AD" w:rsidRPr="008C79AF" w14:paraId="0365579E" w14:textId="77777777" w:rsidTr="005175A4">
        <w:trPr>
          <w:trHeight w:val="64"/>
        </w:trPr>
        <w:tc>
          <w:tcPr>
            <w:tcW w:w="1408" w:type="dxa"/>
            <w:gridSpan w:val="2"/>
            <w:shd w:val="clear" w:color="auto" w:fill="auto"/>
          </w:tcPr>
          <w:p w14:paraId="616027DC" w14:textId="77777777" w:rsidR="004518AD" w:rsidRDefault="004518AD" w:rsidP="004518AD">
            <w:pPr>
              <w:tabs>
                <w:tab w:val="left" w:pos="480"/>
              </w:tabs>
              <w:snapToGrid w:val="0"/>
              <w:spacing w:line="240" w:lineRule="atLeast"/>
              <w:rPr>
                <w:sz w:val="18"/>
                <w:szCs w:val="18"/>
              </w:rPr>
            </w:pPr>
          </w:p>
          <w:p w14:paraId="40E5FC16" w14:textId="77777777" w:rsidR="004518AD" w:rsidRPr="00F25216" w:rsidRDefault="004518AD" w:rsidP="004518AD">
            <w:pPr>
              <w:tabs>
                <w:tab w:val="left" w:pos="480"/>
              </w:tabs>
              <w:snapToGrid w:val="0"/>
              <w:spacing w:line="240" w:lineRule="atLeast"/>
              <w:rPr>
                <w:sz w:val="18"/>
                <w:szCs w:val="18"/>
              </w:rPr>
            </w:pPr>
            <w:r w:rsidRPr="00F25216">
              <w:rPr>
                <w:sz w:val="18"/>
                <w:szCs w:val="18"/>
              </w:rPr>
              <w:t xml:space="preserve">% change </w:t>
            </w:r>
            <w:r w:rsidRPr="00F25216">
              <w:rPr>
                <w:rFonts w:hint="eastAsia"/>
                <w:sz w:val="18"/>
                <w:szCs w:val="18"/>
              </w:rPr>
              <w:t xml:space="preserve">in </w:t>
            </w:r>
          </w:p>
          <w:p w14:paraId="5204B7AD" w14:textId="77777777" w:rsidR="004518AD" w:rsidRPr="00F25216" w:rsidRDefault="004518AD" w:rsidP="004518AD">
            <w:pPr>
              <w:tabs>
                <w:tab w:val="left" w:pos="480"/>
              </w:tabs>
              <w:snapToGrid w:val="0"/>
              <w:spacing w:line="240" w:lineRule="atLeast"/>
              <w:rPr>
                <w:sz w:val="18"/>
                <w:szCs w:val="18"/>
              </w:rPr>
            </w:pPr>
            <w:r w:rsidRPr="00F25216">
              <w:rPr>
                <w:rFonts w:hint="eastAsia"/>
                <w:sz w:val="18"/>
                <w:szCs w:val="18"/>
              </w:rPr>
              <w:t>2026 Q</w:t>
            </w:r>
            <w:r>
              <w:rPr>
                <w:sz w:val="18"/>
                <w:szCs w:val="18"/>
              </w:rPr>
              <w:t>2</w:t>
            </w:r>
            <w:r w:rsidRPr="00F25216">
              <w:rPr>
                <w:rFonts w:hint="eastAsia"/>
                <w:sz w:val="18"/>
                <w:szCs w:val="18"/>
              </w:rPr>
              <w:t xml:space="preserve"> over </w:t>
            </w:r>
          </w:p>
          <w:p w14:paraId="1A073FF7" w14:textId="77777777" w:rsidR="004518AD" w:rsidRPr="00F25216" w:rsidRDefault="004518AD" w:rsidP="004518AD">
            <w:pPr>
              <w:tabs>
                <w:tab w:val="left" w:pos="480"/>
              </w:tabs>
              <w:snapToGrid w:val="0"/>
              <w:spacing w:line="240" w:lineRule="atLeast"/>
              <w:rPr>
                <w:sz w:val="18"/>
                <w:szCs w:val="18"/>
              </w:rPr>
            </w:pPr>
            <w:r w:rsidRPr="00F25216">
              <w:rPr>
                <w:rFonts w:hint="eastAsia"/>
                <w:sz w:val="18"/>
                <w:szCs w:val="18"/>
              </w:rPr>
              <w:t>202</w:t>
            </w:r>
            <w:r>
              <w:rPr>
                <w:sz w:val="18"/>
                <w:szCs w:val="18"/>
              </w:rPr>
              <w:t>6</w:t>
            </w:r>
            <w:r w:rsidRPr="00F25216">
              <w:rPr>
                <w:rFonts w:hint="eastAsia"/>
                <w:sz w:val="18"/>
                <w:szCs w:val="18"/>
              </w:rPr>
              <w:t xml:space="preserve"> Q</w:t>
            </w:r>
            <w:r>
              <w:rPr>
                <w:sz w:val="18"/>
                <w:szCs w:val="18"/>
              </w:rPr>
              <w:t>1</w:t>
            </w:r>
          </w:p>
        </w:tc>
        <w:tc>
          <w:tcPr>
            <w:tcW w:w="1276" w:type="dxa"/>
            <w:shd w:val="clear" w:color="auto" w:fill="auto"/>
            <w:vAlign w:val="center"/>
          </w:tcPr>
          <w:p w14:paraId="232DB196" w14:textId="74785672" w:rsidR="004518AD" w:rsidRPr="00F25216" w:rsidRDefault="004518AD" w:rsidP="004518AD">
            <w:pPr>
              <w:snapToGrid w:val="0"/>
              <w:spacing w:line="240" w:lineRule="exact"/>
              <w:ind w:rightChars="69" w:right="166"/>
              <w:jc w:val="right"/>
              <w:rPr>
                <w:snapToGrid w:val="0"/>
                <w:sz w:val="18"/>
                <w:szCs w:val="18"/>
              </w:rPr>
            </w:pPr>
            <w:r>
              <w:rPr>
                <w:snapToGrid w:val="0"/>
                <w:sz w:val="18"/>
                <w:szCs w:val="18"/>
              </w:rPr>
              <w:t>1.9</w:t>
            </w:r>
          </w:p>
        </w:tc>
        <w:tc>
          <w:tcPr>
            <w:tcW w:w="1134" w:type="dxa"/>
            <w:shd w:val="clear" w:color="auto" w:fill="auto"/>
            <w:vAlign w:val="center"/>
          </w:tcPr>
          <w:p w14:paraId="2B028C94" w14:textId="479959AF" w:rsidR="004518AD" w:rsidRPr="00F25216" w:rsidRDefault="004518AD" w:rsidP="004518AD">
            <w:pPr>
              <w:snapToGrid w:val="0"/>
              <w:spacing w:line="240" w:lineRule="exact"/>
              <w:ind w:rightChars="50" w:right="120"/>
              <w:jc w:val="right"/>
              <w:rPr>
                <w:snapToGrid w:val="0"/>
                <w:sz w:val="18"/>
                <w:szCs w:val="18"/>
              </w:rPr>
            </w:pPr>
            <w:r>
              <w:rPr>
                <w:snapToGrid w:val="0"/>
                <w:sz w:val="18"/>
                <w:szCs w:val="18"/>
              </w:rPr>
              <w:t>9.1</w:t>
            </w:r>
          </w:p>
        </w:tc>
        <w:tc>
          <w:tcPr>
            <w:tcW w:w="1112" w:type="dxa"/>
            <w:shd w:val="clear" w:color="auto" w:fill="auto"/>
            <w:vAlign w:val="center"/>
          </w:tcPr>
          <w:p w14:paraId="1BD7CF60" w14:textId="61127B98" w:rsidR="004518AD" w:rsidRPr="00F25216" w:rsidRDefault="004518AD" w:rsidP="004518AD">
            <w:pPr>
              <w:snapToGrid w:val="0"/>
              <w:spacing w:line="240" w:lineRule="exact"/>
              <w:ind w:rightChars="47" w:right="113"/>
              <w:jc w:val="right"/>
              <w:rPr>
                <w:snapToGrid w:val="0"/>
                <w:sz w:val="18"/>
                <w:szCs w:val="18"/>
              </w:rPr>
            </w:pPr>
            <w:r>
              <w:rPr>
                <w:snapToGrid w:val="0"/>
                <w:sz w:val="18"/>
                <w:szCs w:val="18"/>
              </w:rPr>
              <w:t>5.6</w:t>
            </w:r>
          </w:p>
        </w:tc>
        <w:tc>
          <w:tcPr>
            <w:tcW w:w="1156" w:type="dxa"/>
            <w:shd w:val="clear" w:color="auto" w:fill="auto"/>
            <w:vAlign w:val="center"/>
          </w:tcPr>
          <w:p w14:paraId="413B65E6" w14:textId="7519F973" w:rsidR="004518AD" w:rsidRPr="00BB5F0C" w:rsidRDefault="004518AD" w:rsidP="00BB5F0C">
            <w:pPr>
              <w:snapToGrid w:val="0"/>
              <w:spacing w:line="240" w:lineRule="exact"/>
              <w:ind w:leftChars="-155" w:left="-372" w:rightChars="12" w:right="29"/>
              <w:jc w:val="right"/>
              <w:rPr>
                <w:snapToGrid w:val="0"/>
                <w:sz w:val="18"/>
                <w:szCs w:val="18"/>
              </w:rPr>
            </w:pPr>
            <w:r w:rsidRPr="00BB5F0C">
              <w:rPr>
                <w:snapToGrid w:val="0"/>
                <w:sz w:val="18"/>
                <w:szCs w:val="18"/>
              </w:rPr>
              <w:t>2.0</w:t>
            </w:r>
          </w:p>
        </w:tc>
        <w:tc>
          <w:tcPr>
            <w:tcW w:w="1134" w:type="dxa"/>
            <w:vAlign w:val="center"/>
          </w:tcPr>
          <w:p w14:paraId="1EC10219" w14:textId="59CB2A3C" w:rsidR="004518AD" w:rsidRPr="00BB5F0C" w:rsidRDefault="007C05F8" w:rsidP="00BB5F0C">
            <w:pPr>
              <w:snapToGrid w:val="0"/>
              <w:spacing w:line="240" w:lineRule="exact"/>
              <w:ind w:rightChars="42" w:right="101"/>
              <w:jc w:val="right"/>
              <w:rPr>
                <w:sz w:val="18"/>
                <w:szCs w:val="18"/>
              </w:rPr>
            </w:pPr>
            <w:r>
              <w:rPr>
                <w:rFonts w:hint="eastAsia"/>
                <w:sz w:val="18"/>
                <w:szCs w:val="18"/>
              </w:rPr>
              <w:t>N.A.</w:t>
            </w:r>
          </w:p>
        </w:tc>
        <w:tc>
          <w:tcPr>
            <w:tcW w:w="1710" w:type="dxa"/>
            <w:shd w:val="clear" w:color="auto" w:fill="auto"/>
            <w:vAlign w:val="center"/>
          </w:tcPr>
          <w:p w14:paraId="6D7A2EE1" w14:textId="042BF551" w:rsidR="004518AD" w:rsidRPr="00BB5F0C" w:rsidRDefault="004518AD" w:rsidP="00BB5F0C">
            <w:pPr>
              <w:snapToGrid w:val="0"/>
              <w:spacing w:line="240" w:lineRule="exact"/>
              <w:ind w:leftChars="-45" w:left="-108" w:rightChars="98" w:right="235"/>
              <w:jc w:val="right"/>
              <w:rPr>
                <w:sz w:val="18"/>
                <w:szCs w:val="18"/>
              </w:rPr>
            </w:pPr>
            <w:r w:rsidRPr="00BB5F0C">
              <w:rPr>
                <w:sz w:val="18"/>
                <w:szCs w:val="18"/>
              </w:rPr>
              <w:t>14.2</w:t>
            </w:r>
          </w:p>
        </w:tc>
      </w:tr>
      <w:bookmarkEnd w:id="2"/>
    </w:tbl>
    <w:p w14:paraId="61DEEED6" w14:textId="77777777" w:rsidR="000931B8" w:rsidRPr="008C79AF" w:rsidRDefault="000931B8" w:rsidP="000931B8">
      <w:pPr>
        <w:tabs>
          <w:tab w:val="left" w:pos="1080"/>
        </w:tabs>
        <w:snapToGrid w:val="0"/>
        <w:spacing w:line="160" w:lineRule="exact"/>
        <w:jc w:val="center"/>
        <w:rPr>
          <w:b/>
          <w:snapToGrid w:val="0"/>
          <w:kern w:val="0"/>
          <w:sz w:val="22"/>
          <w:szCs w:val="20"/>
          <w:lang w:eastAsia="x-none"/>
        </w:rPr>
      </w:pPr>
    </w:p>
    <w:p w14:paraId="407D688D" w14:textId="77777777" w:rsidR="000931B8" w:rsidRPr="00860F82" w:rsidRDefault="000931B8" w:rsidP="00586155">
      <w:pPr>
        <w:tabs>
          <w:tab w:val="left" w:pos="900"/>
          <w:tab w:val="left" w:pos="1440"/>
        </w:tabs>
        <w:snapToGrid w:val="0"/>
        <w:spacing w:line="240" w:lineRule="exact"/>
        <w:ind w:left="1440" w:right="26" w:hanging="1298"/>
        <w:jc w:val="both"/>
        <w:rPr>
          <w:sz w:val="22"/>
          <w:highlight w:val="lightGray"/>
        </w:rPr>
      </w:pPr>
      <w:r w:rsidRPr="008C79AF">
        <w:rPr>
          <w:sz w:val="22"/>
        </w:rPr>
        <w:t>Notes :</w:t>
      </w:r>
      <w:r w:rsidRPr="008C79AF">
        <w:rPr>
          <w:sz w:val="22"/>
        </w:rPr>
        <w:tab/>
      </w:r>
      <w:r w:rsidRPr="00980F1F">
        <w:rPr>
          <w:snapToGrid w:val="0"/>
          <w:sz w:val="22"/>
        </w:rPr>
        <w:t>(</w:t>
      </w:r>
      <w:r>
        <w:rPr>
          <w:snapToGrid w:val="0"/>
          <w:sz w:val="22"/>
        </w:rPr>
        <w:t>a</w:t>
      </w:r>
      <w:r w:rsidRPr="00980F1F">
        <w:rPr>
          <w:sz w:val="22"/>
        </w:rPr>
        <w:t>)</w:t>
      </w:r>
      <w:r w:rsidRPr="00980F1F">
        <w:rPr>
          <w:sz w:val="22"/>
        </w:rPr>
        <w:tab/>
        <w:t>Figures during the period.</w:t>
      </w:r>
      <w:r w:rsidRPr="008C79AF">
        <w:rPr>
          <w:sz w:val="22"/>
        </w:rPr>
        <w:t xml:space="preserve">  </w:t>
      </w:r>
    </w:p>
    <w:p w14:paraId="2620B6C6" w14:textId="136A3AB8" w:rsidR="000931B8" w:rsidRPr="008C79AF" w:rsidRDefault="000931B8" w:rsidP="000931B8">
      <w:pPr>
        <w:tabs>
          <w:tab w:val="left" w:pos="900"/>
          <w:tab w:val="left" w:pos="1440"/>
        </w:tabs>
        <w:snapToGrid w:val="0"/>
        <w:spacing w:beforeLines="50" w:before="180" w:line="240" w:lineRule="exact"/>
        <w:ind w:left="1440" w:right="28" w:hanging="1440"/>
        <w:jc w:val="both"/>
        <w:rPr>
          <w:b/>
          <w:bCs/>
          <w:kern w:val="0"/>
          <w:lang w:val="en-US"/>
        </w:rPr>
      </w:pPr>
      <w:r w:rsidRPr="008C79AF">
        <w:rPr>
          <w:sz w:val="22"/>
        </w:rPr>
        <w:tab/>
        <w:t>N.A.</w:t>
      </w:r>
      <w:r w:rsidRPr="008C79AF">
        <w:rPr>
          <w:sz w:val="22"/>
        </w:rPr>
        <w:tab/>
      </w:r>
      <w:r w:rsidRPr="00D25622">
        <w:rPr>
          <w:sz w:val="22"/>
        </w:rPr>
        <w:t xml:space="preserve">Not </w:t>
      </w:r>
      <w:r w:rsidR="008017F6" w:rsidRPr="00D25622">
        <w:rPr>
          <w:snapToGrid w:val="0"/>
          <w:sz w:val="22"/>
        </w:rPr>
        <w:t>available</w:t>
      </w:r>
      <w:r w:rsidRPr="00D25622">
        <w:rPr>
          <w:sz w:val="22"/>
        </w:rPr>
        <w:t>.</w:t>
      </w:r>
    </w:p>
    <w:p w14:paraId="615126E2" w14:textId="77777777" w:rsidR="00487F7E" w:rsidRDefault="00487F7E" w:rsidP="00487F7E">
      <w:pPr>
        <w:overflowPunct w:val="0"/>
        <w:autoSpaceDE w:val="0"/>
        <w:autoSpaceDN w:val="0"/>
        <w:adjustRightInd w:val="0"/>
        <w:spacing w:line="360" w:lineRule="atLeast"/>
        <w:jc w:val="both"/>
        <w:textAlignment w:val="baseline"/>
        <w:rPr>
          <w:i/>
          <w:iCs/>
          <w:kern w:val="0"/>
          <w:sz w:val="28"/>
          <w:szCs w:val="28"/>
          <w:lang w:eastAsia="x-none"/>
        </w:rPr>
      </w:pPr>
    </w:p>
    <w:p w14:paraId="18911145" w14:textId="5F62B55D" w:rsidR="00C37544" w:rsidRPr="00D92CCE" w:rsidRDefault="00E32059" w:rsidP="00C37544">
      <w:pPr>
        <w:numPr>
          <w:ilvl w:val="1"/>
          <w:numId w:val="2"/>
        </w:numPr>
        <w:overflowPunct w:val="0"/>
        <w:autoSpaceDE w:val="0"/>
        <w:autoSpaceDN w:val="0"/>
        <w:adjustRightInd w:val="0"/>
        <w:spacing w:line="360" w:lineRule="atLeast"/>
        <w:jc w:val="both"/>
        <w:textAlignment w:val="baseline"/>
        <w:rPr>
          <w:kern w:val="0"/>
          <w:sz w:val="28"/>
          <w:szCs w:val="28"/>
          <w:lang w:val="en-HK" w:eastAsia="x-none"/>
        </w:rPr>
      </w:pPr>
      <w:r w:rsidRPr="00B75BC2">
        <w:rPr>
          <w:kern w:val="0"/>
          <w:sz w:val="28"/>
          <w:szCs w:val="28"/>
          <w:lang w:val="en-US" w:eastAsia="x-none"/>
        </w:rPr>
        <w:t>Building on th</w:t>
      </w:r>
      <w:r w:rsidR="00FA205E">
        <w:rPr>
          <w:rFonts w:hint="eastAsia"/>
          <w:kern w:val="0"/>
          <w:sz w:val="28"/>
          <w:szCs w:val="28"/>
          <w:lang w:val="en-US"/>
        </w:rPr>
        <w:t>e measures detailed in paragraph 4.7</w:t>
      </w:r>
      <w:r w:rsidRPr="00B75BC2">
        <w:rPr>
          <w:kern w:val="0"/>
          <w:sz w:val="28"/>
          <w:szCs w:val="28"/>
          <w:lang w:val="en-US" w:eastAsia="x-none"/>
        </w:rPr>
        <w:t>, the HKMA also</w:t>
      </w:r>
      <w:r w:rsidRPr="00CC6237">
        <w:rPr>
          <w:kern w:val="0"/>
          <w:sz w:val="28"/>
          <w:lang w:val="en-US"/>
        </w:rPr>
        <w:t xml:space="preserve"> announced </w:t>
      </w:r>
      <w:r w:rsidR="00C37544" w:rsidRPr="002D4B84">
        <w:rPr>
          <w:kern w:val="0"/>
          <w:sz w:val="28"/>
          <w:szCs w:val="28"/>
          <w:lang w:val="en-US" w:eastAsia="x-none"/>
        </w:rPr>
        <w:t xml:space="preserve">five measures </w:t>
      </w:r>
      <w:r w:rsidR="005D7C8F" w:rsidRPr="00BE67ED">
        <w:rPr>
          <w:kern w:val="0"/>
          <w:sz w:val="28"/>
          <w:szCs w:val="28"/>
          <w:lang w:val="en-US" w:eastAsia="x-none"/>
        </w:rPr>
        <w:t>in July</w:t>
      </w:r>
      <w:r w:rsidR="005D7C8F">
        <w:rPr>
          <w:kern w:val="0"/>
          <w:sz w:val="28"/>
          <w:szCs w:val="28"/>
          <w:lang w:val="en-US" w:eastAsia="x-none"/>
        </w:rPr>
        <w:t xml:space="preserve"> </w:t>
      </w:r>
      <w:r w:rsidR="00C37544" w:rsidRPr="002D4B84">
        <w:rPr>
          <w:kern w:val="0"/>
          <w:sz w:val="28"/>
          <w:szCs w:val="28"/>
          <w:lang w:val="en-US" w:eastAsia="x-none"/>
        </w:rPr>
        <w:t xml:space="preserve">to </w:t>
      </w:r>
      <w:r w:rsidR="00C37544" w:rsidRPr="002D4B84">
        <w:rPr>
          <w:kern w:val="0"/>
          <w:sz w:val="28"/>
          <w:szCs w:val="28"/>
          <w:lang w:eastAsia="x-none"/>
        </w:rPr>
        <w:t xml:space="preserve">support the development of the offshore RMB market and strengthen Hong Kong’s role as a leading offshore RMB business hub, thereby </w:t>
      </w:r>
      <w:r w:rsidR="00D51C78">
        <w:rPr>
          <w:kern w:val="0"/>
          <w:sz w:val="28"/>
          <w:szCs w:val="28"/>
          <w:lang w:eastAsia="x-none"/>
        </w:rPr>
        <w:t xml:space="preserve">enhancing </w:t>
      </w:r>
      <w:r w:rsidR="00C37544" w:rsidRPr="002D4B84">
        <w:rPr>
          <w:kern w:val="0"/>
          <w:sz w:val="28"/>
          <w:szCs w:val="28"/>
          <w:lang w:eastAsia="x-none"/>
        </w:rPr>
        <w:t>outreach to other regions and support for the real economy.  These measures</w:t>
      </w:r>
      <w:r w:rsidR="000D3CED">
        <w:rPr>
          <w:kern w:val="0"/>
          <w:sz w:val="28"/>
          <w:szCs w:val="28"/>
          <w:lang w:eastAsia="x-none"/>
        </w:rPr>
        <w:t xml:space="preserve">, </w:t>
      </w:r>
      <w:r w:rsidR="00D51C78">
        <w:rPr>
          <w:kern w:val="0"/>
          <w:sz w:val="28"/>
          <w:szCs w:val="28"/>
          <w:lang w:eastAsia="x-none"/>
        </w:rPr>
        <w:t xml:space="preserve">introduced </w:t>
      </w:r>
      <w:r w:rsidR="000D3CED">
        <w:rPr>
          <w:kern w:val="0"/>
          <w:sz w:val="28"/>
          <w:szCs w:val="28"/>
          <w:lang w:eastAsia="x-none"/>
        </w:rPr>
        <w:t xml:space="preserve">with strong support from the </w:t>
      </w:r>
      <w:r w:rsidR="00CB64CA">
        <w:rPr>
          <w:rFonts w:hint="eastAsia"/>
          <w:kern w:val="0"/>
          <w:sz w:val="28"/>
          <w:szCs w:val="28"/>
        </w:rPr>
        <w:t>PBoC</w:t>
      </w:r>
      <w:r w:rsidR="000D3CED">
        <w:rPr>
          <w:kern w:val="0"/>
          <w:sz w:val="28"/>
          <w:szCs w:val="28"/>
          <w:lang w:eastAsia="x-none"/>
        </w:rPr>
        <w:t>,</w:t>
      </w:r>
      <w:r w:rsidR="00C37544" w:rsidRPr="002D4B84">
        <w:rPr>
          <w:kern w:val="0"/>
          <w:sz w:val="28"/>
          <w:szCs w:val="28"/>
          <w:lang w:eastAsia="x-none"/>
        </w:rPr>
        <w:t xml:space="preserve"> include</w:t>
      </w:r>
      <w:r w:rsidR="00CF6325" w:rsidRPr="002D4B84">
        <w:rPr>
          <w:kern w:val="0"/>
          <w:sz w:val="28"/>
          <w:szCs w:val="28"/>
          <w:lang w:eastAsia="x-none"/>
        </w:rPr>
        <w:t>:</w:t>
      </w:r>
      <w:r w:rsidR="00C37544" w:rsidRPr="002D4B84">
        <w:rPr>
          <w:kern w:val="0"/>
          <w:sz w:val="28"/>
          <w:szCs w:val="28"/>
          <w:lang w:eastAsia="x-none"/>
        </w:rPr>
        <w:t xml:space="preserve"> (</w:t>
      </w:r>
      <w:proofErr w:type="spellStart"/>
      <w:r w:rsidR="00C37544" w:rsidRPr="002D4B84">
        <w:rPr>
          <w:kern w:val="0"/>
          <w:sz w:val="28"/>
          <w:szCs w:val="28"/>
          <w:lang w:eastAsia="x-none"/>
        </w:rPr>
        <w:t>i</w:t>
      </w:r>
      <w:proofErr w:type="spellEnd"/>
      <w:r w:rsidR="00C37544" w:rsidRPr="002D4B84">
        <w:rPr>
          <w:kern w:val="0"/>
          <w:sz w:val="28"/>
          <w:szCs w:val="28"/>
          <w:lang w:eastAsia="x-none"/>
        </w:rPr>
        <w:t>) increasing the size of the HKMA</w:t>
      </w:r>
      <w:r w:rsidR="00CF6325" w:rsidRPr="002D4B84">
        <w:rPr>
          <w:kern w:val="0"/>
          <w:sz w:val="28"/>
          <w:szCs w:val="28"/>
          <w:lang w:eastAsia="x-none"/>
        </w:rPr>
        <w:t>’</w:t>
      </w:r>
      <w:r w:rsidR="00C37544" w:rsidRPr="002D4B84">
        <w:rPr>
          <w:kern w:val="0"/>
          <w:sz w:val="28"/>
          <w:szCs w:val="28"/>
          <w:lang w:eastAsia="x-none"/>
        </w:rPr>
        <w:t xml:space="preserve">s RMB Business Facility from </w:t>
      </w:r>
      <w:r w:rsidR="00CF6325" w:rsidRPr="002D4B84">
        <w:rPr>
          <w:kern w:val="0"/>
          <w:sz w:val="28"/>
          <w:szCs w:val="28"/>
          <w:lang w:eastAsia="x-none"/>
        </w:rPr>
        <w:t>RMB200 </w:t>
      </w:r>
      <w:r w:rsidR="00C37544" w:rsidRPr="002D4B84">
        <w:rPr>
          <w:kern w:val="0"/>
          <w:sz w:val="28"/>
          <w:szCs w:val="28"/>
          <w:lang w:eastAsia="x-none"/>
        </w:rPr>
        <w:t xml:space="preserve">billion to </w:t>
      </w:r>
      <w:r w:rsidR="0028016D" w:rsidRPr="002D4B84">
        <w:rPr>
          <w:kern w:val="0"/>
          <w:sz w:val="28"/>
          <w:szCs w:val="28"/>
          <w:lang w:eastAsia="x-none"/>
        </w:rPr>
        <w:t>RMB500</w:t>
      </w:r>
      <w:r w:rsidR="0028016D">
        <w:rPr>
          <w:kern w:val="0"/>
          <w:sz w:val="28"/>
          <w:szCs w:val="28"/>
          <w:lang w:val="en-US" w:eastAsia="x-none"/>
        </w:rPr>
        <w:t> </w:t>
      </w:r>
      <w:r w:rsidR="00C37544" w:rsidRPr="002D4B84">
        <w:rPr>
          <w:kern w:val="0"/>
          <w:sz w:val="28"/>
          <w:szCs w:val="28"/>
          <w:lang w:eastAsia="x-none"/>
        </w:rPr>
        <w:t xml:space="preserve">billion and </w:t>
      </w:r>
      <w:r>
        <w:rPr>
          <w:kern w:val="0"/>
          <w:sz w:val="28"/>
          <w:szCs w:val="28"/>
          <w:lang w:eastAsia="x-none"/>
        </w:rPr>
        <w:t>adding</w:t>
      </w:r>
      <w:r w:rsidRPr="002D4B84">
        <w:rPr>
          <w:kern w:val="0"/>
          <w:sz w:val="28"/>
          <w:szCs w:val="28"/>
          <w:lang w:eastAsia="x-none"/>
        </w:rPr>
        <w:t xml:space="preserve"> </w:t>
      </w:r>
      <w:r w:rsidR="00C37544" w:rsidRPr="002D4B84">
        <w:rPr>
          <w:kern w:val="0"/>
          <w:sz w:val="28"/>
          <w:szCs w:val="28"/>
          <w:lang w:eastAsia="x-none"/>
        </w:rPr>
        <w:t xml:space="preserve">tenors </w:t>
      </w:r>
      <w:r>
        <w:rPr>
          <w:kern w:val="0"/>
          <w:sz w:val="28"/>
          <w:szCs w:val="28"/>
          <w:lang w:eastAsia="x-none"/>
        </w:rPr>
        <w:t>of</w:t>
      </w:r>
      <w:r w:rsidRPr="002D4B84">
        <w:rPr>
          <w:kern w:val="0"/>
          <w:sz w:val="28"/>
          <w:szCs w:val="28"/>
          <w:lang w:eastAsia="x-none"/>
        </w:rPr>
        <w:t xml:space="preserve"> </w:t>
      </w:r>
      <w:r w:rsidR="00C37544" w:rsidRPr="002D4B84">
        <w:rPr>
          <w:kern w:val="0"/>
          <w:sz w:val="28"/>
          <w:szCs w:val="28"/>
          <w:lang w:eastAsia="x-none"/>
        </w:rPr>
        <w:t>nine-month, two-year and three-year</w:t>
      </w:r>
      <w:r w:rsidR="00492E11" w:rsidRPr="00492E11">
        <w:rPr>
          <w:kern w:val="0"/>
          <w:sz w:val="28"/>
          <w:szCs w:val="28"/>
          <w:lang w:eastAsia="x-none"/>
        </w:rPr>
        <w:t xml:space="preserve"> </w:t>
      </w:r>
      <w:r w:rsidR="00492E11">
        <w:rPr>
          <w:kern w:val="0"/>
          <w:sz w:val="28"/>
          <w:szCs w:val="28"/>
          <w:lang w:eastAsia="x-none"/>
        </w:rPr>
        <w:t>from 10 July</w:t>
      </w:r>
      <w:r w:rsidR="00C37544" w:rsidRPr="002D4B84">
        <w:rPr>
          <w:kern w:val="0"/>
          <w:sz w:val="28"/>
          <w:szCs w:val="28"/>
          <w:lang w:eastAsia="x-none"/>
        </w:rPr>
        <w:t xml:space="preserve">; (ii) exploring a tendering mechanism </w:t>
      </w:r>
      <w:r w:rsidR="00D51C78">
        <w:rPr>
          <w:kern w:val="0"/>
          <w:sz w:val="28"/>
          <w:szCs w:val="28"/>
          <w:lang w:eastAsia="x-none"/>
        </w:rPr>
        <w:t>for</w:t>
      </w:r>
      <w:r w:rsidR="00D51C78" w:rsidRPr="002D4B84">
        <w:rPr>
          <w:kern w:val="0"/>
          <w:sz w:val="28"/>
          <w:szCs w:val="28"/>
          <w:lang w:eastAsia="x-none"/>
        </w:rPr>
        <w:t xml:space="preserve"> </w:t>
      </w:r>
      <w:r w:rsidR="00C37544" w:rsidRPr="002D4B84">
        <w:rPr>
          <w:kern w:val="0"/>
          <w:sz w:val="28"/>
          <w:szCs w:val="28"/>
          <w:lang w:eastAsia="x-none"/>
        </w:rPr>
        <w:t xml:space="preserve">seven-day offshore RMB liquidity; (iii) exploring the issuance of offshore RMB short-term debt instruments to support the building of </w:t>
      </w:r>
      <w:r w:rsidR="00D51C78">
        <w:rPr>
          <w:kern w:val="0"/>
          <w:sz w:val="28"/>
          <w:szCs w:val="28"/>
          <w:lang w:eastAsia="x-none"/>
        </w:rPr>
        <w:t>an</w:t>
      </w:r>
      <w:r w:rsidR="00C37544" w:rsidRPr="002D4B84">
        <w:rPr>
          <w:kern w:val="0"/>
          <w:sz w:val="28"/>
          <w:szCs w:val="28"/>
          <w:lang w:eastAsia="x-none"/>
        </w:rPr>
        <w:t xml:space="preserve"> offshore RMB yield curve</w:t>
      </w:r>
      <w:r w:rsidRPr="00E32059">
        <w:rPr>
          <w:kern w:val="0"/>
          <w:sz w:val="28"/>
          <w:szCs w:val="28"/>
          <w:lang w:eastAsia="x-none"/>
        </w:rPr>
        <w:t xml:space="preserve"> </w:t>
      </w:r>
      <w:r w:rsidRPr="00B75BC2">
        <w:rPr>
          <w:kern w:val="0"/>
          <w:sz w:val="28"/>
          <w:szCs w:val="28"/>
          <w:lang w:eastAsia="x-none"/>
        </w:rPr>
        <w:t>and providing the market with high-quality investment and liquidity management products</w:t>
      </w:r>
      <w:r w:rsidR="00C37544" w:rsidRPr="002D4B84">
        <w:rPr>
          <w:kern w:val="0"/>
          <w:sz w:val="28"/>
          <w:szCs w:val="28"/>
          <w:lang w:eastAsia="x-none"/>
        </w:rPr>
        <w:t xml:space="preserve">; (iv) </w:t>
      </w:r>
      <w:r w:rsidR="00C37544" w:rsidRPr="002D4B84">
        <w:rPr>
          <w:kern w:val="0"/>
          <w:sz w:val="28"/>
          <w:szCs w:val="28"/>
          <w:lang w:val="en-HK" w:eastAsia="x-none"/>
        </w:rPr>
        <w:t>promoting the development of a bilateral currency transaction framework between Indonesian Rupiah and offshore RMB; and</w:t>
      </w:r>
      <w:r w:rsidR="00C37544" w:rsidRPr="00860F82">
        <w:rPr>
          <w:kern w:val="0"/>
          <w:sz w:val="28"/>
          <w:szCs w:val="28"/>
          <w:lang w:eastAsia="x-none"/>
        </w:rPr>
        <w:t xml:space="preserve"> </w:t>
      </w:r>
      <w:r w:rsidR="000D3CED" w:rsidRPr="00860F82">
        <w:rPr>
          <w:kern w:val="0"/>
          <w:sz w:val="28"/>
          <w:szCs w:val="28"/>
          <w:lang w:eastAsia="x-none"/>
        </w:rPr>
        <w:t xml:space="preserve">(v) </w:t>
      </w:r>
      <w:r>
        <w:rPr>
          <w:kern w:val="0"/>
          <w:sz w:val="28"/>
          <w:szCs w:val="28"/>
          <w:lang w:eastAsia="x-none"/>
        </w:rPr>
        <w:t>sharing</w:t>
      </w:r>
      <w:r w:rsidRPr="002D4B84">
        <w:rPr>
          <w:kern w:val="0"/>
          <w:sz w:val="28"/>
          <w:szCs w:val="28"/>
          <w:lang w:eastAsia="x-none"/>
        </w:rPr>
        <w:t xml:space="preserve"> </w:t>
      </w:r>
      <w:r w:rsidR="00C37544" w:rsidRPr="002D4B84">
        <w:rPr>
          <w:kern w:val="0"/>
          <w:sz w:val="28"/>
          <w:szCs w:val="28"/>
          <w:lang w:eastAsia="x-none"/>
        </w:rPr>
        <w:t xml:space="preserve">good practices </w:t>
      </w:r>
      <w:r>
        <w:rPr>
          <w:kern w:val="0"/>
          <w:sz w:val="28"/>
          <w:szCs w:val="28"/>
          <w:lang w:eastAsia="x-none"/>
        </w:rPr>
        <w:t>with</w:t>
      </w:r>
      <w:r w:rsidRPr="002D4B84">
        <w:rPr>
          <w:kern w:val="0"/>
          <w:sz w:val="28"/>
          <w:szCs w:val="28"/>
          <w:lang w:eastAsia="x-none"/>
        </w:rPr>
        <w:t xml:space="preserve"> </w:t>
      </w:r>
      <w:r w:rsidR="00C37544" w:rsidRPr="002D4B84">
        <w:rPr>
          <w:kern w:val="0"/>
          <w:sz w:val="28"/>
          <w:szCs w:val="28"/>
          <w:lang w:eastAsia="x-none"/>
        </w:rPr>
        <w:t>banks to promote RMB adoption.</w:t>
      </w:r>
    </w:p>
    <w:p w14:paraId="7BA3D36A" w14:textId="186D6F99" w:rsidR="00A03B9D" w:rsidRDefault="00A03B9D">
      <w:pPr>
        <w:widowControl/>
        <w:rPr>
          <w:b/>
          <w:color w:val="000000"/>
          <w:kern w:val="0"/>
          <w:sz w:val="28"/>
          <w:szCs w:val="20"/>
        </w:rPr>
      </w:pPr>
    </w:p>
    <w:p w14:paraId="1856C02F" w14:textId="77777777" w:rsidR="00C57D01" w:rsidRDefault="00C57D01" w:rsidP="001B56E9">
      <w:pPr>
        <w:pStyle w:val="aa"/>
        <w:spacing w:line="360" w:lineRule="atLeast"/>
        <w:rPr>
          <w:color w:val="000000"/>
          <w:lang w:val="en-GB" w:eastAsia="zh-TW"/>
        </w:rPr>
      </w:pPr>
      <w:r>
        <w:rPr>
          <w:color w:val="000000"/>
          <w:lang w:val="en-GB" w:eastAsia="zh-TW"/>
        </w:rPr>
        <w:br w:type="page"/>
      </w:r>
    </w:p>
    <w:p w14:paraId="1B2AB7C1" w14:textId="57DEC5CA" w:rsidR="001B56E9" w:rsidRPr="001B56E9" w:rsidRDefault="001B56E9" w:rsidP="001B56E9">
      <w:pPr>
        <w:pStyle w:val="aa"/>
        <w:spacing w:line="360" w:lineRule="atLeast"/>
        <w:rPr>
          <w:color w:val="000000"/>
          <w:lang w:val="en-GB" w:eastAsia="zh-TW"/>
        </w:rPr>
      </w:pPr>
      <w:r>
        <w:rPr>
          <w:rFonts w:hint="eastAsia"/>
          <w:color w:val="000000"/>
          <w:lang w:val="en-GB" w:eastAsia="zh-TW"/>
        </w:rPr>
        <w:t>D</w:t>
      </w:r>
      <w:r w:rsidRPr="001B56E9">
        <w:rPr>
          <w:color w:val="000000"/>
          <w:lang w:val="en-GB" w:eastAsia="zh-TW"/>
        </w:rPr>
        <w:t>ebt</w:t>
      </w:r>
      <w:r w:rsidR="006B0564">
        <w:rPr>
          <w:color w:val="000000"/>
          <w:lang w:val="en-GB" w:eastAsia="zh-TW"/>
        </w:rPr>
        <w:t>, insurance, gold, green finance and fin</w:t>
      </w:r>
      <w:r w:rsidR="00E62EAC">
        <w:rPr>
          <w:color w:val="000000"/>
          <w:lang w:val="en-GB" w:eastAsia="zh-TW"/>
        </w:rPr>
        <w:t xml:space="preserve">ancial </w:t>
      </w:r>
      <w:r w:rsidR="006B0564">
        <w:rPr>
          <w:color w:val="000000"/>
          <w:lang w:val="en-GB" w:eastAsia="zh-TW"/>
        </w:rPr>
        <w:t>tech</w:t>
      </w:r>
      <w:r w:rsidR="00E62EAC">
        <w:rPr>
          <w:color w:val="000000"/>
          <w:lang w:val="en-GB" w:eastAsia="zh-TW"/>
        </w:rPr>
        <w:t>nology (fintech)</w:t>
      </w:r>
    </w:p>
    <w:p w14:paraId="1BA52F27" w14:textId="77777777" w:rsidR="00920557" w:rsidRPr="001B56E9" w:rsidRDefault="00920557" w:rsidP="001B56E9">
      <w:pPr>
        <w:overflowPunct w:val="0"/>
        <w:autoSpaceDE w:val="0"/>
        <w:autoSpaceDN w:val="0"/>
        <w:adjustRightInd w:val="0"/>
        <w:spacing w:line="360" w:lineRule="atLeast"/>
        <w:jc w:val="both"/>
        <w:textAlignment w:val="baseline"/>
        <w:rPr>
          <w:kern w:val="0"/>
          <w:sz w:val="28"/>
          <w:szCs w:val="28"/>
          <w:lang w:val="en-US" w:eastAsia="x-none"/>
        </w:rPr>
      </w:pPr>
    </w:p>
    <w:p w14:paraId="747A3CA1" w14:textId="33E8E952" w:rsidR="00920557" w:rsidRDefault="006B0564" w:rsidP="001B56E9">
      <w:pPr>
        <w:numPr>
          <w:ilvl w:val="1"/>
          <w:numId w:val="2"/>
        </w:numPr>
        <w:spacing w:line="360" w:lineRule="atLeast"/>
        <w:jc w:val="both"/>
        <w:rPr>
          <w:color w:val="000000"/>
          <w:kern w:val="0"/>
          <w:sz w:val="28"/>
          <w:szCs w:val="28"/>
          <w:lang w:val="en-US" w:eastAsia="x-none"/>
        </w:rPr>
      </w:pPr>
      <w:r w:rsidRPr="006B0564">
        <w:rPr>
          <w:color w:val="000000"/>
          <w:kern w:val="0"/>
          <w:sz w:val="28"/>
          <w:szCs w:val="28"/>
          <w:lang w:val="en-US"/>
        </w:rPr>
        <w:t>Fixed income</w:t>
      </w:r>
      <w:r w:rsidR="00920557">
        <w:rPr>
          <w:color w:val="000000"/>
          <w:kern w:val="0"/>
          <w:sz w:val="28"/>
          <w:szCs w:val="28"/>
          <w:lang w:val="en-US"/>
        </w:rPr>
        <w:t>,</w:t>
      </w:r>
      <w:r w:rsidRPr="006B0564">
        <w:rPr>
          <w:color w:val="000000"/>
          <w:kern w:val="0"/>
          <w:sz w:val="28"/>
          <w:szCs w:val="28"/>
          <w:lang w:val="en-US"/>
        </w:rPr>
        <w:t xml:space="preserve"> insurance</w:t>
      </w:r>
      <w:r w:rsidR="00920557">
        <w:rPr>
          <w:color w:val="000000"/>
          <w:kern w:val="0"/>
          <w:sz w:val="28"/>
          <w:szCs w:val="28"/>
          <w:lang w:val="en-US"/>
        </w:rPr>
        <w:t>, gold, green finance and fintech</w:t>
      </w:r>
      <w:r w:rsidRPr="006B0564">
        <w:rPr>
          <w:color w:val="000000"/>
          <w:kern w:val="0"/>
          <w:sz w:val="28"/>
          <w:szCs w:val="28"/>
          <w:lang w:val="en-US"/>
        </w:rPr>
        <w:t xml:space="preserve"> activities</w:t>
      </w:r>
      <w:r w:rsidR="00920557">
        <w:rPr>
          <w:color w:val="000000"/>
          <w:kern w:val="0"/>
          <w:sz w:val="28"/>
          <w:szCs w:val="28"/>
          <w:lang w:val="en-US"/>
        </w:rPr>
        <w:t xml:space="preserve"> have </w:t>
      </w:r>
      <w:r w:rsidRPr="006B0564">
        <w:rPr>
          <w:color w:val="000000"/>
          <w:kern w:val="0"/>
          <w:sz w:val="28"/>
          <w:szCs w:val="28"/>
          <w:lang w:val="en-US"/>
        </w:rPr>
        <w:t>further deepen</w:t>
      </w:r>
      <w:r w:rsidR="00920557">
        <w:rPr>
          <w:color w:val="000000"/>
          <w:kern w:val="0"/>
          <w:sz w:val="28"/>
          <w:szCs w:val="28"/>
          <w:lang w:val="en-US"/>
        </w:rPr>
        <w:t>ed</w:t>
      </w:r>
      <w:r w:rsidRPr="006B0564">
        <w:rPr>
          <w:color w:val="000000"/>
          <w:kern w:val="0"/>
          <w:sz w:val="28"/>
          <w:szCs w:val="28"/>
          <w:lang w:val="en-US"/>
        </w:rPr>
        <w:t xml:space="preserve"> Hong Kong’s financial markets.</w:t>
      </w:r>
    </w:p>
    <w:p w14:paraId="280A8102" w14:textId="00B9C9CF" w:rsidR="00A85D16" w:rsidRDefault="00A85D16" w:rsidP="00920557">
      <w:pPr>
        <w:spacing w:line="360" w:lineRule="atLeast"/>
        <w:jc w:val="both"/>
        <w:rPr>
          <w:b/>
          <w:bCs/>
          <w:color w:val="000000"/>
          <w:kern w:val="0"/>
          <w:sz w:val="28"/>
          <w:szCs w:val="28"/>
          <w:lang w:val="en-US" w:eastAsia="x-none"/>
        </w:rPr>
      </w:pPr>
    </w:p>
    <w:p w14:paraId="5A982B73" w14:textId="525A8BF6" w:rsidR="00920557" w:rsidRPr="00D92CCE" w:rsidRDefault="00920557" w:rsidP="00920557">
      <w:pPr>
        <w:spacing w:line="360" w:lineRule="atLeast"/>
        <w:jc w:val="both"/>
        <w:rPr>
          <w:b/>
          <w:bCs/>
          <w:color w:val="000000"/>
          <w:kern w:val="0"/>
          <w:sz w:val="28"/>
          <w:szCs w:val="28"/>
          <w:lang w:val="en-US" w:eastAsia="x-none"/>
        </w:rPr>
      </w:pPr>
      <w:r w:rsidRPr="00D92CCE">
        <w:rPr>
          <w:b/>
          <w:bCs/>
          <w:color w:val="000000"/>
          <w:kern w:val="0"/>
          <w:sz w:val="28"/>
          <w:szCs w:val="28"/>
          <w:lang w:val="en-US" w:eastAsia="x-none"/>
        </w:rPr>
        <w:t xml:space="preserve">Debt market </w:t>
      </w:r>
    </w:p>
    <w:p w14:paraId="0C4B53DA" w14:textId="77777777" w:rsidR="00920557" w:rsidRDefault="00920557" w:rsidP="00D92CCE">
      <w:pPr>
        <w:spacing w:line="360" w:lineRule="atLeast"/>
        <w:jc w:val="both"/>
        <w:rPr>
          <w:color w:val="000000"/>
          <w:kern w:val="0"/>
          <w:sz w:val="28"/>
          <w:szCs w:val="28"/>
          <w:lang w:val="en-US" w:eastAsia="x-none"/>
        </w:rPr>
      </w:pPr>
    </w:p>
    <w:p w14:paraId="1BC6B747" w14:textId="4B009CD8" w:rsidR="00C720BC" w:rsidRDefault="00C720BC" w:rsidP="001B56E9">
      <w:pPr>
        <w:numPr>
          <w:ilvl w:val="1"/>
          <w:numId w:val="2"/>
        </w:numPr>
        <w:spacing w:line="360" w:lineRule="atLeast"/>
        <w:jc w:val="both"/>
        <w:rPr>
          <w:color w:val="000000"/>
          <w:kern w:val="0"/>
          <w:sz w:val="28"/>
          <w:szCs w:val="28"/>
          <w:lang w:val="en-US" w:eastAsia="x-none"/>
        </w:rPr>
      </w:pPr>
      <w:r>
        <w:rPr>
          <w:rFonts w:hint="eastAsia"/>
          <w:color w:val="000000"/>
          <w:kern w:val="0"/>
          <w:sz w:val="28"/>
          <w:szCs w:val="28"/>
          <w:lang w:val="en-US"/>
        </w:rPr>
        <w:t>According to the International Capital Market Association, over US$130 billion of international bond issuance by Asia-based entities w</w:t>
      </w:r>
      <w:r w:rsidR="00920557">
        <w:rPr>
          <w:color w:val="000000"/>
          <w:kern w:val="0"/>
          <w:sz w:val="28"/>
          <w:szCs w:val="28"/>
          <w:lang w:val="en-US"/>
        </w:rPr>
        <w:t>as</w:t>
      </w:r>
      <w:r>
        <w:rPr>
          <w:rFonts w:hint="eastAsia"/>
          <w:color w:val="000000"/>
          <w:kern w:val="0"/>
          <w:sz w:val="28"/>
          <w:szCs w:val="28"/>
          <w:lang w:val="en-US"/>
        </w:rPr>
        <w:t xml:space="preserve"> arranged in Hong Kong in 2025, capturing around 25% of the market and </w:t>
      </w:r>
      <w:r w:rsidR="00920557">
        <w:rPr>
          <w:color w:val="000000"/>
          <w:kern w:val="0"/>
          <w:sz w:val="28"/>
          <w:szCs w:val="28"/>
          <w:lang w:val="en-US"/>
        </w:rPr>
        <w:t>making the city</w:t>
      </w:r>
      <w:r>
        <w:rPr>
          <w:rFonts w:hint="eastAsia"/>
          <w:color w:val="000000"/>
          <w:kern w:val="0"/>
          <w:sz w:val="28"/>
          <w:szCs w:val="28"/>
          <w:lang w:val="en-US"/>
        </w:rPr>
        <w:t xml:space="preserve"> the largest </w:t>
      </w:r>
      <w:r w:rsidR="00EE0A74">
        <w:rPr>
          <w:color w:val="000000"/>
          <w:kern w:val="0"/>
          <w:sz w:val="28"/>
          <w:szCs w:val="28"/>
          <w:lang w:val="en-US"/>
        </w:rPr>
        <w:t xml:space="preserve">international bond </w:t>
      </w:r>
      <w:r w:rsidR="00EE0A74">
        <w:rPr>
          <w:rFonts w:hint="eastAsia"/>
          <w:color w:val="000000"/>
          <w:kern w:val="0"/>
          <w:sz w:val="28"/>
          <w:szCs w:val="28"/>
          <w:lang w:val="en-US"/>
        </w:rPr>
        <w:t>arrang</w:t>
      </w:r>
      <w:r w:rsidR="00EE0A74">
        <w:rPr>
          <w:color w:val="000000"/>
          <w:kern w:val="0"/>
          <w:sz w:val="28"/>
          <w:szCs w:val="28"/>
          <w:lang w:val="en-US"/>
        </w:rPr>
        <w:t>ement</w:t>
      </w:r>
      <w:r w:rsidR="00EE0A74">
        <w:rPr>
          <w:rFonts w:hint="eastAsia"/>
          <w:color w:val="000000"/>
          <w:kern w:val="0"/>
          <w:sz w:val="28"/>
          <w:szCs w:val="28"/>
          <w:lang w:val="en-US"/>
        </w:rPr>
        <w:t xml:space="preserve"> </w:t>
      </w:r>
      <w:r>
        <w:rPr>
          <w:rFonts w:hint="eastAsia"/>
          <w:color w:val="000000"/>
          <w:kern w:val="0"/>
          <w:sz w:val="28"/>
          <w:szCs w:val="28"/>
          <w:lang w:val="en-US"/>
        </w:rPr>
        <w:t>hub</w:t>
      </w:r>
      <w:r w:rsidR="00EE0A74">
        <w:rPr>
          <w:color w:val="000000"/>
          <w:kern w:val="0"/>
          <w:sz w:val="28"/>
          <w:szCs w:val="28"/>
          <w:lang w:val="en-US"/>
        </w:rPr>
        <w:t xml:space="preserve"> </w:t>
      </w:r>
      <w:r w:rsidR="00920557">
        <w:rPr>
          <w:color w:val="000000"/>
          <w:kern w:val="0"/>
          <w:sz w:val="28"/>
          <w:szCs w:val="28"/>
          <w:lang w:val="en-US"/>
        </w:rPr>
        <w:t xml:space="preserve">for </w:t>
      </w:r>
      <w:r w:rsidR="00EE0A74">
        <w:rPr>
          <w:color w:val="000000"/>
          <w:kern w:val="0"/>
          <w:sz w:val="28"/>
          <w:szCs w:val="28"/>
          <w:lang w:val="en-US"/>
        </w:rPr>
        <w:t>Asian entities</w:t>
      </w:r>
      <w:r>
        <w:rPr>
          <w:rFonts w:hint="eastAsia"/>
          <w:color w:val="000000"/>
          <w:kern w:val="0"/>
          <w:sz w:val="28"/>
          <w:szCs w:val="28"/>
          <w:lang w:val="en-US"/>
        </w:rPr>
        <w:t>.</w:t>
      </w:r>
    </w:p>
    <w:p w14:paraId="6EED39BE" w14:textId="77777777" w:rsidR="00C720BC" w:rsidRDefault="00C720BC" w:rsidP="00C720BC">
      <w:pPr>
        <w:spacing w:line="360" w:lineRule="atLeast"/>
        <w:jc w:val="both"/>
        <w:rPr>
          <w:color w:val="000000"/>
          <w:kern w:val="0"/>
          <w:sz w:val="28"/>
          <w:szCs w:val="28"/>
          <w:lang w:val="en-US" w:eastAsia="x-none"/>
        </w:rPr>
      </w:pPr>
    </w:p>
    <w:p w14:paraId="16C37BE4" w14:textId="4641426A" w:rsidR="001B56E9" w:rsidRDefault="00920557" w:rsidP="001B56E9">
      <w:pPr>
        <w:numPr>
          <w:ilvl w:val="1"/>
          <w:numId w:val="2"/>
        </w:numPr>
        <w:spacing w:line="360" w:lineRule="atLeast"/>
        <w:jc w:val="both"/>
        <w:rPr>
          <w:color w:val="000000"/>
          <w:kern w:val="0"/>
          <w:sz w:val="28"/>
          <w:szCs w:val="28"/>
          <w:lang w:val="en-US" w:eastAsia="x-none"/>
        </w:rPr>
      </w:pPr>
      <w:r>
        <w:rPr>
          <w:color w:val="000000"/>
          <w:kern w:val="0"/>
          <w:sz w:val="28"/>
          <w:szCs w:val="28"/>
          <w:lang w:val="en-US" w:eastAsia="x-none"/>
        </w:rPr>
        <w:t>In</w:t>
      </w:r>
      <w:r w:rsidR="001B56E9" w:rsidRPr="00AF27BC">
        <w:rPr>
          <w:color w:val="000000"/>
          <w:kern w:val="0"/>
          <w:sz w:val="28"/>
          <w:szCs w:val="28"/>
          <w:lang w:val="en-US" w:eastAsia="x-none"/>
        </w:rPr>
        <w:t xml:space="preserve"> the Hong Kong dollar </w:t>
      </w:r>
      <w:r w:rsidR="001B56E9" w:rsidRPr="00BC721A">
        <w:rPr>
          <w:i/>
          <w:iCs/>
          <w:color w:val="000000"/>
          <w:kern w:val="0"/>
          <w:sz w:val="28"/>
          <w:szCs w:val="28"/>
          <w:lang w:val="en-US" w:eastAsia="x-none"/>
        </w:rPr>
        <w:t>debt market</w:t>
      </w:r>
      <w:r w:rsidR="001B56E9" w:rsidRPr="00AF27BC">
        <w:rPr>
          <w:color w:val="000000"/>
          <w:kern w:val="0"/>
          <w:sz w:val="28"/>
          <w:szCs w:val="28"/>
          <w:lang w:val="en-US" w:eastAsia="x-none"/>
        </w:rPr>
        <w:t xml:space="preserve">, total gross issuance of Hong Kong dollar debt securities </w:t>
      </w:r>
      <w:r w:rsidR="00EC05A8">
        <w:rPr>
          <w:color w:val="000000"/>
          <w:kern w:val="0"/>
          <w:sz w:val="28"/>
          <w:szCs w:val="28"/>
          <w:lang w:val="en-US" w:eastAsia="x-none"/>
        </w:rPr>
        <w:t>increased</w:t>
      </w:r>
      <w:r w:rsidR="001B56E9" w:rsidRPr="00AF27BC">
        <w:rPr>
          <w:color w:val="000000"/>
          <w:kern w:val="0"/>
          <w:sz w:val="28"/>
          <w:szCs w:val="28"/>
          <w:lang w:val="en-US" w:eastAsia="x-none"/>
        </w:rPr>
        <w:t xml:space="preserve"> by </w:t>
      </w:r>
      <w:r w:rsidR="00EC05A8">
        <w:rPr>
          <w:color w:val="000000"/>
          <w:kern w:val="0"/>
          <w:sz w:val="28"/>
          <w:szCs w:val="28"/>
          <w:lang w:val="en-US" w:eastAsia="x-none"/>
        </w:rPr>
        <w:t>6.6</w:t>
      </w:r>
      <w:r w:rsidR="001B56E9" w:rsidRPr="00AF27BC">
        <w:rPr>
          <w:color w:val="000000"/>
          <w:kern w:val="0"/>
          <w:sz w:val="28"/>
          <w:szCs w:val="28"/>
          <w:lang w:val="en-US" w:eastAsia="x-none"/>
        </w:rPr>
        <w:t xml:space="preserve">% </w:t>
      </w:r>
      <w:r w:rsidR="001B56E9">
        <w:rPr>
          <w:color w:val="000000"/>
          <w:kern w:val="0"/>
          <w:sz w:val="28"/>
          <w:szCs w:val="28"/>
          <w:lang w:val="en-US" w:eastAsia="x-none"/>
        </w:rPr>
        <w:t>from</w:t>
      </w:r>
      <w:r w:rsidR="001B56E9" w:rsidRPr="00AF27BC">
        <w:rPr>
          <w:color w:val="000000"/>
          <w:kern w:val="0"/>
          <w:sz w:val="28"/>
          <w:szCs w:val="28"/>
          <w:lang w:val="en-US" w:eastAsia="x-none"/>
        </w:rPr>
        <w:t xml:space="preserve"> the preceding quarter to $</w:t>
      </w:r>
      <w:r w:rsidR="00EC05A8" w:rsidRPr="009F466F">
        <w:rPr>
          <w:rFonts w:hint="eastAsia"/>
          <w:color w:val="000000"/>
          <w:kern w:val="0"/>
          <w:sz w:val="28"/>
          <w:szCs w:val="28"/>
          <w:lang w:val="en-US"/>
        </w:rPr>
        <w:t>1,629.1</w:t>
      </w:r>
      <w:r w:rsidR="00095F0B">
        <w:rPr>
          <w:color w:val="000000"/>
          <w:kern w:val="0"/>
          <w:sz w:val="28"/>
          <w:szCs w:val="28"/>
          <w:lang w:val="en-US" w:eastAsia="x-none"/>
        </w:rPr>
        <w:t> </w:t>
      </w:r>
      <w:r w:rsidR="001B56E9" w:rsidRPr="00AF27BC">
        <w:rPr>
          <w:color w:val="000000"/>
          <w:kern w:val="0"/>
          <w:sz w:val="28"/>
          <w:szCs w:val="28"/>
          <w:lang w:val="en-US" w:eastAsia="x-none"/>
        </w:rPr>
        <w:t>billion</w:t>
      </w:r>
      <w:r w:rsidR="001B56E9" w:rsidRPr="00AF27BC">
        <w:rPr>
          <w:color w:val="000000"/>
          <w:kern w:val="0"/>
          <w:sz w:val="28"/>
          <w:szCs w:val="28"/>
          <w:vertAlign w:val="superscript"/>
          <w:lang w:val="en-US" w:eastAsia="x-none"/>
        </w:rPr>
        <w:t>(</w:t>
      </w:r>
      <w:r w:rsidR="003E4258">
        <w:rPr>
          <w:rFonts w:hint="eastAsia"/>
          <w:color w:val="000000"/>
          <w:kern w:val="0"/>
          <w:sz w:val="28"/>
          <w:szCs w:val="28"/>
          <w:vertAlign w:val="superscript"/>
          <w:lang w:val="en-US"/>
        </w:rPr>
        <w:t>7</w:t>
      </w:r>
      <w:r w:rsidR="001B56E9" w:rsidRPr="00AF27BC">
        <w:rPr>
          <w:color w:val="000000"/>
          <w:kern w:val="0"/>
          <w:sz w:val="28"/>
          <w:szCs w:val="28"/>
          <w:vertAlign w:val="superscript"/>
          <w:lang w:val="en-US" w:eastAsia="x-none"/>
        </w:rPr>
        <w:t>)</w:t>
      </w:r>
      <w:r w:rsidR="001B56E9">
        <w:rPr>
          <w:rFonts w:hint="eastAsia"/>
          <w:color w:val="000000"/>
          <w:kern w:val="0"/>
          <w:sz w:val="28"/>
          <w:szCs w:val="28"/>
          <w:lang w:val="en-US"/>
        </w:rPr>
        <w:t xml:space="preserve"> in the </w:t>
      </w:r>
      <w:r w:rsidR="00861423">
        <w:rPr>
          <w:color w:val="000000"/>
          <w:kern w:val="0"/>
          <w:sz w:val="28"/>
          <w:szCs w:val="28"/>
          <w:lang w:val="en-US"/>
        </w:rPr>
        <w:t>second</w:t>
      </w:r>
      <w:r w:rsidR="00861423">
        <w:rPr>
          <w:rFonts w:hint="eastAsia"/>
          <w:color w:val="000000"/>
          <w:kern w:val="0"/>
          <w:sz w:val="28"/>
          <w:szCs w:val="28"/>
          <w:lang w:val="en-US"/>
        </w:rPr>
        <w:t xml:space="preserve"> </w:t>
      </w:r>
      <w:r w:rsidR="001B56E9">
        <w:rPr>
          <w:rFonts w:hint="eastAsia"/>
          <w:color w:val="000000"/>
          <w:kern w:val="0"/>
          <w:sz w:val="28"/>
          <w:szCs w:val="28"/>
          <w:lang w:val="en-US"/>
        </w:rPr>
        <w:t>quarter</w:t>
      </w:r>
      <w:r>
        <w:rPr>
          <w:color w:val="000000"/>
          <w:kern w:val="0"/>
          <w:sz w:val="28"/>
          <w:szCs w:val="28"/>
          <w:lang w:val="en-US"/>
        </w:rPr>
        <w:t xml:space="preserve">, </w:t>
      </w:r>
      <w:r w:rsidR="00EC05A8">
        <w:rPr>
          <w:color w:val="000000"/>
          <w:kern w:val="0"/>
          <w:sz w:val="28"/>
          <w:szCs w:val="28"/>
          <w:lang w:val="en-US"/>
        </w:rPr>
        <w:t>while</w:t>
      </w:r>
      <w:r w:rsidR="00EC05A8">
        <w:rPr>
          <w:color w:val="000000"/>
          <w:kern w:val="0"/>
          <w:sz w:val="28"/>
          <w:szCs w:val="28"/>
          <w:lang w:val="en-US" w:eastAsia="x-none"/>
        </w:rPr>
        <w:t xml:space="preserve"> </w:t>
      </w:r>
      <w:r>
        <w:rPr>
          <w:color w:val="000000"/>
          <w:kern w:val="0"/>
          <w:sz w:val="28"/>
          <w:szCs w:val="28"/>
          <w:lang w:val="en-US" w:eastAsia="x-none"/>
        </w:rPr>
        <w:t>t</w:t>
      </w:r>
      <w:r w:rsidR="001B56E9" w:rsidRPr="00AF27BC">
        <w:rPr>
          <w:color w:val="000000"/>
          <w:kern w:val="0"/>
          <w:sz w:val="28"/>
          <w:szCs w:val="28"/>
          <w:lang w:val="en-US" w:eastAsia="x-none"/>
        </w:rPr>
        <w:t>he total outstanding amount of Hong Kong dollar debt securities</w:t>
      </w:r>
      <w:r>
        <w:rPr>
          <w:color w:val="000000"/>
          <w:kern w:val="0"/>
          <w:sz w:val="28"/>
          <w:szCs w:val="28"/>
          <w:lang w:val="en-US" w:eastAsia="x-none"/>
        </w:rPr>
        <w:t xml:space="preserve"> </w:t>
      </w:r>
      <w:r w:rsidR="001B56E9" w:rsidRPr="00AF27BC">
        <w:rPr>
          <w:color w:val="000000"/>
          <w:kern w:val="0"/>
          <w:sz w:val="28"/>
          <w:szCs w:val="28"/>
          <w:lang w:val="en-US" w:eastAsia="x-none"/>
        </w:rPr>
        <w:t xml:space="preserve">rose by </w:t>
      </w:r>
      <w:r w:rsidR="00EC05A8">
        <w:rPr>
          <w:color w:val="000000"/>
          <w:kern w:val="0"/>
          <w:sz w:val="28"/>
          <w:szCs w:val="28"/>
          <w:lang w:val="en-US" w:eastAsia="x-none"/>
        </w:rPr>
        <w:t>6.6</w:t>
      </w:r>
      <w:r w:rsidR="001B56E9" w:rsidRPr="00AF27BC">
        <w:rPr>
          <w:color w:val="000000"/>
          <w:kern w:val="0"/>
          <w:sz w:val="28"/>
          <w:szCs w:val="28"/>
          <w:lang w:val="en-US" w:eastAsia="x-none"/>
        </w:rPr>
        <w:t>% over end-</w:t>
      </w:r>
      <w:r w:rsidR="00861423">
        <w:rPr>
          <w:color w:val="000000"/>
          <w:kern w:val="0"/>
          <w:sz w:val="28"/>
          <w:szCs w:val="28"/>
          <w:lang w:val="en-US" w:eastAsia="x-none"/>
        </w:rPr>
        <w:t>March</w:t>
      </w:r>
      <w:r w:rsidR="00861423" w:rsidRPr="00AF27BC">
        <w:rPr>
          <w:color w:val="000000"/>
          <w:kern w:val="0"/>
          <w:sz w:val="28"/>
          <w:szCs w:val="28"/>
          <w:lang w:val="en-US" w:eastAsia="x-none"/>
        </w:rPr>
        <w:t xml:space="preserve"> </w:t>
      </w:r>
      <w:r w:rsidR="001B56E9" w:rsidRPr="00AF27BC">
        <w:rPr>
          <w:color w:val="000000"/>
          <w:kern w:val="0"/>
          <w:sz w:val="28"/>
          <w:szCs w:val="28"/>
          <w:lang w:val="en-US" w:eastAsia="x-none"/>
        </w:rPr>
        <w:t>to $</w:t>
      </w:r>
      <w:r w:rsidR="00EC05A8" w:rsidRPr="00EC05A8">
        <w:rPr>
          <w:rFonts w:hint="eastAsia"/>
          <w:color w:val="000000"/>
          <w:kern w:val="0"/>
          <w:sz w:val="28"/>
          <w:szCs w:val="28"/>
          <w:lang w:val="en-US" w:eastAsia="x-none"/>
        </w:rPr>
        <w:t>3</w:t>
      </w:r>
      <w:r w:rsidR="00EC05A8">
        <w:rPr>
          <w:color w:val="000000"/>
          <w:kern w:val="0"/>
          <w:sz w:val="28"/>
          <w:szCs w:val="28"/>
          <w:lang w:val="en-US" w:eastAsia="x-none"/>
        </w:rPr>
        <w:t>,</w:t>
      </w:r>
      <w:r w:rsidR="00EC05A8" w:rsidRPr="00EC05A8">
        <w:rPr>
          <w:rFonts w:hint="eastAsia"/>
          <w:color w:val="000000"/>
          <w:kern w:val="0"/>
          <w:sz w:val="28"/>
          <w:szCs w:val="28"/>
          <w:lang w:val="en-US" w:eastAsia="x-none"/>
        </w:rPr>
        <w:t>69</w:t>
      </w:r>
      <w:r w:rsidR="00EC05A8" w:rsidRPr="00EC05A8">
        <w:rPr>
          <w:color w:val="000000"/>
          <w:kern w:val="0"/>
          <w:sz w:val="28"/>
          <w:szCs w:val="28"/>
          <w:lang w:val="en-US" w:eastAsia="x-none"/>
        </w:rPr>
        <w:t>4.1</w:t>
      </w:r>
      <w:r w:rsidR="00095F0B">
        <w:rPr>
          <w:color w:val="000000"/>
          <w:kern w:val="0"/>
          <w:sz w:val="28"/>
          <w:szCs w:val="28"/>
          <w:lang w:val="en-US" w:eastAsia="x-none"/>
        </w:rPr>
        <w:t> </w:t>
      </w:r>
      <w:r w:rsidR="001B56E9" w:rsidRPr="00AF27BC">
        <w:rPr>
          <w:color w:val="000000"/>
          <w:kern w:val="0"/>
          <w:sz w:val="28"/>
          <w:szCs w:val="28"/>
          <w:lang w:val="en-US" w:eastAsia="x-none"/>
        </w:rPr>
        <w:t>billion at end-</w:t>
      </w:r>
      <w:r w:rsidR="00861423">
        <w:rPr>
          <w:color w:val="000000"/>
          <w:kern w:val="0"/>
          <w:sz w:val="28"/>
          <w:szCs w:val="28"/>
          <w:lang w:val="en-US" w:eastAsia="x-none"/>
        </w:rPr>
        <w:t>June</w:t>
      </w:r>
      <w:r w:rsidR="001B56E9" w:rsidRPr="00AF27BC">
        <w:rPr>
          <w:color w:val="000000"/>
          <w:kern w:val="0"/>
          <w:sz w:val="28"/>
          <w:szCs w:val="28"/>
          <w:lang w:val="en-US" w:eastAsia="x-none"/>
        </w:rPr>
        <w:t xml:space="preserve">, equivalent to </w:t>
      </w:r>
      <w:r w:rsidR="00EC05A8">
        <w:rPr>
          <w:color w:val="000000"/>
          <w:kern w:val="0"/>
          <w:sz w:val="28"/>
          <w:szCs w:val="28"/>
          <w:lang w:val="en-US" w:eastAsia="x-none"/>
        </w:rPr>
        <w:t>39.7</w:t>
      </w:r>
      <w:r w:rsidR="001B56E9" w:rsidRPr="00AF27BC">
        <w:rPr>
          <w:color w:val="000000"/>
          <w:kern w:val="0"/>
          <w:sz w:val="28"/>
          <w:szCs w:val="28"/>
          <w:lang w:val="en-US" w:eastAsia="x-none"/>
        </w:rPr>
        <w:t xml:space="preserve">% of HK$M3 or </w:t>
      </w:r>
      <w:r w:rsidR="00EC05A8">
        <w:rPr>
          <w:color w:val="000000"/>
          <w:kern w:val="0"/>
          <w:sz w:val="28"/>
          <w:szCs w:val="28"/>
          <w:lang w:val="en-US" w:eastAsia="x-none"/>
        </w:rPr>
        <w:t>33.4</w:t>
      </w:r>
      <w:r w:rsidR="001B56E9" w:rsidRPr="00AF27BC">
        <w:rPr>
          <w:color w:val="000000"/>
          <w:kern w:val="0"/>
          <w:sz w:val="28"/>
          <w:szCs w:val="28"/>
          <w:lang w:val="en-US" w:eastAsia="x-none"/>
        </w:rPr>
        <w:t>% of Hong Kong dollar-denominated assets of the banking sector</w:t>
      </w:r>
      <w:r w:rsidR="001B56E9" w:rsidRPr="00AF27BC">
        <w:rPr>
          <w:color w:val="000000"/>
          <w:kern w:val="0"/>
          <w:sz w:val="28"/>
          <w:szCs w:val="28"/>
          <w:vertAlign w:val="superscript"/>
          <w:lang w:val="en-US" w:eastAsia="x-none"/>
        </w:rPr>
        <w:t>(</w:t>
      </w:r>
      <w:r w:rsidR="003E4258">
        <w:rPr>
          <w:rFonts w:hint="eastAsia"/>
          <w:color w:val="000000"/>
          <w:kern w:val="0"/>
          <w:sz w:val="28"/>
          <w:szCs w:val="28"/>
          <w:vertAlign w:val="superscript"/>
          <w:lang w:val="en-US"/>
        </w:rPr>
        <w:t>8</w:t>
      </w:r>
      <w:r w:rsidR="001B56E9" w:rsidRPr="00AF27BC">
        <w:rPr>
          <w:color w:val="000000"/>
          <w:kern w:val="0"/>
          <w:sz w:val="28"/>
          <w:szCs w:val="28"/>
          <w:vertAlign w:val="superscript"/>
          <w:lang w:val="en-US" w:eastAsia="x-none"/>
        </w:rPr>
        <w:t>)</w:t>
      </w:r>
      <w:r w:rsidR="001B56E9" w:rsidRPr="00AF27BC">
        <w:rPr>
          <w:color w:val="000000"/>
          <w:kern w:val="0"/>
          <w:sz w:val="28"/>
          <w:szCs w:val="28"/>
          <w:lang w:val="en-US" w:eastAsia="x-none"/>
        </w:rPr>
        <w:t>.</w:t>
      </w:r>
    </w:p>
    <w:p w14:paraId="4B05490B" w14:textId="77777777" w:rsidR="00920557" w:rsidRDefault="00920557" w:rsidP="00D92CCE">
      <w:pPr>
        <w:pStyle w:val="afe"/>
        <w:rPr>
          <w:color w:val="000000"/>
          <w:kern w:val="0"/>
          <w:sz w:val="28"/>
          <w:szCs w:val="28"/>
          <w:lang w:val="en-US" w:eastAsia="x-none"/>
        </w:rPr>
      </w:pPr>
    </w:p>
    <w:p w14:paraId="1CB114D3" w14:textId="77777777" w:rsidR="00A602AE" w:rsidRDefault="00A602AE" w:rsidP="001B56E9">
      <w:pPr>
        <w:overflowPunct w:val="0"/>
        <w:autoSpaceDE w:val="0"/>
        <w:autoSpaceDN w:val="0"/>
        <w:adjustRightInd w:val="0"/>
        <w:spacing w:line="360" w:lineRule="atLeast"/>
        <w:jc w:val="center"/>
        <w:textAlignment w:val="baseline"/>
        <w:rPr>
          <w:b/>
          <w:sz w:val="28"/>
          <w:szCs w:val="28"/>
        </w:rPr>
      </w:pPr>
      <w:r>
        <w:rPr>
          <w:b/>
          <w:sz w:val="28"/>
          <w:szCs w:val="28"/>
        </w:rPr>
        <w:br w:type="page"/>
      </w:r>
    </w:p>
    <w:p w14:paraId="54E4D2A8" w14:textId="7D996834" w:rsidR="001B56E9" w:rsidRPr="00C1685B" w:rsidRDefault="001B56E9" w:rsidP="001B56E9">
      <w:pPr>
        <w:overflowPunct w:val="0"/>
        <w:autoSpaceDE w:val="0"/>
        <w:autoSpaceDN w:val="0"/>
        <w:adjustRightInd w:val="0"/>
        <w:spacing w:line="360" w:lineRule="atLeast"/>
        <w:jc w:val="center"/>
        <w:textAlignment w:val="baseline"/>
        <w:rPr>
          <w:color w:val="000000"/>
          <w:kern w:val="0"/>
          <w:sz w:val="28"/>
          <w:szCs w:val="20"/>
          <w:lang w:val="en-US"/>
        </w:rPr>
      </w:pPr>
      <w:bookmarkStart w:id="3" w:name="_Hlk234913044"/>
      <w:r w:rsidRPr="00C1685B">
        <w:rPr>
          <w:b/>
          <w:kern w:val="0"/>
          <w:sz w:val="28"/>
          <w:szCs w:val="20"/>
          <w:lang w:val="en-US"/>
        </w:rPr>
        <w:t>Table 4</w:t>
      </w:r>
      <w:r w:rsidRPr="00C1685B">
        <w:rPr>
          <w:rFonts w:hint="eastAsia"/>
          <w:b/>
          <w:kern w:val="0"/>
          <w:sz w:val="28"/>
          <w:szCs w:val="20"/>
          <w:lang w:val="en-US"/>
        </w:rPr>
        <w:t>.</w:t>
      </w:r>
      <w:r w:rsidR="00CA4955">
        <w:rPr>
          <w:b/>
          <w:kern w:val="0"/>
          <w:sz w:val="28"/>
          <w:szCs w:val="20"/>
          <w:lang w:val="en-US"/>
        </w:rPr>
        <w:t>4</w:t>
      </w:r>
      <w:r w:rsidRPr="00C1685B">
        <w:rPr>
          <w:b/>
          <w:kern w:val="0"/>
          <w:sz w:val="28"/>
          <w:szCs w:val="20"/>
          <w:lang w:val="en-US"/>
        </w:rPr>
        <w:t xml:space="preserve">: New </w:t>
      </w:r>
      <w:r w:rsidRPr="00C1685B">
        <w:rPr>
          <w:rFonts w:hint="eastAsia"/>
          <w:b/>
          <w:kern w:val="0"/>
          <w:sz w:val="28"/>
          <w:szCs w:val="20"/>
          <w:lang w:val="en-US"/>
        </w:rPr>
        <w:t>issuance and outstanding value of</w:t>
      </w:r>
    </w:p>
    <w:p w14:paraId="69726819" w14:textId="77777777" w:rsidR="001B56E9" w:rsidRDefault="001B56E9" w:rsidP="001B56E9">
      <w:pPr>
        <w:keepNext/>
        <w:spacing w:line="360" w:lineRule="atLeast"/>
        <w:ind w:rightChars="-214" w:right="-514"/>
        <w:jc w:val="center"/>
        <w:rPr>
          <w:b/>
          <w:sz w:val="28"/>
        </w:rPr>
      </w:pPr>
      <w:r w:rsidRPr="00C1685B">
        <w:rPr>
          <w:b/>
          <w:sz w:val="28"/>
        </w:rPr>
        <w:t>H</w:t>
      </w:r>
      <w:r w:rsidRPr="00C1685B">
        <w:rPr>
          <w:rFonts w:hint="eastAsia"/>
          <w:b/>
          <w:sz w:val="28"/>
        </w:rPr>
        <w:t xml:space="preserve">ong </w:t>
      </w:r>
      <w:r w:rsidRPr="00C1685B">
        <w:rPr>
          <w:b/>
          <w:sz w:val="28"/>
        </w:rPr>
        <w:t>K</w:t>
      </w:r>
      <w:r w:rsidRPr="00C1685B">
        <w:rPr>
          <w:rFonts w:hint="eastAsia"/>
          <w:b/>
          <w:sz w:val="28"/>
        </w:rPr>
        <w:t>ong</w:t>
      </w:r>
      <w:r w:rsidRPr="00C1685B">
        <w:rPr>
          <w:b/>
          <w:sz w:val="28"/>
        </w:rPr>
        <w:t xml:space="preserve"> dollar debt securities ($</w:t>
      </w:r>
      <w:r w:rsidRPr="00C1685B">
        <w:rPr>
          <w:rFonts w:hint="eastAsia"/>
          <w:b/>
          <w:sz w:val="28"/>
        </w:rPr>
        <w:t>B</w:t>
      </w:r>
      <w:r w:rsidRPr="00C1685B">
        <w:rPr>
          <w:b/>
          <w:sz w:val="28"/>
        </w:rPr>
        <w:t>n)</w:t>
      </w:r>
    </w:p>
    <w:p w14:paraId="6F15E203" w14:textId="77777777" w:rsidR="006735C1" w:rsidRPr="00C1685B" w:rsidRDefault="006735C1" w:rsidP="00860F82">
      <w:pPr>
        <w:keepNext/>
        <w:spacing w:line="360" w:lineRule="atLeast"/>
        <w:ind w:rightChars="-214" w:right="-514"/>
        <w:rPr>
          <w:b/>
          <w:sz w:val="28"/>
        </w:rPr>
      </w:pPr>
    </w:p>
    <w:tbl>
      <w:tblPr>
        <w:tblW w:w="9685" w:type="dxa"/>
        <w:jc w:val="center"/>
        <w:tblBorders>
          <w:insideV w:val="single" w:sz="4" w:space="0" w:color="auto"/>
        </w:tblBorders>
        <w:tblLayout w:type="fixed"/>
        <w:tblCellMar>
          <w:left w:w="30" w:type="dxa"/>
          <w:right w:w="30" w:type="dxa"/>
        </w:tblCellMar>
        <w:tblLook w:val="0000" w:firstRow="0" w:lastRow="0" w:firstColumn="0" w:lastColumn="0" w:noHBand="0" w:noVBand="0"/>
      </w:tblPr>
      <w:tblGrid>
        <w:gridCol w:w="589"/>
        <w:gridCol w:w="709"/>
        <w:gridCol w:w="993"/>
        <w:gridCol w:w="1134"/>
        <w:gridCol w:w="829"/>
        <w:gridCol w:w="1134"/>
        <w:gridCol w:w="850"/>
        <w:gridCol w:w="1323"/>
        <w:gridCol w:w="1323"/>
        <w:gridCol w:w="801"/>
      </w:tblGrid>
      <w:tr w:rsidR="00CA4955" w:rsidRPr="00C1685B" w14:paraId="28A694A9" w14:textId="77777777" w:rsidTr="0011269F">
        <w:trPr>
          <w:cantSplit/>
          <w:trHeight w:val="482"/>
          <w:jc w:val="center"/>
        </w:trPr>
        <w:tc>
          <w:tcPr>
            <w:tcW w:w="1298" w:type="dxa"/>
            <w:gridSpan w:val="2"/>
            <w:tcBorders>
              <w:top w:val="nil"/>
              <w:left w:val="nil"/>
              <w:bottom w:val="nil"/>
              <w:right w:val="nil"/>
            </w:tcBorders>
            <w:vAlign w:val="bottom"/>
          </w:tcPr>
          <w:p w14:paraId="7EB6CB64" w14:textId="77777777" w:rsidR="00CA4955" w:rsidRPr="00C1685B" w:rsidRDefault="00CA4955" w:rsidP="0011269F">
            <w:pPr>
              <w:snapToGrid w:val="0"/>
              <w:spacing w:line="240" w:lineRule="atLeast"/>
              <w:jc w:val="center"/>
              <w:rPr>
                <w:snapToGrid w:val="0"/>
                <w:color w:val="000000"/>
                <w:sz w:val="20"/>
                <w:lang w:eastAsia="en-US"/>
              </w:rPr>
            </w:pPr>
          </w:p>
        </w:tc>
        <w:tc>
          <w:tcPr>
            <w:tcW w:w="2127" w:type="dxa"/>
            <w:gridSpan w:val="2"/>
            <w:tcBorders>
              <w:top w:val="nil"/>
              <w:left w:val="nil"/>
              <w:bottom w:val="nil"/>
              <w:right w:val="nil"/>
            </w:tcBorders>
            <w:shd w:val="clear" w:color="auto" w:fill="auto"/>
            <w:vAlign w:val="bottom"/>
          </w:tcPr>
          <w:p w14:paraId="45A5B756" w14:textId="7D68EDE6" w:rsidR="00CA4955" w:rsidRPr="00CA4955" w:rsidRDefault="00CA4955" w:rsidP="0011269F">
            <w:pPr>
              <w:snapToGrid w:val="0"/>
              <w:spacing w:line="240" w:lineRule="atLeast"/>
              <w:jc w:val="center"/>
              <w:rPr>
                <w:snapToGrid w:val="0"/>
                <w:color w:val="000000"/>
                <w:sz w:val="20"/>
                <w:u w:val="single"/>
              </w:rPr>
            </w:pPr>
            <w:r w:rsidRPr="00CA4955">
              <w:rPr>
                <w:snapToGrid w:val="0"/>
                <w:color w:val="000000"/>
                <w:sz w:val="20"/>
                <w:u w:val="single"/>
              </w:rPr>
              <w:t xml:space="preserve">Local Public </w:t>
            </w:r>
            <w:r w:rsidR="00AD1362">
              <w:rPr>
                <w:snapToGrid w:val="0"/>
                <w:color w:val="000000"/>
                <w:sz w:val="20"/>
                <w:u w:val="single"/>
              </w:rPr>
              <w:t>Segment</w:t>
            </w:r>
          </w:p>
        </w:tc>
        <w:tc>
          <w:tcPr>
            <w:tcW w:w="829" w:type="dxa"/>
            <w:tcBorders>
              <w:top w:val="nil"/>
              <w:left w:val="nil"/>
              <w:bottom w:val="nil"/>
              <w:right w:val="nil"/>
            </w:tcBorders>
            <w:shd w:val="clear" w:color="auto" w:fill="auto"/>
            <w:vAlign w:val="bottom"/>
          </w:tcPr>
          <w:p w14:paraId="01772966" w14:textId="77777777" w:rsidR="00CA4955" w:rsidRPr="00CA4955" w:rsidRDefault="00CA4955" w:rsidP="0011269F">
            <w:pPr>
              <w:snapToGrid w:val="0"/>
              <w:spacing w:line="240" w:lineRule="atLeast"/>
              <w:jc w:val="center"/>
              <w:rPr>
                <w:snapToGrid w:val="0"/>
                <w:color w:val="000000"/>
                <w:sz w:val="20"/>
                <w:u w:val="single"/>
                <w:lang w:eastAsia="en-US"/>
              </w:rPr>
            </w:pPr>
          </w:p>
        </w:tc>
        <w:tc>
          <w:tcPr>
            <w:tcW w:w="1134" w:type="dxa"/>
            <w:tcBorders>
              <w:top w:val="nil"/>
              <w:left w:val="nil"/>
              <w:bottom w:val="nil"/>
              <w:right w:val="nil"/>
            </w:tcBorders>
            <w:shd w:val="clear" w:color="auto" w:fill="auto"/>
            <w:vAlign w:val="bottom"/>
          </w:tcPr>
          <w:p w14:paraId="537BE8A6" w14:textId="77777777" w:rsidR="00CA4955" w:rsidRPr="00CA4955" w:rsidRDefault="00CA4955" w:rsidP="0011269F">
            <w:pPr>
              <w:snapToGrid w:val="0"/>
              <w:spacing w:line="240" w:lineRule="atLeast"/>
              <w:jc w:val="center"/>
              <w:rPr>
                <w:snapToGrid w:val="0"/>
                <w:color w:val="000000"/>
                <w:sz w:val="20"/>
                <w:lang w:eastAsia="en-US"/>
              </w:rPr>
            </w:pPr>
          </w:p>
        </w:tc>
        <w:tc>
          <w:tcPr>
            <w:tcW w:w="850" w:type="dxa"/>
            <w:tcBorders>
              <w:top w:val="nil"/>
              <w:left w:val="nil"/>
              <w:bottom w:val="nil"/>
              <w:right w:val="nil"/>
            </w:tcBorders>
            <w:vAlign w:val="bottom"/>
          </w:tcPr>
          <w:p w14:paraId="539903CB" w14:textId="77777777" w:rsidR="00CA4955" w:rsidRPr="00CA4955" w:rsidRDefault="00CA4955" w:rsidP="0011269F">
            <w:pPr>
              <w:keepNext/>
              <w:tabs>
                <w:tab w:val="right" w:pos="840"/>
              </w:tabs>
              <w:snapToGrid w:val="0"/>
              <w:spacing w:line="240" w:lineRule="atLeast"/>
              <w:ind w:rightChars="-12" w:right="-29"/>
              <w:jc w:val="center"/>
              <w:outlineLvl w:val="8"/>
              <w:rPr>
                <w:snapToGrid w:val="0"/>
                <w:color w:val="000000"/>
                <w:sz w:val="20"/>
                <w:u w:val="single"/>
                <w:lang w:eastAsia="en-US"/>
              </w:rPr>
            </w:pPr>
          </w:p>
        </w:tc>
        <w:tc>
          <w:tcPr>
            <w:tcW w:w="1323" w:type="dxa"/>
            <w:tcBorders>
              <w:top w:val="nil"/>
              <w:left w:val="nil"/>
              <w:bottom w:val="nil"/>
              <w:right w:val="nil"/>
            </w:tcBorders>
          </w:tcPr>
          <w:p w14:paraId="30335FBC" w14:textId="77777777" w:rsidR="00CA4955" w:rsidRPr="00CA4955" w:rsidRDefault="00CA4955" w:rsidP="0011269F">
            <w:pPr>
              <w:keepNext/>
              <w:tabs>
                <w:tab w:val="right" w:pos="840"/>
              </w:tabs>
              <w:snapToGrid w:val="0"/>
              <w:spacing w:line="240" w:lineRule="atLeast"/>
              <w:ind w:rightChars="-12" w:right="-29"/>
              <w:jc w:val="center"/>
              <w:outlineLvl w:val="8"/>
              <w:rPr>
                <w:snapToGrid w:val="0"/>
                <w:color w:val="000000"/>
                <w:sz w:val="20"/>
                <w:lang w:eastAsia="en-US"/>
              </w:rPr>
            </w:pPr>
          </w:p>
        </w:tc>
        <w:tc>
          <w:tcPr>
            <w:tcW w:w="1323" w:type="dxa"/>
            <w:vMerge w:val="restart"/>
            <w:tcBorders>
              <w:top w:val="nil"/>
              <w:left w:val="nil"/>
              <w:right w:val="nil"/>
            </w:tcBorders>
            <w:shd w:val="clear" w:color="auto" w:fill="auto"/>
            <w:vAlign w:val="bottom"/>
          </w:tcPr>
          <w:p w14:paraId="3DEC72BC" w14:textId="77777777" w:rsidR="00CA4955" w:rsidRPr="00C1685B" w:rsidRDefault="00CA4955" w:rsidP="0011269F">
            <w:pPr>
              <w:snapToGrid w:val="0"/>
              <w:spacing w:line="240" w:lineRule="atLeast"/>
              <w:ind w:rightChars="-12" w:right="-29"/>
              <w:jc w:val="center"/>
              <w:rPr>
                <w:snapToGrid w:val="0"/>
                <w:color w:val="000000"/>
                <w:sz w:val="20"/>
              </w:rPr>
            </w:pPr>
            <w:r w:rsidRPr="00C1685B">
              <w:rPr>
                <w:snapToGrid w:val="0"/>
                <w:color w:val="000000"/>
                <w:sz w:val="20"/>
                <w:lang w:eastAsia="en-US"/>
              </w:rPr>
              <w:t xml:space="preserve">Statutory </w:t>
            </w:r>
            <w:r w:rsidRPr="00C1685B">
              <w:rPr>
                <w:rFonts w:hint="eastAsia"/>
                <w:snapToGrid w:val="0"/>
                <w:color w:val="000000"/>
                <w:sz w:val="20"/>
              </w:rPr>
              <w:t>b</w:t>
            </w:r>
            <w:r w:rsidRPr="00C1685B">
              <w:rPr>
                <w:snapToGrid w:val="0"/>
                <w:color w:val="000000"/>
                <w:sz w:val="20"/>
                <w:lang w:eastAsia="en-US"/>
              </w:rPr>
              <w:t>odies/</w:t>
            </w:r>
            <w:r w:rsidRPr="00C1685B">
              <w:rPr>
                <w:rFonts w:hint="eastAsia"/>
                <w:snapToGrid w:val="0"/>
                <w:color w:val="000000"/>
                <w:sz w:val="20"/>
              </w:rPr>
              <w:t>g</w:t>
            </w:r>
            <w:r w:rsidRPr="00C1685B">
              <w:rPr>
                <w:snapToGrid w:val="0"/>
                <w:color w:val="000000"/>
                <w:sz w:val="20"/>
                <w:lang w:eastAsia="en-US"/>
              </w:rPr>
              <w:t>over</w:t>
            </w:r>
            <w:r w:rsidRPr="00C1685B">
              <w:rPr>
                <w:rFonts w:hint="eastAsia"/>
                <w:snapToGrid w:val="0"/>
                <w:color w:val="000000"/>
                <w:sz w:val="20"/>
              </w:rPr>
              <w:t>n</w:t>
            </w:r>
          </w:p>
          <w:p w14:paraId="32FA5C0E" w14:textId="77777777" w:rsidR="00CA4955" w:rsidRPr="00C1685B" w:rsidRDefault="00CA4955" w:rsidP="0011269F">
            <w:pPr>
              <w:snapToGrid w:val="0"/>
              <w:spacing w:line="240" w:lineRule="atLeast"/>
              <w:ind w:rightChars="-12" w:right="-29"/>
              <w:jc w:val="center"/>
              <w:rPr>
                <w:snapToGrid w:val="0"/>
                <w:color w:val="000000"/>
                <w:sz w:val="20"/>
                <w:lang w:eastAsia="en-US"/>
              </w:rPr>
            </w:pPr>
            <w:r w:rsidRPr="00C1685B">
              <w:rPr>
                <w:snapToGrid w:val="0"/>
                <w:color w:val="000000"/>
                <w:sz w:val="20"/>
                <w:lang w:eastAsia="en-US"/>
              </w:rPr>
              <w:t xml:space="preserve">ment-owned </w:t>
            </w:r>
            <w:r w:rsidRPr="00C1685B">
              <w:rPr>
                <w:rFonts w:hint="eastAsia"/>
                <w:snapToGrid w:val="0"/>
                <w:color w:val="000000"/>
                <w:sz w:val="20"/>
              </w:rPr>
              <w:t>c</w:t>
            </w:r>
            <w:r w:rsidRPr="00C1685B">
              <w:rPr>
                <w:snapToGrid w:val="0"/>
                <w:color w:val="000000"/>
                <w:sz w:val="20"/>
                <w:lang w:eastAsia="en-US"/>
              </w:rPr>
              <w:t xml:space="preserve">orporations in </w:t>
            </w:r>
            <w:r w:rsidRPr="00C1685B">
              <w:rPr>
                <w:snapToGrid w:val="0"/>
                <w:color w:val="000000"/>
                <w:sz w:val="20"/>
                <w:u w:val="single"/>
                <w:lang w:eastAsia="en-US"/>
              </w:rPr>
              <w:t>Hong Kong</w:t>
            </w:r>
          </w:p>
        </w:tc>
        <w:tc>
          <w:tcPr>
            <w:tcW w:w="801" w:type="dxa"/>
            <w:tcBorders>
              <w:top w:val="nil"/>
              <w:left w:val="nil"/>
              <w:bottom w:val="nil"/>
              <w:right w:val="nil"/>
            </w:tcBorders>
            <w:shd w:val="clear" w:color="auto" w:fill="auto"/>
            <w:vAlign w:val="bottom"/>
          </w:tcPr>
          <w:p w14:paraId="49AA630C" w14:textId="77777777" w:rsidR="00CA4955" w:rsidRPr="00C1685B" w:rsidRDefault="00CA4955" w:rsidP="0011269F">
            <w:pPr>
              <w:snapToGrid w:val="0"/>
              <w:spacing w:line="240" w:lineRule="atLeast"/>
              <w:jc w:val="center"/>
              <w:rPr>
                <w:snapToGrid w:val="0"/>
                <w:color w:val="000000"/>
                <w:sz w:val="20"/>
                <w:u w:val="single"/>
              </w:rPr>
            </w:pPr>
          </w:p>
        </w:tc>
      </w:tr>
      <w:tr w:rsidR="00CA4955" w:rsidRPr="00C1685B" w14:paraId="0A099A0D" w14:textId="77777777" w:rsidTr="0011269F">
        <w:trPr>
          <w:cantSplit/>
          <w:trHeight w:val="482"/>
          <w:jc w:val="center"/>
        </w:trPr>
        <w:tc>
          <w:tcPr>
            <w:tcW w:w="1298" w:type="dxa"/>
            <w:gridSpan w:val="2"/>
            <w:tcBorders>
              <w:top w:val="nil"/>
              <w:left w:val="nil"/>
              <w:bottom w:val="nil"/>
              <w:right w:val="nil"/>
            </w:tcBorders>
            <w:vAlign w:val="bottom"/>
          </w:tcPr>
          <w:p w14:paraId="19A1CDF2" w14:textId="77777777" w:rsidR="00CA4955" w:rsidRPr="00C1685B" w:rsidRDefault="00CA4955" w:rsidP="0011269F">
            <w:pPr>
              <w:snapToGrid w:val="0"/>
              <w:spacing w:line="240" w:lineRule="atLeast"/>
              <w:jc w:val="center"/>
              <w:rPr>
                <w:snapToGrid w:val="0"/>
                <w:color w:val="000000"/>
                <w:sz w:val="20"/>
                <w:lang w:eastAsia="en-US"/>
              </w:rPr>
            </w:pPr>
          </w:p>
        </w:tc>
        <w:tc>
          <w:tcPr>
            <w:tcW w:w="993" w:type="dxa"/>
            <w:tcBorders>
              <w:top w:val="nil"/>
              <w:left w:val="nil"/>
              <w:bottom w:val="nil"/>
              <w:right w:val="nil"/>
            </w:tcBorders>
            <w:shd w:val="clear" w:color="auto" w:fill="auto"/>
            <w:vAlign w:val="bottom"/>
          </w:tcPr>
          <w:p w14:paraId="6F667961" w14:textId="77777777" w:rsidR="00CA4955" w:rsidRPr="00CA4955" w:rsidRDefault="00CA4955" w:rsidP="0011269F">
            <w:pPr>
              <w:snapToGrid w:val="0"/>
              <w:spacing w:line="240" w:lineRule="atLeast"/>
              <w:jc w:val="center"/>
              <w:rPr>
                <w:snapToGrid w:val="0"/>
                <w:color w:val="000000"/>
                <w:sz w:val="20"/>
              </w:rPr>
            </w:pPr>
            <w:r w:rsidRPr="00CA4955">
              <w:rPr>
                <w:rFonts w:hint="eastAsia"/>
                <w:snapToGrid w:val="0"/>
                <w:color w:val="000000"/>
                <w:sz w:val="20"/>
              </w:rPr>
              <w:t xml:space="preserve">Exchange </w:t>
            </w:r>
            <w:r w:rsidRPr="00CA4955">
              <w:rPr>
                <w:rFonts w:hint="eastAsia"/>
                <w:snapToGrid w:val="0"/>
                <w:color w:val="000000"/>
                <w:sz w:val="20"/>
                <w:u w:val="single"/>
              </w:rPr>
              <w:t>Fund</w:t>
            </w:r>
          </w:p>
        </w:tc>
        <w:tc>
          <w:tcPr>
            <w:tcW w:w="1134" w:type="dxa"/>
            <w:tcBorders>
              <w:top w:val="nil"/>
              <w:left w:val="nil"/>
              <w:bottom w:val="nil"/>
              <w:right w:val="nil"/>
            </w:tcBorders>
            <w:shd w:val="clear" w:color="auto" w:fill="auto"/>
            <w:vAlign w:val="bottom"/>
          </w:tcPr>
          <w:p w14:paraId="494B6E7B" w14:textId="77777777" w:rsidR="00CA4955" w:rsidRPr="00CA4955" w:rsidRDefault="00CA4955" w:rsidP="0011269F">
            <w:pPr>
              <w:snapToGrid w:val="0"/>
              <w:spacing w:line="240" w:lineRule="atLeast"/>
              <w:jc w:val="center"/>
              <w:rPr>
                <w:snapToGrid w:val="0"/>
                <w:color w:val="000000"/>
                <w:sz w:val="20"/>
                <w:lang w:eastAsia="en-US"/>
              </w:rPr>
            </w:pPr>
            <w:r w:rsidRPr="00CA4955">
              <w:rPr>
                <w:rFonts w:hint="eastAsia"/>
                <w:snapToGrid w:val="0"/>
                <w:color w:val="000000"/>
                <w:sz w:val="20"/>
              </w:rPr>
              <w:t xml:space="preserve">The HKSAR </w:t>
            </w:r>
            <w:r w:rsidRPr="00CA4955">
              <w:rPr>
                <w:snapToGrid w:val="0"/>
                <w:color w:val="000000"/>
                <w:sz w:val="20"/>
                <w:u w:val="single"/>
              </w:rPr>
              <w:t>Government</w:t>
            </w:r>
          </w:p>
        </w:tc>
        <w:tc>
          <w:tcPr>
            <w:tcW w:w="829" w:type="dxa"/>
            <w:tcBorders>
              <w:top w:val="nil"/>
              <w:left w:val="nil"/>
              <w:bottom w:val="nil"/>
              <w:right w:val="nil"/>
            </w:tcBorders>
            <w:shd w:val="clear" w:color="auto" w:fill="auto"/>
            <w:vAlign w:val="bottom"/>
          </w:tcPr>
          <w:p w14:paraId="6DDA426B" w14:textId="46005028" w:rsidR="00CA4955" w:rsidRPr="00CA4955" w:rsidRDefault="00CA4955" w:rsidP="0011269F">
            <w:pPr>
              <w:snapToGrid w:val="0"/>
              <w:spacing w:line="240" w:lineRule="atLeast"/>
              <w:jc w:val="center"/>
              <w:rPr>
                <w:snapToGrid w:val="0"/>
                <w:color w:val="000000"/>
                <w:sz w:val="20"/>
                <w:u w:val="single"/>
                <w:lang w:eastAsia="en-US"/>
              </w:rPr>
            </w:pPr>
            <w:r w:rsidRPr="00CA4955">
              <w:rPr>
                <w:snapToGrid w:val="0"/>
                <w:color w:val="000000"/>
                <w:sz w:val="20"/>
                <w:u w:val="single"/>
                <w:lang w:eastAsia="en-US"/>
              </w:rPr>
              <w:t>AIs</w:t>
            </w:r>
            <w:r w:rsidRPr="00CA4955">
              <w:rPr>
                <w:rFonts w:hint="eastAsia"/>
                <w:snapToGrid w:val="0"/>
                <w:color w:val="000000"/>
                <w:sz w:val="20"/>
                <w:vertAlign w:val="superscript"/>
              </w:rPr>
              <w:t>(</w:t>
            </w:r>
            <w:r w:rsidR="0065543A">
              <w:rPr>
                <w:snapToGrid w:val="0"/>
                <w:color w:val="000000"/>
                <w:sz w:val="20"/>
                <w:vertAlign w:val="superscript"/>
              </w:rPr>
              <w:t>a</w:t>
            </w:r>
            <w:r w:rsidRPr="00CA4955">
              <w:rPr>
                <w:rFonts w:hint="eastAsia"/>
                <w:snapToGrid w:val="0"/>
                <w:color w:val="000000"/>
                <w:sz w:val="20"/>
                <w:vertAlign w:val="superscript"/>
              </w:rPr>
              <w:t>)</w:t>
            </w:r>
          </w:p>
        </w:tc>
        <w:tc>
          <w:tcPr>
            <w:tcW w:w="1134" w:type="dxa"/>
            <w:tcBorders>
              <w:top w:val="nil"/>
              <w:left w:val="nil"/>
              <w:bottom w:val="nil"/>
              <w:right w:val="nil"/>
            </w:tcBorders>
            <w:shd w:val="clear" w:color="auto" w:fill="auto"/>
            <w:vAlign w:val="bottom"/>
          </w:tcPr>
          <w:p w14:paraId="6932E5A0" w14:textId="77777777" w:rsidR="00CA4955" w:rsidRPr="00CA4955" w:rsidRDefault="00CA4955" w:rsidP="0011269F">
            <w:pPr>
              <w:snapToGrid w:val="0"/>
              <w:spacing w:line="240" w:lineRule="atLeast"/>
              <w:jc w:val="center"/>
              <w:rPr>
                <w:snapToGrid w:val="0"/>
                <w:color w:val="000000"/>
                <w:sz w:val="20"/>
                <w:lang w:eastAsia="en-US"/>
              </w:rPr>
            </w:pPr>
            <w:r w:rsidRPr="00CA4955">
              <w:rPr>
                <w:snapToGrid w:val="0"/>
                <w:color w:val="000000"/>
                <w:sz w:val="20"/>
                <w:lang w:eastAsia="en-US"/>
              </w:rPr>
              <w:t xml:space="preserve">Local </w:t>
            </w:r>
            <w:r w:rsidRPr="00CA4955">
              <w:rPr>
                <w:snapToGrid w:val="0"/>
                <w:color w:val="000000"/>
                <w:sz w:val="20"/>
                <w:u w:val="single"/>
                <w:lang w:eastAsia="en-US"/>
              </w:rPr>
              <w:t>corporations</w:t>
            </w:r>
          </w:p>
        </w:tc>
        <w:tc>
          <w:tcPr>
            <w:tcW w:w="850" w:type="dxa"/>
            <w:tcBorders>
              <w:top w:val="nil"/>
              <w:left w:val="nil"/>
              <w:bottom w:val="nil"/>
              <w:right w:val="nil"/>
            </w:tcBorders>
            <w:vAlign w:val="bottom"/>
          </w:tcPr>
          <w:p w14:paraId="60A0148C" w14:textId="20775D7C" w:rsidR="00CA4955" w:rsidRPr="00CA4955" w:rsidRDefault="00CA4955" w:rsidP="0011269F">
            <w:pPr>
              <w:keepNext/>
              <w:tabs>
                <w:tab w:val="right" w:pos="840"/>
              </w:tabs>
              <w:snapToGrid w:val="0"/>
              <w:spacing w:line="240" w:lineRule="atLeast"/>
              <w:ind w:rightChars="-12" w:right="-29"/>
              <w:jc w:val="center"/>
              <w:outlineLvl w:val="8"/>
              <w:rPr>
                <w:bCs/>
                <w:snapToGrid w:val="0"/>
                <w:color w:val="000000"/>
                <w:sz w:val="20"/>
              </w:rPr>
            </w:pPr>
            <w:r w:rsidRPr="00CA4955">
              <w:rPr>
                <w:rFonts w:hint="eastAsia"/>
                <w:snapToGrid w:val="0"/>
                <w:color w:val="000000"/>
                <w:sz w:val="20"/>
                <w:u w:val="single"/>
                <w:lang w:eastAsia="en-US"/>
              </w:rPr>
              <w:t>MDBs</w:t>
            </w:r>
            <w:r w:rsidRPr="00CA4955">
              <w:rPr>
                <w:rFonts w:hint="eastAsia"/>
                <w:snapToGrid w:val="0"/>
                <w:color w:val="000000"/>
                <w:sz w:val="20"/>
                <w:vertAlign w:val="superscript"/>
                <w:lang w:eastAsia="en-US"/>
              </w:rPr>
              <w:t>(</w:t>
            </w:r>
            <w:r w:rsidR="0065543A">
              <w:rPr>
                <w:snapToGrid w:val="0"/>
                <w:color w:val="000000"/>
                <w:sz w:val="20"/>
                <w:vertAlign w:val="superscript"/>
                <w:lang w:eastAsia="en-US"/>
              </w:rPr>
              <w:t>b</w:t>
            </w:r>
            <w:r w:rsidRPr="00CA4955">
              <w:rPr>
                <w:snapToGrid w:val="0"/>
                <w:color w:val="000000"/>
                <w:sz w:val="20"/>
                <w:vertAlign w:val="superscript"/>
                <w:lang w:eastAsia="en-US"/>
              </w:rPr>
              <w:t>)</w:t>
            </w:r>
          </w:p>
        </w:tc>
        <w:tc>
          <w:tcPr>
            <w:tcW w:w="1323" w:type="dxa"/>
            <w:tcBorders>
              <w:top w:val="nil"/>
              <w:left w:val="nil"/>
              <w:bottom w:val="nil"/>
              <w:right w:val="nil"/>
            </w:tcBorders>
            <w:vAlign w:val="bottom"/>
          </w:tcPr>
          <w:p w14:paraId="78412E80" w14:textId="1D43D430" w:rsidR="00CA4955" w:rsidRPr="00CA4955" w:rsidRDefault="00CA4955" w:rsidP="0011269F">
            <w:pPr>
              <w:snapToGrid w:val="0"/>
              <w:spacing w:line="240" w:lineRule="atLeast"/>
              <w:ind w:rightChars="-12" w:right="-29"/>
              <w:jc w:val="center"/>
              <w:rPr>
                <w:snapToGrid w:val="0"/>
                <w:color w:val="000000"/>
                <w:sz w:val="20"/>
                <w:lang w:eastAsia="en-US"/>
              </w:rPr>
            </w:pPr>
            <w:r w:rsidRPr="00CA4955">
              <w:rPr>
                <w:snapToGrid w:val="0"/>
                <w:color w:val="000000"/>
                <w:sz w:val="20"/>
                <w:lang w:eastAsia="en-US"/>
              </w:rPr>
              <w:t>Non-MDB</w:t>
            </w:r>
            <w:r w:rsidRPr="00CA4955">
              <w:rPr>
                <w:rFonts w:hint="eastAsia"/>
                <w:snapToGrid w:val="0"/>
                <w:color w:val="000000"/>
                <w:sz w:val="20"/>
              </w:rPr>
              <w:t>s</w:t>
            </w:r>
            <w:r w:rsidRPr="00CA4955">
              <w:rPr>
                <w:snapToGrid w:val="0"/>
                <w:color w:val="000000"/>
                <w:sz w:val="20"/>
                <w:lang w:eastAsia="en-US"/>
              </w:rPr>
              <w:t xml:space="preserve"> issuers outside </w:t>
            </w:r>
            <w:r w:rsidRPr="00CA4955">
              <w:rPr>
                <w:snapToGrid w:val="0"/>
                <w:color w:val="000000"/>
                <w:sz w:val="20"/>
                <w:u w:val="single"/>
                <w:lang w:eastAsia="en-US"/>
              </w:rPr>
              <w:t xml:space="preserve">Hong </w:t>
            </w:r>
            <w:r w:rsidRPr="00CA4955">
              <w:rPr>
                <w:rFonts w:hint="eastAsia"/>
                <w:snapToGrid w:val="0"/>
                <w:color w:val="000000"/>
                <w:sz w:val="20"/>
                <w:u w:val="single"/>
              </w:rPr>
              <w:t>K</w:t>
            </w:r>
            <w:r w:rsidRPr="00CA4955">
              <w:rPr>
                <w:snapToGrid w:val="0"/>
                <w:color w:val="000000"/>
                <w:sz w:val="20"/>
                <w:u w:val="single"/>
              </w:rPr>
              <w:t>ong</w:t>
            </w:r>
            <w:r w:rsidRPr="00CA4955">
              <w:rPr>
                <w:rFonts w:hint="eastAsia"/>
                <w:snapToGrid w:val="0"/>
                <w:color w:val="000000"/>
                <w:sz w:val="20"/>
                <w:vertAlign w:val="superscript"/>
              </w:rPr>
              <w:t>(</w:t>
            </w:r>
            <w:r w:rsidR="0065543A">
              <w:rPr>
                <w:snapToGrid w:val="0"/>
                <w:color w:val="000000"/>
                <w:sz w:val="20"/>
                <w:vertAlign w:val="superscript"/>
              </w:rPr>
              <w:t>b</w:t>
            </w:r>
            <w:r w:rsidRPr="00CA4955">
              <w:rPr>
                <w:rFonts w:hint="eastAsia"/>
                <w:snapToGrid w:val="0"/>
                <w:color w:val="000000"/>
                <w:sz w:val="20"/>
                <w:vertAlign w:val="superscript"/>
              </w:rPr>
              <w:t>)</w:t>
            </w:r>
          </w:p>
        </w:tc>
        <w:tc>
          <w:tcPr>
            <w:tcW w:w="1323" w:type="dxa"/>
            <w:vMerge/>
            <w:tcBorders>
              <w:left w:val="nil"/>
              <w:bottom w:val="nil"/>
              <w:right w:val="nil"/>
            </w:tcBorders>
            <w:shd w:val="clear" w:color="auto" w:fill="auto"/>
            <w:vAlign w:val="bottom"/>
          </w:tcPr>
          <w:p w14:paraId="77A1D710" w14:textId="77777777" w:rsidR="00CA4955" w:rsidRPr="00C1685B" w:rsidRDefault="00CA4955" w:rsidP="0011269F">
            <w:pPr>
              <w:snapToGrid w:val="0"/>
              <w:spacing w:line="240" w:lineRule="atLeast"/>
              <w:ind w:rightChars="-12" w:right="-29"/>
              <w:jc w:val="center"/>
              <w:rPr>
                <w:snapToGrid w:val="0"/>
                <w:color w:val="000000"/>
                <w:sz w:val="20"/>
              </w:rPr>
            </w:pPr>
          </w:p>
        </w:tc>
        <w:tc>
          <w:tcPr>
            <w:tcW w:w="801" w:type="dxa"/>
            <w:tcBorders>
              <w:top w:val="nil"/>
              <w:left w:val="nil"/>
              <w:bottom w:val="nil"/>
              <w:right w:val="nil"/>
            </w:tcBorders>
            <w:shd w:val="clear" w:color="auto" w:fill="auto"/>
            <w:vAlign w:val="bottom"/>
          </w:tcPr>
          <w:p w14:paraId="16C476AD" w14:textId="77777777" w:rsidR="00CA4955" w:rsidRPr="00C1685B" w:rsidRDefault="00CA4955" w:rsidP="0011269F">
            <w:pPr>
              <w:snapToGrid w:val="0"/>
              <w:spacing w:line="240" w:lineRule="atLeast"/>
              <w:jc w:val="center"/>
              <w:rPr>
                <w:snapToGrid w:val="0"/>
                <w:color w:val="000000"/>
                <w:sz w:val="20"/>
                <w:u w:val="single"/>
              </w:rPr>
            </w:pPr>
            <w:r w:rsidRPr="00C1685B">
              <w:rPr>
                <w:rFonts w:hint="eastAsia"/>
                <w:snapToGrid w:val="0"/>
                <w:color w:val="000000"/>
                <w:sz w:val="20"/>
                <w:u w:val="single"/>
              </w:rPr>
              <w:t>T</w:t>
            </w:r>
            <w:r w:rsidRPr="00C1685B">
              <w:rPr>
                <w:snapToGrid w:val="0"/>
                <w:color w:val="000000"/>
                <w:sz w:val="20"/>
                <w:u w:val="single"/>
                <w:lang w:eastAsia="en-US"/>
              </w:rPr>
              <w:t>otal</w:t>
            </w:r>
          </w:p>
        </w:tc>
      </w:tr>
      <w:tr w:rsidR="00CA4955" w:rsidRPr="00C1685B" w14:paraId="5632F565" w14:textId="77777777" w:rsidTr="0011269F">
        <w:trPr>
          <w:trHeight w:val="240"/>
          <w:jc w:val="center"/>
        </w:trPr>
        <w:tc>
          <w:tcPr>
            <w:tcW w:w="589" w:type="dxa"/>
            <w:tcBorders>
              <w:top w:val="nil"/>
              <w:left w:val="nil"/>
              <w:bottom w:val="nil"/>
              <w:right w:val="nil"/>
            </w:tcBorders>
          </w:tcPr>
          <w:p w14:paraId="2D6797FA" w14:textId="77777777" w:rsidR="00CA4955" w:rsidRPr="00C1685B" w:rsidRDefault="00CA4955" w:rsidP="0011269F">
            <w:pPr>
              <w:tabs>
                <w:tab w:val="left" w:pos="480"/>
              </w:tabs>
              <w:snapToGrid w:val="0"/>
              <w:spacing w:line="240" w:lineRule="atLeast"/>
              <w:jc w:val="both"/>
              <w:rPr>
                <w:snapToGrid w:val="0"/>
                <w:color w:val="000000"/>
                <w:sz w:val="20"/>
                <w:szCs w:val="20"/>
                <w:lang w:eastAsia="en-US"/>
              </w:rPr>
            </w:pPr>
          </w:p>
        </w:tc>
        <w:tc>
          <w:tcPr>
            <w:tcW w:w="709" w:type="dxa"/>
            <w:tcBorders>
              <w:top w:val="nil"/>
              <w:left w:val="nil"/>
              <w:bottom w:val="nil"/>
              <w:right w:val="nil"/>
            </w:tcBorders>
          </w:tcPr>
          <w:p w14:paraId="7A3E0E95" w14:textId="77777777" w:rsidR="00CA4955" w:rsidRPr="00C1685B" w:rsidRDefault="00CA4955" w:rsidP="0011269F">
            <w:pPr>
              <w:tabs>
                <w:tab w:val="left" w:pos="480"/>
              </w:tabs>
              <w:snapToGrid w:val="0"/>
              <w:spacing w:line="240" w:lineRule="atLeast"/>
              <w:jc w:val="both"/>
              <w:rPr>
                <w:snapToGrid w:val="0"/>
                <w:color w:val="000000"/>
                <w:sz w:val="20"/>
                <w:szCs w:val="20"/>
              </w:rPr>
            </w:pPr>
          </w:p>
        </w:tc>
        <w:tc>
          <w:tcPr>
            <w:tcW w:w="993" w:type="dxa"/>
            <w:tcBorders>
              <w:top w:val="nil"/>
              <w:left w:val="nil"/>
              <w:bottom w:val="nil"/>
              <w:right w:val="nil"/>
            </w:tcBorders>
          </w:tcPr>
          <w:p w14:paraId="39C2763F" w14:textId="77777777" w:rsidR="00CA4955" w:rsidRPr="00C1685B" w:rsidRDefault="00CA4955" w:rsidP="0011269F">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tcPr>
          <w:p w14:paraId="743F1C23" w14:textId="77777777" w:rsidR="00CA4955" w:rsidRPr="00C1685B" w:rsidRDefault="00CA4955" w:rsidP="0011269F">
            <w:pPr>
              <w:tabs>
                <w:tab w:val="decimal" w:pos="604"/>
              </w:tabs>
              <w:snapToGrid w:val="0"/>
              <w:spacing w:line="240" w:lineRule="atLeast"/>
              <w:jc w:val="right"/>
              <w:rPr>
                <w:color w:val="000000"/>
                <w:sz w:val="20"/>
                <w:szCs w:val="20"/>
              </w:rPr>
            </w:pPr>
          </w:p>
        </w:tc>
        <w:tc>
          <w:tcPr>
            <w:tcW w:w="829" w:type="dxa"/>
            <w:tcBorders>
              <w:top w:val="nil"/>
              <w:left w:val="nil"/>
              <w:bottom w:val="nil"/>
              <w:right w:val="nil"/>
            </w:tcBorders>
          </w:tcPr>
          <w:p w14:paraId="34274EF8" w14:textId="77777777" w:rsidR="00CA4955" w:rsidRPr="00C1685B" w:rsidRDefault="00CA4955" w:rsidP="0011269F">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tcPr>
          <w:p w14:paraId="630D5B6E" w14:textId="77777777" w:rsidR="00CA4955" w:rsidRPr="00C1685B" w:rsidRDefault="00CA4955" w:rsidP="0011269F">
            <w:pPr>
              <w:tabs>
                <w:tab w:val="decimal" w:pos="604"/>
              </w:tabs>
              <w:snapToGrid w:val="0"/>
              <w:spacing w:line="240" w:lineRule="atLeast"/>
              <w:jc w:val="right"/>
              <w:rPr>
                <w:color w:val="000000"/>
                <w:sz w:val="20"/>
                <w:szCs w:val="20"/>
              </w:rPr>
            </w:pPr>
          </w:p>
        </w:tc>
        <w:tc>
          <w:tcPr>
            <w:tcW w:w="850" w:type="dxa"/>
            <w:tcBorders>
              <w:top w:val="nil"/>
              <w:left w:val="nil"/>
              <w:bottom w:val="nil"/>
              <w:right w:val="nil"/>
            </w:tcBorders>
          </w:tcPr>
          <w:p w14:paraId="127974EA" w14:textId="77777777" w:rsidR="00CA4955" w:rsidRPr="00C1685B" w:rsidRDefault="00CA4955" w:rsidP="0011269F">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tcPr>
          <w:p w14:paraId="5886E257" w14:textId="77777777" w:rsidR="00CA4955" w:rsidRPr="00C1685B" w:rsidRDefault="00CA4955" w:rsidP="0011269F">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tcPr>
          <w:p w14:paraId="49A5F953" w14:textId="77777777" w:rsidR="00CA4955" w:rsidRPr="00C1685B" w:rsidRDefault="00CA4955" w:rsidP="0011269F">
            <w:pPr>
              <w:tabs>
                <w:tab w:val="decimal" w:pos="604"/>
              </w:tabs>
              <w:snapToGrid w:val="0"/>
              <w:spacing w:line="240" w:lineRule="atLeast"/>
              <w:jc w:val="right"/>
              <w:rPr>
                <w:color w:val="000000"/>
                <w:sz w:val="20"/>
                <w:szCs w:val="20"/>
              </w:rPr>
            </w:pPr>
          </w:p>
        </w:tc>
        <w:tc>
          <w:tcPr>
            <w:tcW w:w="801" w:type="dxa"/>
            <w:tcBorders>
              <w:top w:val="nil"/>
              <w:left w:val="nil"/>
              <w:bottom w:val="nil"/>
              <w:right w:val="nil"/>
            </w:tcBorders>
          </w:tcPr>
          <w:p w14:paraId="7F5AB732" w14:textId="77777777" w:rsidR="00CA4955" w:rsidRPr="00C1685B" w:rsidRDefault="00CA4955" w:rsidP="0011269F">
            <w:pPr>
              <w:tabs>
                <w:tab w:val="decimal" w:pos="604"/>
              </w:tabs>
              <w:snapToGrid w:val="0"/>
              <w:spacing w:line="240" w:lineRule="atLeast"/>
              <w:jc w:val="right"/>
              <w:rPr>
                <w:color w:val="000000"/>
                <w:sz w:val="20"/>
                <w:szCs w:val="20"/>
              </w:rPr>
            </w:pPr>
          </w:p>
        </w:tc>
      </w:tr>
      <w:tr w:rsidR="00CA4955" w:rsidRPr="00C1685B" w14:paraId="2D11D7AD" w14:textId="77777777" w:rsidTr="0011269F">
        <w:trPr>
          <w:trHeight w:val="240"/>
          <w:jc w:val="center"/>
        </w:trPr>
        <w:tc>
          <w:tcPr>
            <w:tcW w:w="1298" w:type="dxa"/>
            <w:gridSpan w:val="2"/>
            <w:tcBorders>
              <w:top w:val="nil"/>
              <w:left w:val="nil"/>
              <w:bottom w:val="nil"/>
              <w:right w:val="nil"/>
            </w:tcBorders>
          </w:tcPr>
          <w:p w14:paraId="7BFD03D2" w14:textId="77777777" w:rsidR="00CA4955" w:rsidRPr="00C1685B" w:rsidRDefault="00CA4955" w:rsidP="0011269F">
            <w:pPr>
              <w:tabs>
                <w:tab w:val="left" w:pos="480"/>
              </w:tabs>
              <w:snapToGrid w:val="0"/>
              <w:spacing w:line="240" w:lineRule="atLeast"/>
              <w:jc w:val="both"/>
              <w:rPr>
                <w:snapToGrid w:val="0"/>
                <w:color w:val="000000"/>
                <w:sz w:val="20"/>
                <w:szCs w:val="20"/>
              </w:rPr>
            </w:pPr>
            <w:r w:rsidRPr="00C1685B">
              <w:rPr>
                <w:b/>
                <w:sz w:val="20"/>
                <w:szCs w:val="20"/>
              </w:rPr>
              <w:t>New Issuance</w:t>
            </w:r>
          </w:p>
        </w:tc>
        <w:tc>
          <w:tcPr>
            <w:tcW w:w="993" w:type="dxa"/>
            <w:tcBorders>
              <w:top w:val="nil"/>
              <w:left w:val="nil"/>
              <w:bottom w:val="nil"/>
              <w:right w:val="nil"/>
            </w:tcBorders>
          </w:tcPr>
          <w:p w14:paraId="34889137" w14:textId="77777777" w:rsidR="00CA4955" w:rsidRPr="00C1685B" w:rsidRDefault="00CA4955" w:rsidP="0011269F">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tcPr>
          <w:p w14:paraId="7637C39E" w14:textId="77777777" w:rsidR="00CA4955" w:rsidRPr="00C1685B" w:rsidRDefault="00CA4955" w:rsidP="0011269F">
            <w:pPr>
              <w:tabs>
                <w:tab w:val="decimal" w:pos="604"/>
              </w:tabs>
              <w:snapToGrid w:val="0"/>
              <w:spacing w:line="240" w:lineRule="atLeast"/>
              <w:jc w:val="right"/>
              <w:rPr>
                <w:color w:val="000000"/>
                <w:sz w:val="20"/>
                <w:szCs w:val="20"/>
              </w:rPr>
            </w:pPr>
          </w:p>
        </w:tc>
        <w:tc>
          <w:tcPr>
            <w:tcW w:w="829" w:type="dxa"/>
            <w:tcBorders>
              <w:top w:val="nil"/>
              <w:left w:val="nil"/>
              <w:bottom w:val="nil"/>
              <w:right w:val="nil"/>
            </w:tcBorders>
          </w:tcPr>
          <w:p w14:paraId="54588007" w14:textId="77777777" w:rsidR="00CA4955" w:rsidRPr="00C1685B" w:rsidRDefault="00CA4955" w:rsidP="0011269F">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tcPr>
          <w:p w14:paraId="623481A7" w14:textId="77777777" w:rsidR="00CA4955" w:rsidRPr="00C1685B" w:rsidRDefault="00CA4955" w:rsidP="0011269F">
            <w:pPr>
              <w:tabs>
                <w:tab w:val="decimal" w:pos="604"/>
              </w:tabs>
              <w:snapToGrid w:val="0"/>
              <w:spacing w:line="240" w:lineRule="atLeast"/>
              <w:jc w:val="right"/>
              <w:rPr>
                <w:color w:val="000000"/>
                <w:sz w:val="20"/>
                <w:szCs w:val="20"/>
              </w:rPr>
            </w:pPr>
          </w:p>
        </w:tc>
        <w:tc>
          <w:tcPr>
            <w:tcW w:w="850" w:type="dxa"/>
            <w:tcBorders>
              <w:top w:val="nil"/>
              <w:left w:val="nil"/>
              <w:bottom w:val="nil"/>
              <w:right w:val="nil"/>
            </w:tcBorders>
          </w:tcPr>
          <w:p w14:paraId="135EE034" w14:textId="77777777" w:rsidR="00CA4955" w:rsidRPr="00C1685B" w:rsidRDefault="00CA4955" w:rsidP="0011269F">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tcPr>
          <w:p w14:paraId="39CBDA05" w14:textId="77777777" w:rsidR="00CA4955" w:rsidRPr="00C1685B" w:rsidRDefault="00CA4955" w:rsidP="0011269F">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tcPr>
          <w:p w14:paraId="5C77D552" w14:textId="77777777" w:rsidR="00CA4955" w:rsidRPr="00C1685B" w:rsidRDefault="00CA4955" w:rsidP="0011269F">
            <w:pPr>
              <w:tabs>
                <w:tab w:val="decimal" w:pos="604"/>
              </w:tabs>
              <w:snapToGrid w:val="0"/>
              <w:spacing w:line="240" w:lineRule="atLeast"/>
              <w:jc w:val="right"/>
              <w:rPr>
                <w:color w:val="000000"/>
                <w:sz w:val="20"/>
                <w:szCs w:val="20"/>
              </w:rPr>
            </w:pPr>
          </w:p>
        </w:tc>
        <w:tc>
          <w:tcPr>
            <w:tcW w:w="801" w:type="dxa"/>
            <w:tcBorders>
              <w:top w:val="nil"/>
              <w:left w:val="nil"/>
              <w:bottom w:val="nil"/>
              <w:right w:val="nil"/>
            </w:tcBorders>
          </w:tcPr>
          <w:p w14:paraId="7C3F8D04" w14:textId="77777777" w:rsidR="00CA4955" w:rsidRPr="00C1685B" w:rsidRDefault="00CA4955" w:rsidP="0011269F">
            <w:pPr>
              <w:tabs>
                <w:tab w:val="decimal" w:pos="604"/>
              </w:tabs>
              <w:snapToGrid w:val="0"/>
              <w:spacing w:line="240" w:lineRule="atLeast"/>
              <w:jc w:val="right"/>
              <w:rPr>
                <w:color w:val="000000"/>
                <w:sz w:val="20"/>
                <w:szCs w:val="20"/>
              </w:rPr>
            </w:pPr>
          </w:p>
        </w:tc>
      </w:tr>
      <w:tr w:rsidR="00CA4955" w:rsidRPr="00C1685B" w14:paraId="3DB9F7E7" w14:textId="77777777" w:rsidTr="0011269F">
        <w:trPr>
          <w:trHeight w:val="240"/>
          <w:jc w:val="center"/>
        </w:trPr>
        <w:tc>
          <w:tcPr>
            <w:tcW w:w="589" w:type="dxa"/>
            <w:tcBorders>
              <w:top w:val="nil"/>
              <w:left w:val="nil"/>
              <w:bottom w:val="nil"/>
              <w:right w:val="nil"/>
            </w:tcBorders>
          </w:tcPr>
          <w:p w14:paraId="208BE031" w14:textId="77777777" w:rsidR="00CA4955" w:rsidRPr="00C1685B" w:rsidRDefault="00CA4955" w:rsidP="0011269F">
            <w:pPr>
              <w:tabs>
                <w:tab w:val="left" w:pos="480"/>
              </w:tabs>
              <w:snapToGrid w:val="0"/>
              <w:spacing w:line="240" w:lineRule="atLeast"/>
              <w:jc w:val="both"/>
              <w:rPr>
                <w:snapToGrid w:val="0"/>
                <w:color w:val="000000"/>
                <w:sz w:val="20"/>
                <w:szCs w:val="20"/>
                <w:lang w:eastAsia="en-US"/>
              </w:rPr>
            </w:pPr>
          </w:p>
        </w:tc>
        <w:tc>
          <w:tcPr>
            <w:tcW w:w="709" w:type="dxa"/>
            <w:tcBorders>
              <w:top w:val="nil"/>
              <w:left w:val="nil"/>
              <w:bottom w:val="nil"/>
              <w:right w:val="nil"/>
            </w:tcBorders>
          </w:tcPr>
          <w:p w14:paraId="31247132" w14:textId="77777777" w:rsidR="00CA4955" w:rsidRPr="00C1685B" w:rsidRDefault="00CA4955" w:rsidP="0011269F">
            <w:pPr>
              <w:tabs>
                <w:tab w:val="left" w:pos="480"/>
              </w:tabs>
              <w:snapToGrid w:val="0"/>
              <w:spacing w:line="240" w:lineRule="atLeast"/>
              <w:jc w:val="both"/>
              <w:rPr>
                <w:snapToGrid w:val="0"/>
                <w:color w:val="000000"/>
                <w:sz w:val="20"/>
                <w:szCs w:val="20"/>
              </w:rPr>
            </w:pPr>
          </w:p>
        </w:tc>
        <w:tc>
          <w:tcPr>
            <w:tcW w:w="993" w:type="dxa"/>
            <w:tcBorders>
              <w:top w:val="nil"/>
              <w:left w:val="nil"/>
              <w:bottom w:val="nil"/>
              <w:right w:val="nil"/>
            </w:tcBorders>
          </w:tcPr>
          <w:p w14:paraId="5E176A3F" w14:textId="77777777" w:rsidR="00CA4955" w:rsidRPr="00C1685B" w:rsidRDefault="00CA4955" w:rsidP="0011269F">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tcPr>
          <w:p w14:paraId="4353DFFC" w14:textId="77777777" w:rsidR="00CA4955" w:rsidRPr="00C1685B" w:rsidRDefault="00CA4955" w:rsidP="0011269F">
            <w:pPr>
              <w:tabs>
                <w:tab w:val="decimal" w:pos="604"/>
              </w:tabs>
              <w:snapToGrid w:val="0"/>
              <w:spacing w:line="240" w:lineRule="atLeast"/>
              <w:jc w:val="right"/>
              <w:rPr>
                <w:color w:val="000000"/>
                <w:sz w:val="20"/>
                <w:szCs w:val="20"/>
              </w:rPr>
            </w:pPr>
          </w:p>
        </w:tc>
        <w:tc>
          <w:tcPr>
            <w:tcW w:w="829" w:type="dxa"/>
            <w:tcBorders>
              <w:top w:val="nil"/>
              <w:left w:val="nil"/>
              <w:bottom w:val="nil"/>
              <w:right w:val="nil"/>
            </w:tcBorders>
          </w:tcPr>
          <w:p w14:paraId="03C48C02" w14:textId="77777777" w:rsidR="00CA4955" w:rsidRPr="00C1685B" w:rsidRDefault="00CA4955" w:rsidP="0011269F">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tcPr>
          <w:p w14:paraId="263BEAD1" w14:textId="77777777" w:rsidR="00CA4955" w:rsidRPr="00C1685B" w:rsidRDefault="00CA4955" w:rsidP="0011269F">
            <w:pPr>
              <w:tabs>
                <w:tab w:val="decimal" w:pos="604"/>
              </w:tabs>
              <w:snapToGrid w:val="0"/>
              <w:spacing w:line="240" w:lineRule="atLeast"/>
              <w:jc w:val="right"/>
              <w:rPr>
                <w:color w:val="000000"/>
                <w:sz w:val="20"/>
                <w:szCs w:val="20"/>
              </w:rPr>
            </w:pPr>
          </w:p>
        </w:tc>
        <w:tc>
          <w:tcPr>
            <w:tcW w:w="850" w:type="dxa"/>
            <w:tcBorders>
              <w:top w:val="nil"/>
              <w:left w:val="nil"/>
              <w:bottom w:val="nil"/>
              <w:right w:val="nil"/>
            </w:tcBorders>
          </w:tcPr>
          <w:p w14:paraId="63AC0F58" w14:textId="77777777" w:rsidR="00CA4955" w:rsidRPr="00C1685B" w:rsidRDefault="00CA4955" w:rsidP="0011269F">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tcPr>
          <w:p w14:paraId="5AD57E61" w14:textId="77777777" w:rsidR="00CA4955" w:rsidRPr="00C1685B" w:rsidRDefault="00CA4955" w:rsidP="0011269F">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tcPr>
          <w:p w14:paraId="4B5E4028" w14:textId="77777777" w:rsidR="00CA4955" w:rsidRPr="00C1685B" w:rsidRDefault="00CA4955" w:rsidP="0011269F">
            <w:pPr>
              <w:tabs>
                <w:tab w:val="decimal" w:pos="604"/>
              </w:tabs>
              <w:snapToGrid w:val="0"/>
              <w:spacing w:line="240" w:lineRule="atLeast"/>
              <w:jc w:val="right"/>
              <w:rPr>
                <w:color w:val="000000"/>
                <w:sz w:val="20"/>
                <w:szCs w:val="20"/>
              </w:rPr>
            </w:pPr>
          </w:p>
        </w:tc>
        <w:tc>
          <w:tcPr>
            <w:tcW w:w="801" w:type="dxa"/>
            <w:tcBorders>
              <w:top w:val="nil"/>
              <w:left w:val="nil"/>
              <w:bottom w:val="nil"/>
              <w:right w:val="nil"/>
            </w:tcBorders>
          </w:tcPr>
          <w:p w14:paraId="79D00E1A" w14:textId="77777777" w:rsidR="00CA4955" w:rsidRPr="00C1685B" w:rsidRDefault="00CA4955" w:rsidP="0011269F">
            <w:pPr>
              <w:tabs>
                <w:tab w:val="decimal" w:pos="604"/>
              </w:tabs>
              <w:snapToGrid w:val="0"/>
              <w:spacing w:line="240" w:lineRule="atLeast"/>
              <w:jc w:val="right"/>
              <w:rPr>
                <w:color w:val="000000"/>
                <w:sz w:val="20"/>
                <w:szCs w:val="20"/>
              </w:rPr>
            </w:pPr>
          </w:p>
        </w:tc>
      </w:tr>
      <w:tr w:rsidR="00CA4955" w:rsidRPr="00C1685B" w14:paraId="5E3349CC" w14:textId="77777777" w:rsidTr="0011269F">
        <w:trPr>
          <w:trHeight w:val="240"/>
          <w:jc w:val="center"/>
        </w:trPr>
        <w:tc>
          <w:tcPr>
            <w:tcW w:w="589" w:type="dxa"/>
            <w:tcBorders>
              <w:top w:val="nil"/>
              <w:left w:val="nil"/>
              <w:bottom w:val="nil"/>
              <w:right w:val="nil"/>
            </w:tcBorders>
          </w:tcPr>
          <w:p w14:paraId="22682785" w14:textId="77777777" w:rsidR="00CA4955" w:rsidRPr="00C1685B" w:rsidRDefault="00CA4955" w:rsidP="0011269F">
            <w:pPr>
              <w:tabs>
                <w:tab w:val="left" w:pos="480"/>
              </w:tabs>
              <w:snapToGrid w:val="0"/>
              <w:spacing w:line="240" w:lineRule="atLeast"/>
              <w:jc w:val="both"/>
              <w:rPr>
                <w:snapToGrid w:val="0"/>
                <w:color w:val="000000"/>
                <w:sz w:val="20"/>
                <w:szCs w:val="20"/>
              </w:rPr>
            </w:pPr>
            <w:r w:rsidRPr="00C1685B">
              <w:rPr>
                <w:snapToGrid w:val="0"/>
                <w:color w:val="000000"/>
                <w:sz w:val="20"/>
                <w:szCs w:val="20"/>
                <w:lang w:eastAsia="en-US"/>
              </w:rPr>
              <w:t>202</w:t>
            </w:r>
            <w:r w:rsidRPr="00C1685B">
              <w:rPr>
                <w:rFonts w:hint="eastAsia"/>
                <w:snapToGrid w:val="0"/>
                <w:color w:val="000000"/>
                <w:sz w:val="20"/>
                <w:szCs w:val="20"/>
              </w:rPr>
              <w:t>5</w:t>
            </w:r>
          </w:p>
        </w:tc>
        <w:tc>
          <w:tcPr>
            <w:tcW w:w="709" w:type="dxa"/>
            <w:tcBorders>
              <w:top w:val="nil"/>
              <w:left w:val="nil"/>
              <w:bottom w:val="nil"/>
              <w:right w:val="nil"/>
            </w:tcBorders>
          </w:tcPr>
          <w:p w14:paraId="10C0E18D" w14:textId="77777777" w:rsidR="00CA4955" w:rsidRPr="00C1685B" w:rsidRDefault="00CA4955" w:rsidP="0011269F">
            <w:pPr>
              <w:tabs>
                <w:tab w:val="left" w:pos="480"/>
              </w:tabs>
              <w:snapToGrid w:val="0"/>
              <w:spacing w:line="240" w:lineRule="atLeast"/>
              <w:jc w:val="both"/>
              <w:rPr>
                <w:snapToGrid w:val="0"/>
                <w:color w:val="000000"/>
                <w:sz w:val="20"/>
                <w:szCs w:val="20"/>
              </w:rPr>
            </w:pPr>
            <w:r w:rsidRPr="00C1685B">
              <w:rPr>
                <w:snapToGrid w:val="0"/>
                <w:color w:val="000000"/>
                <w:sz w:val="20"/>
                <w:szCs w:val="20"/>
              </w:rPr>
              <w:t>Annual</w:t>
            </w:r>
          </w:p>
        </w:tc>
        <w:tc>
          <w:tcPr>
            <w:tcW w:w="993" w:type="dxa"/>
            <w:tcBorders>
              <w:top w:val="nil"/>
              <w:left w:val="nil"/>
              <w:bottom w:val="nil"/>
              <w:right w:val="nil"/>
            </w:tcBorders>
          </w:tcPr>
          <w:p w14:paraId="52999598"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4</w:t>
            </w:r>
            <w:r>
              <w:rPr>
                <w:rFonts w:hint="eastAsia"/>
                <w:color w:val="000000"/>
                <w:sz w:val="20"/>
                <w:szCs w:val="20"/>
              </w:rPr>
              <w:t>,</w:t>
            </w:r>
            <w:r w:rsidRPr="00C1685B">
              <w:rPr>
                <w:color w:val="000000"/>
                <w:sz w:val="20"/>
                <w:szCs w:val="20"/>
              </w:rPr>
              <w:t>351.3</w:t>
            </w:r>
          </w:p>
          <w:p w14:paraId="690CCAF9" w14:textId="77777777" w:rsidR="00CA4955" w:rsidRPr="00C1685B" w:rsidRDefault="00CA4955" w:rsidP="0011269F">
            <w:pPr>
              <w:tabs>
                <w:tab w:val="decimal" w:pos="604"/>
              </w:tabs>
              <w:snapToGrid w:val="0"/>
              <w:spacing w:line="240" w:lineRule="atLeast"/>
              <w:ind w:right="100"/>
              <w:jc w:val="right"/>
              <w:rPr>
                <w:color w:val="000000"/>
                <w:sz w:val="20"/>
                <w:szCs w:val="20"/>
              </w:rPr>
            </w:pPr>
          </w:p>
        </w:tc>
        <w:tc>
          <w:tcPr>
            <w:tcW w:w="1134" w:type="dxa"/>
            <w:tcBorders>
              <w:top w:val="nil"/>
              <w:left w:val="nil"/>
              <w:bottom w:val="nil"/>
              <w:right w:val="nil"/>
            </w:tcBorders>
          </w:tcPr>
          <w:p w14:paraId="2AD39BBC"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rFonts w:hint="eastAsia"/>
                <w:color w:val="000000"/>
                <w:sz w:val="20"/>
                <w:szCs w:val="20"/>
              </w:rPr>
              <w:t>93.0</w:t>
            </w:r>
          </w:p>
        </w:tc>
        <w:tc>
          <w:tcPr>
            <w:tcW w:w="829" w:type="dxa"/>
            <w:tcBorders>
              <w:top w:val="nil"/>
              <w:left w:val="nil"/>
              <w:bottom w:val="nil"/>
              <w:right w:val="nil"/>
            </w:tcBorders>
          </w:tcPr>
          <w:p w14:paraId="130A36A5"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rFonts w:hint="eastAsia"/>
                <w:color w:val="000000"/>
                <w:sz w:val="20"/>
                <w:szCs w:val="20"/>
              </w:rPr>
              <w:t>426.7</w:t>
            </w:r>
          </w:p>
        </w:tc>
        <w:tc>
          <w:tcPr>
            <w:tcW w:w="1134" w:type="dxa"/>
            <w:tcBorders>
              <w:top w:val="nil"/>
              <w:left w:val="nil"/>
              <w:bottom w:val="nil"/>
              <w:right w:val="nil"/>
            </w:tcBorders>
          </w:tcPr>
          <w:p w14:paraId="09DF0607"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rFonts w:hint="eastAsia"/>
                <w:color w:val="000000"/>
                <w:sz w:val="20"/>
                <w:szCs w:val="20"/>
              </w:rPr>
              <w:t>58.3</w:t>
            </w:r>
          </w:p>
        </w:tc>
        <w:tc>
          <w:tcPr>
            <w:tcW w:w="850" w:type="dxa"/>
            <w:tcBorders>
              <w:top w:val="nil"/>
              <w:left w:val="nil"/>
              <w:bottom w:val="nil"/>
              <w:right w:val="nil"/>
            </w:tcBorders>
          </w:tcPr>
          <w:p w14:paraId="4BF6E2DB"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rFonts w:hint="eastAsia"/>
                <w:color w:val="000000"/>
                <w:sz w:val="20"/>
                <w:szCs w:val="20"/>
              </w:rPr>
              <w:t>64.8</w:t>
            </w:r>
          </w:p>
        </w:tc>
        <w:tc>
          <w:tcPr>
            <w:tcW w:w="1323" w:type="dxa"/>
            <w:tcBorders>
              <w:top w:val="nil"/>
              <w:left w:val="nil"/>
              <w:bottom w:val="nil"/>
              <w:right w:val="nil"/>
            </w:tcBorders>
          </w:tcPr>
          <w:p w14:paraId="5969BAC2"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rFonts w:hint="eastAsia"/>
                <w:color w:val="000000"/>
                <w:sz w:val="20"/>
                <w:szCs w:val="20"/>
              </w:rPr>
              <w:t>910.5</w:t>
            </w:r>
          </w:p>
        </w:tc>
        <w:tc>
          <w:tcPr>
            <w:tcW w:w="1323" w:type="dxa"/>
            <w:tcBorders>
              <w:top w:val="nil"/>
              <w:left w:val="nil"/>
              <w:bottom w:val="nil"/>
              <w:right w:val="nil"/>
            </w:tcBorders>
          </w:tcPr>
          <w:p w14:paraId="482E7E17"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rFonts w:hint="eastAsia"/>
                <w:color w:val="000000"/>
                <w:sz w:val="20"/>
                <w:szCs w:val="20"/>
              </w:rPr>
              <w:t>75.9</w:t>
            </w:r>
          </w:p>
        </w:tc>
        <w:tc>
          <w:tcPr>
            <w:tcW w:w="801" w:type="dxa"/>
            <w:tcBorders>
              <w:top w:val="nil"/>
              <w:left w:val="nil"/>
              <w:bottom w:val="nil"/>
              <w:right w:val="nil"/>
            </w:tcBorders>
          </w:tcPr>
          <w:p w14:paraId="3AA81B7C"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rFonts w:hint="eastAsia"/>
                <w:color w:val="000000"/>
                <w:sz w:val="20"/>
                <w:szCs w:val="20"/>
              </w:rPr>
              <w:t>5</w:t>
            </w:r>
            <w:r>
              <w:rPr>
                <w:rFonts w:hint="eastAsia"/>
                <w:color w:val="000000"/>
                <w:sz w:val="20"/>
                <w:szCs w:val="20"/>
              </w:rPr>
              <w:t>,</w:t>
            </w:r>
            <w:r w:rsidRPr="00C1685B">
              <w:rPr>
                <w:rFonts w:hint="eastAsia"/>
                <w:color w:val="000000"/>
                <w:sz w:val="20"/>
                <w:szCs w:val="20"/>
              </w:rPr>
              <w:t>980.5</w:t>
            </w:r>
          </w:p>
        </w:tc>
      </w:tr>
      <w:tr w:rsidR="00CA4955" w:rsidRPr="00C1685B" w14:paraId="615BFFE2" w14:textId="77777777" w:rsidTr="0011269F">
        <w:trPr>
          <w:trHeight w:val="240"/>
          <w:jc w:val="center"/>
        </w:trPr>
        <w:tc>
          <w:tcPr>
            <w:tcW w:w="589" w:type="dxa"/>
            <w:tcBorders>
              <w:top w:val="nil"/>
              <w:left w:val="nil"/>
              <w:bottom w:val="nil"/>
              <w:right w:val="nil"/>
            </w:tcBorders>
          </w:tcPr>
          <w:p w14:paraId="70A30A92" w14:textId="77777777" w:rsidR="00CA4955" w:rsidRPr="00C1685B" w:rsidRDefault="00CA4955" w:rsidP="0011269F">
            <w:pPr>
              <w:tabs>
                <w:tab w:val="left" w:pos="480"/>
              </w:tabs>
              <w:snapToGrid w:val="0"/>
              <w:spacing w:line="240" w:lineRule="atLeast"/>
              <w:jc w:val="both"/>
              <w:rPr>
                <w:snapToGrid w:val="0"/>
                <w:color w:val="000000"/>
                <w:sz w:val="20"/>
                <w:szCs w:val="20"/>
                <w:lang w:eastAsia="en-US"/>
              </w:rPr>
            </w:pPr>
          </w:p>
        </w:tc>
        <w:tc>
          <w:tcPr>
            <w:tcW w:w="709" w:type="dxa"/>
            <w:tcBorders>
              <w:top w:val="nil"/>
              <w:left w:val="nil"/>
              <w:bottom w:val="nil"/>
              <w:right w:val="nil"/>
            </w:tcBorders>
          </w:tcPr>
          <w:p w14:paraId="39D97FB8" w14:textId="77777777" w:rsidR="00CA4955" w:rsidRPr="00C1685B" w:rsidRDefault="00CA4955" w:rsidP="0011269F">
            <w:pPr>
              <w:tabs>
                <w:tab w:val="left" w:pos="480"/>
              </w:tabs>
              <w:snapToGrid w:val="0"/>
              <w:spacing w:line="240" w:lineRule="atLeast"/>
              <w:jc w:val="both"/>
              <w:rPr>
                <w:snapToGrid w:val="0"/>
                <w:color w:val="000000"/>
                <w:sz w:val="20"/>
                <w:szCs w:val="20"/>
              </w:rPr>
            </w:pPr>
            <w:r w:rsidRPr="00C1685B">
              <w:rPr>
                <w:snapToGrid w:val="0"/>
                <w:color w:val="000000"/>
                <w:sz w:val="20"/>
                <w:szCs w:val="20"/>
              </w:rPr>
              <w:t>Q1</w:t>
            </w:r>
          </w:p>
        </w:tc>
        <w:tc>
          <w:tcPr>
            <w:tcW w:w="993" w:type="dxa"/>
            <w:tcBorders>
              <w:top w:val="nil"/>
              <w:left w:val="nil"/>
              <w:bottom w:val="nil"/>
              <w:right w:val="nil"/>
            </w:tcBorders>
          </w:tcPr>
          <w:p w14:paraId="68059945"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w:t>
            </w:r>
            <w:r>
              <w:rPr>
                <w:rFonts w:hint="eastAsia"/>
                <w:color w:val="000000"/>
                <w:sz w:val="20"/>
                <w:szCs w:val="20"/>
              </w:rPr>
              <w:t>,</w:t>
            </w:r>
            <w:r w:rsidRPr="00C1685B">
              <w:rPr>
                <w:color w:val="000000"/>
                <w:sz w:val="20"/>
                <w:szCs w:val="20"/>
              </w:rPr>
              <w:t>049.0</w:t>
            </w:r>
          </w:p>
        </w:tc>
        <w:tc>
          <w:tcPr>
            <w:tcW w:w="1134" w:type="dxa"/>
            <w:tcBorders>
              <w:top w:val="nil"/>
              <w:left w:val="nil"/>
              <w:bottom w:val="nil"/>
              <w:right w:val="nil"/>
            </w:tcBorders>
          </w:tcPr>
          <w:p w14:paraId="39D5EDB1"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7.5</w:t>
            </w:r>
          </w:p>
        </w:tc>
        <w:tc>
          <w:tcPr>
            <w:tcW w:w="829" w:type="dxa"/>
            <w:tcBorders>
              <w:top w:val="nil"/>
              <w:left w:val="nil"/>
              <w:bottom w:val="nil"/>
              <w:right w:val="nil"/>
            </w:tcBorders>
          </w:tcPr>
          <w:p w14:paraId="5F0C8248"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rFonts w:hint="eastAsia"/>
                <w:color w:val="000000"/>
                <w:sz w:val="20"/>
                <w:szCs w:val="20"/>
              </w:rPr>
              <w:t>98.9</w:t>
            </w:r>
          </w:p>
        </w:tc>
        <w:tc>
          <w:tcPr>
            <w:tcW w:w="1134" w:type="dxa"/>
            <w:tcBorders>
              <w:top w:val="nil"/>
              <w:left w:val="nil"/>
              <w:bottom w:val="nil"/>
              <w:right w:val="nil"/>
            </w:tcBorders>
          </w:tcPr>
          <w:p w14:paraId="7DEEDBF8"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rFonts w:hint="eastAsia"/>
                <w:color w:val="000000"/>
                <w:sz w:val="20"/>
                <w:szCs w:val="20"/>
              </w:rPr>
              <w:t>7.7</w:t>
            </w:r>
          </w:p>
        </w:tc>
        <w:tc>
          <w:tcPr>
            <w:tcW w:w="850" w:type="dxa"/>
            <w:tcBorders>
              <w:top w:val="nil"/>
              <w:left w:val="nil"/>
              <w:bottom w:val="nil"/>
              <w:right w:val="nil"/>
            </w:tcBorders>
          </w:tcPr>
          <w:p w14:paraId="4F79B4CD"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rFonts w:hint="eastAsia"/>
                <w:color w:val="000000"/>
                <w:sz w:val="20"/>
                <w:szCs w:val="20"/>
              </w:rPr>
              <w:t>15.3</w:t>
            </w:r>
          </w:p>
        </w:tc>
        <w:tc>
          <w:tcPr>
            <w:tcW w:w="1323" w:type="dxa"/>
            <w:tcBorders>
              <w:top w:val="nil"/>
              <w:left w:val="nil"/>
              <w:bottom w:val="nil"/>
              <w:right w:val="nil"/>
            </w:tcBorders>
          </w:tcPr>
          <w:p w14:paraId="0B19F21F"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rFonts w:hint="eastAsia"/>
                <w:color w:val="000000"/>
                <w:sz w:val="20"/>
                <w:szCs w:val="20"/>
              </w:rPr>
              <w:t>188.6</w:t>
            </w:r>
          </w:p>
        </w:tc>
        <w:tc>
          <w:tcPr>
            <w:tcW w:w="1323" w:type="dxa"/>
            <w:tcBorders>
              <w:top w:val="nil"/>
              <w:left w:val="nil"/>
              <w:bottom w:val="nil"/>
              <w:right w:val="nil"/>
            </w:tcBorders>
          </w:tcPr>
          <w:p w14:paraId="7D6A33F9"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rFonts w:hint="eastAsia"/>
                <w:color w:val="000000"/>
                <w:sz w:val="20"/>
                <w:szCs w:val="20"/>
              </w:rPr>
              <w:t>27.8</w:t>
            </w:r>
          </w:p>
        </w:tc>
        <w:tc>
          <w:tcPr>
            <w:tcW w:w="801" w:type="dxa"/>
            <w:tcBorders>
              <w:top w:val="nil"/>
              <w:left w:val="nil"/>
              <w:bottom w:val="nil"/>
              <w:right w:val="nil"/>
            </w:tcBorders>
          </w:tcPr>
          <w:p w14:paraId="6E58D7CF"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rFonts w:hint="eastAsia"/>
                <w:color w:val="000000"/>
                <w:sz w:val="20"/>
                <w:szCs w:val="20"/>
              </w:rPr>
              <w:t>1</w:t>
            </w:r>
            <w:r>
              <w:rPr>
                <w:rFonts w:hint="eastAsia"/>
                <w:color w:val="000000"/>
                <w:sz w:val="20"/>
                <w:szCs w:val="20"/>
              </w:rPr>
              <w:t>,</w:t>
            </w:r>
            <w:r w:rsidRPr="00C1685B">
              <w:rPr>
                <w:rFonts w:hint="eastAsia"/>
                <w:color w:val="000000"/>
                <w:sz w:val="20"/>
                <w:szCs w:val="20"/>
              </w:rPr>
              <w:t>394.8</w:t>
            </w:r>
          </w:p>
        </w:tc>
      </w:tr>
      <w:tr w:rsidR="00CA4955" w:rsidRPr="00C1685B" w14:paraId="6F5DB48C" w14:textId="77777777" w:rsidTr="0011269F">
        <w:trPr>
          <w:trHeight w:val="240"/>
          <w:jc w:val="center"/>
        </w:trPr>
        <w:tc>
          <w:tcPr>
            <w:tcW w:w="589" w:type="dxa"/>
            <w:tcBorders>
              <w:top w:val="nil"/>
              <w:left w:val="nil"/>
              <w:bottom w:val="nil"/>
              <w:right w:val="nil"/>
            </w:tcBorders>
          </w:tcPr>
          <w:p w14:paraId="2174594B" w14:textId="77777777" w:rsidR="00CA4955" w:rsidRPr="00C1685B" w:rsidRDefault="00CA4955" w:rsidP="0011269F">
            <w:pPr>
              <w:tabs>
                <w:tab w:val="left" w:pos="480"/>
              </w:tabs>
              <w:snapToGrid w:val="0"/>
              <w:spacing w:line="240" w:lineRule="atLeast"/>
              <w:jc w:val="both"/>
              <w:rPr>
                <w:snapToGrid w:val="0"/>
                <w:color w:val="000000"/>
                <w:sz w:val="20"/>
                <w:szCs w:val="20"/>
                <w:lang w:eastAsia="en-US"/>
              </w:rPr>
            </w:pPr>
          </w:p>
        </w:tc>
        <w:tc>
          <w:tcPr>
            <w:tcW w:w="709" w:type="dxa"/>
            <w:tcBorders>
              <w:top w:val="nil"/>
              <w:left w:val="nil"/>
              <w:bottom w:val="nil"/>
              <w:right w:val="nil"/>
            </w:tcBorders>
          </w:tcPr>
          <w:p w14:paraId="07926412" w14:textId="77777777" w:rsidR="00CA4955" w:rsidRPr="00C1685B" w:rsidRDefault="00CA4955" w:rsidP="0011269F">
            <w:pPr>
              <w:tabs>
                <w:tab w:val="left" w:pos="480"/>
              </w:tabs>
              <w:snapToGrid w:val="0"/>
              <w:spacing w:line="240" w:lineRule="atLeast"/>
              <w:jc w:val="both"/>
              <w:rPr>
                <w:snapToGrid w:val="0"/>
                <w:color w:val="000000"/>
                <w:sz w:val="20"/>
                <w:szCs w:val="20"/>
              </w:rPr>
            </w:pPr>
            <w:r w:rsidRPr="00C1685B">
              <w:rPr>
                <w:snapToGrid w:val="0"/>
                <w:color w:val="000000"/>
                <w:sz w:val="20"/>
                <w:szCs w:val="20"/>
              </w:rPr>
              <w:t>Q2</w:t>
            </w:r>
          </w:p>
        </w:tc>
        <w:tc>
          <w:tcPr>
            <w:tcW w:w="993" w:type="dxa"/>
            <w:tcBorders>
              <w:top w:val="nil"/>
              <w:left w:val="nil"/>
              <w:bottom w:val="nil"/>
              <w:right w:val="nil"/>
            </w:tcBorders>
          </w:tcPr>
          <w:p w14:paraId="1615C781"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w:t>
            </w:r>
            <w:r>
              <w:rPr>
                <w:rFonts w:hint="eastAsia"/>
                <w:color w:val="000000"/>
                <w:sz w:val="20"/>
                <w:szCs w:val="20"/>
              </w:rPr>
              <w:t>,</w:t>
            </w:r>
            <w:r w:rsidRPr="00C1685B">
              <w:rPr>
                <w:color w:val="000000"/>
                <w:sz w:val="20"/>
                <w:szCs w:val="20"/>
              </w:rPr>
              <w:t>060.2</w:t>
            </w:r>
          </w:p>
        </w:tc>
        <w:tc>
          <w:tcPr>
            <w:tcW w:w="1134" w:type="dxa"/>
            <w:tcBorders>
              <w:top w:val="nil"/>
              <w:left w:val="nil"/>
              <w:bottom w:val="nil"/>
              <w:right w:val="nil"/>
            </w:tcBorders>
          </w:tcPr>
          <w:p w14:paraId="5C9365D8"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13.5</w:t>
            </w:r>
          </w:p>
        </w:tc>
        <w:tc>
          <w:tcPr>
            <w:tcW w:w="829" w:type="dxa"/>
            <w:tcBorders>
              <w:top w:val="nil"/>
              <w:left w:val="nil"/>
              <w:bottom w:val="nil"/>
              <w:right w:val="nil"/>
            </w:tcBorders>
          </w:tcPr>
          <w:p w14:paraId="1DB70256"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85.5</w:t>
            </w:r>
          </w:p>
        </w:tc>
        <w:tc>
          <w:tcPr>
            <w:tcW w:w="1134" w:type="dxa"/>
            <w:tcBorders>
              <w:top w:val="nil"/>
              <w:left w:val="nil"/>
              <w:bottom w:val="nil"/>
              <w:right w:val="nil"/>
            </w:tcBorders>
          </w:tcPr>
          <w:p w14:paraId="10E1622E"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23.9</w:t>
            </w:r>
          </w:p>
        </w:tc>
        <w:tc>
          <w:tcPr>
            <w:tcW w:w="850" w:type="dxa"/>
            <w:tcBorders>
              <w:top w:val="nil"/>
              <w:left w:val="nil"/>
              <w:bottom w:val="nil"/>
              <w:right w:val="nil"/>
            </w:tcBorders>
          </w:tcPr>
          <w:p w14:paraId="31803662"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15.2</w:t>
            </w:r>
          </w:p>
        </w:tc>
        <w:tc>
          <w:tcPr>
            <w:tcW w:w="1323" w:type="dxa"/>
            <w:tcBorders>
              <w:top w:val="nil"/>
              <w:left w:val="nil"/>
              <w:bottom w:val="nil"/>
              <w:right w:val="nil"/>
            </w:tcBorders>
          </w:tcPr>
          <w:p w14:paraId="1EB325DF"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221.8</w:t>
            </w:r>
          </w:p>
        </w:tc>
        <w:tc>
          <w:tcPr>
            <w:tcW w:w="1323" w:type="dxa"/>
            <w:tcBorders>
              <w:top w:val="nil"/>
              <w:left w:val="nil"/>
              <w:bottom w:val="nil"/>
              <w:right w:val="nil"/>
            </w:tcBorders>
          </w:tcPr>
          <w:p w14:paraId="59C08E70"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13.7</w:t>
            </w:r>
          </w:p>
        </w:tc>
        <w:tc>
          <w:tcPr>
            <w:tcW w:w="801" w:type="dxa"/>
            <w:tcBorders>
              <w:top w:val="nil"/>
              <w:left w:val="nil"/>
              <w:bottom w:val="nil"/>
              <w:right w:val="nil"/>
            </w:tcBorders>
          </w:tcPr>
          <w:p w14:paraId="4B2541E4"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w:t>
            </w:r>
            <w:r>
              <w:rPr>
                <w:rFonts w:hint="eastAsia"/>
                <w:color w:val="000000"/>
                <w:sz w:val="20"/>
                <w:szCs w:val="20"/>
              </w:rPr>
              <w:t>,</w:t>
            </w:r>
            <w:r w:rsidRPr="00C1685B">
              <w:rPr>
                <w:color w:val="000000"/>
                <w:sz w:val="20"/>
                <w:szCs w:val="20"/>
              </w:rPr>
              <w:t>433.9</w:t>
            </w:r>
          </w:p>
        </w:tc>
      </w:tr>
      <w:tr w:rsidR="00CA4955" w:rsidRPr="00C1685B" w14:paraId="05FDBCC5" w14:textId="77777777" w:rsidTr="0011269F">
        <w:trPr>
          <w:trHeight w:val="240"/>
          <w:jc w:val="center"/>
        </w:trPr>
        <w:tc>
          <w:tcPr>
            <w:tcW w:w="589" w:type="dxa"/>
            <w:tcBorders>
              <w:top w:val="nil"/>
              <w:left w:val="nil"/>
              <w:bottom w:val="nil"/>
              <w:right w:val="nil"/>
            </w:tcBorders>
          </w:tcPr>
          <w:p w14:paraId="78E44E33" w14:textId="77777777" w:rsidR="00CA4955" w:rsidRPr="00C1685B" w:rsidRDefault="00CA4955" w:rsidP="0011269F">
            <w:pPr>
              <w:tabs>
                <w:tab w:val="left" w:pos="480"/>
              </w:tabs>
              <w:snapToGrid w:val="0"/>
              <w:spacing w:line="240" w:lineRule="atLeast"/>
              <w:jc w:val="both"/>
              <w:rPr>
                <w:snapToGrid w:val="0"/>
                <w:color w:val="000000"/>
                <w:sz w:val="20"/>
                <w:szCs w:val="20"/>
                <w:lang w:eastAsia="en-US"/>
              </w:rPr>
            </w:pPr>
          </w:p>
        </w:tc>
        <w:tc>
          <w:tcPr>
            <w:tcW w:w="709" w:type="dxa"/>
            <w:tcBorders>
              <w:top w:val="nil"/>
              <w:left w:val="nil"/>
              <w:bottom w:val="nil"/>
              <w:right w:val="nil"/>
            </w:tcBorders>
          </w:tcPr>
          <w:p w14:paraId="6998F7BB" w14:textId="77777777" w:rsidR="00CA4955" w:rsidRPr="00C1685B" w:rsidRDefault="00CA4955" w:rsidP="0011269F">
            <w:pPr>
              <w:tabs>
                <w:tab w:val="left" w:pos="480"/>
              </w:tabs>
              <w:snapToGrid w:val="0"/>
              <w:spacing w:line="240" w:lineRule="atLeast"/>
              <w:jc w:val="both"/>
              <w:rPr>
                <w:snapToGrid w:val="0"/>
                <w:color w:val="000000"/>
                <w:sz w:val="20"/>
                <w:szCs w:val="20"/>
              </w:rPr>
            </w:pPr>
            <w:r w:rsidRPr="00C1685B">
              <w:rPr>
                <w:snapToGrid w:val="0"/>
                <w:color w:val="000000"/>
                <w:sz w:val="20"/>
                <w:szCs w:val="20"/>
              </w:rPr>
              <w:t>Q3</w:t>
            </w:r>
          </w:p>
        </w:tc>
        <w:tc>
          <w:tcPr>
            <w:tcW w:w="993" w:type="dxa"/>
            <w:tcBorders>
              <w:top w:val="nil"/>
              <w:left w:val="nil"/>
              <w:bottom w:val="nil"/>
              <w:right w:val="nil"/>
            </w:tcBorders>
          </w:tcPr>
          <w:p w14:paraId="2C64AEDB"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w:t>
            </w:r>
            <w:r>
              <w:rPr>
                <w:rFonts w:hint="eastAsia"/>
                <w:color w:val="000000"/>
                <w:sz w:val="20"/>
                <w:szCs w:val="20"/>
              </w:rPr>
              <w:t>,</w:t>
            </w:r>
            <w:r w:rsidRPr="00C1685B">
              <w:rPr>
                <w:color w:val="000000"/>
                <w:sz w:val="20"/>
                <w:szCs w:val="20"/>
              </w:rPr>
              <w:t>074.3</w:t>
            </w:r>
          </w:p>
        </w:tc>
        <w:tc>
          <w:tcPr>
            <w:tcW w:w="1134" w:type="dxa"/>
            <w:tcBorders>
              <w:top w:val="nil"/>
              <w:left w:val="nil"/>
              <w:bottom w:val="nil"/>
              <w:right w:val="nil"/>
            </w:tcBorders>
          </w:tcPr>
          <w:p w14:paraId="2D94CCF2"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7.3</w:t>
            </w:r>
          </w:p>
        </w:tc>
        <w:tc>
          <w:tcPr>
            <w:tcW w:w="829" w:type="dxa"/>
            <w:tcBorders>
              <w:top w:val="nil"/>
              <w:left w:val="nil"/>
              <w:bottom w:val="nil"/>
              <w:right w:val="nil"/>
            </w:tcBorders>
          </w:tcPr>
          <w:p w14:paraId="40871B08"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123.8</w:t>
            </w:r>
          </w:p>
        </w:tc>
        <w:tc>
          <w:tcPr>
            <w:tcW w:w="1134" w:type="dxa"/>
            <w:tcBorders>
              <w:top w:val="nil"/>
              <w:left w:val="nil"/>
              <w:bottom w:val="nil"/>
              <w:right w:val="nil"/>
            </w:tcBorders>
          </w:tcPr>
          <w:p w14:paraId="1A24E7D0"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11.1</w:t>
            </w:r>
          </w:p>
        </w:tc>
        <w:tc>
          <w:tcPr>
            <w:tcW w:w="850" w:type="dxa"/>
            <w:tcBorders>
              <w:top w:val="nil"/>
              <w:left w:val="nil"/>
              <w:bottom w:val="nil"/>
              <w:right w:val="nil"/>
            </w:tcBorders>
          </w:tcPr>
          <w:p w14:paraId="14DDCB3D"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24.6</w:t>
            </w:r>
          </w:p>
        </w:tc>
        <w:tc>
          <w:tcPr>
            <w:tcW w:w="1323" w:type="dxa"/>
            <w:tcBorders>
              <w:top w:val="nil"/>
              <w:left w:val="nil"/>
              <w:bottom w:val="nil"/>
              <w:right w:val="nil"/>
            </w:tcBorders>
          </w:tcPr>
          <w:p w14:paraId="1BCAB13D"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312.5</w:t>
            </w:r>
          </w:p>
        </w:tc>
        <w:tc>
          <w:tcPr>
            <w:tcW w:w="1323" w:type="dxa"/>
            <w:tcBorders>
              <w:top w:val="nil"/>
              <w:left w:val="nil"/>
              <w:bottom w:val="nil"/>
              <w:right w:val="nil"/>
            </w:tcBorders>
          </w:tcPr>
          <w:p w14:paraId="49FE2EFA"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19.8</w:t>
            </w:r>
          </w:p>
        </w:tc>
        <w:tc>
          <w:tcPr>
            <w:tcW w:w="801" w:type="dxa"/>
            <w:tcBorders>
              <w:top w:val="nil"/>
              <w:left w:val="nil"/>
              <w:bottom w:val="nil"/>
              <w:right w:val="nil"/>
            </w:tcBorders>
          </w:tcPr>
          <w:p w14:paraId="375D010A"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w:t>
            </w:r>
            <w:r>
              <w:rPr>
                <w:rFonts w:hint="eastAsia"/>
                <w:color w:val="000000"/>
                <w:sz w:val="20"/>
                <w:szCs w:val="20"/>
              </w:rPr>
              <w:t>,</w:t>
            </w:r>
            <w:r w:rsidRPr="00C1685B">
              <w:rPr>
                <w:color w:val="000000"/>
                <w:sz w:val="20"/>
                <w:szCs w:val="20"/>
              </w:rPr>
              <w:t>573.3</w:t>
            </w:r>
          </w:p>
        </w:tc>
      </w:tr>
      <w:tr w:rsidR="00CA4955" w:rsidRPr="00C1685B" w14:paraId="7D7C3249" w14:textId="77777777" w:rsidTr="0011269F">
        <w:trPr>
          <w:trHeight w:val="240"/>
          <w:jc w:val="center"/>
        </w:trPr>
        <w:tc>
          <w:tcPr>
            <w:tcW w:w="589" w:type="dxa"/>
            <w:tcBorders>
              <w:top w:val="nil"/>
              <w:left w:val="nil"/>
              <w:bottom w:val="nil"/>
              <w:right w:val="nil"/>
            </w:tcBorders>
          </w:tcPr>
          <w:p w14:paraId="723F86C3" w14:textId="77777777" w:rsidR="00CA4955" w:rsidRPr="00C1685B" w:rsidRDefault="00CA4955" w:rsidP="0011269F">
            <w:pPr>
              <w:tabs>
                <w:tab w:val="left" w:pos="480"/>
              </w:tabs>
              <w:snapToGrid w:val="0"/>
              <w:spacing w:line="240" w:lineRule="atLeast"/>
              <w:jc w:val="both"/>
              <w:rPr>
                <w:snapToGrid w:val="0"/>
                <w:color w:val="000000"/>
                <w:sz w:val="20"/>
                <w:szCs w:val="20"/>
                <w:lang w:eastAsia="en-US"/>
              </w:rPr>
            </w:pPr>
          </w:p>
        </w:tc>
        <w:tc>
          <w:tcPr>
            <w:tcW w:w="709" w:type="dxa"/>
            <w:tcBorders>
              <w:top w:val="nil"/>
              <w:left w:val="nil"/>
              <w:bottom w:val="nil"/>
              <w:right w:val="nil"/>
            </w:tcBorders>
          </w:tcPr>
          <w:p w14:paraId="0A21E5B2" w14:textId="77777777" w:rsidR="00CA4955" w:rsidRPr="00C1685B" w:rsidRDefault="00CA4955" w:rsidP="0011269F">
            <w:pPr>
              <w:tabs>
                <w:tab w:val="left" w:pos="480"/>
              </w:tabs>
              <w:snapToGrid w:val="0"/>
              <w:spacing w:line="240" w:lineRule="atLeast"/>
              <w:jc w:val="both"/>
              <w:rPr>
                <w:snapToGrid w:val="0"/>
                <w:color w:val="000000"/>
                <w:sz w:val="20"/>
                <w:szCs w:val="20"/>
              </w:rPr>
            </w:pPr>
            <w:r w:rsidRPr="00C1685B">
              <w:rPr>
                <w:snapToGrid w:val="0"/>
                <w:color w:val="000000"/>
                <w:sz w:val="20"/>
                <w:szCs w:val="20"/>
              </w:rPr>
              <w:t>Q4</w:t>
            </w:r>
          </w:p>
        </w:tc>
        <w:tc>
          <w:tcPr>
            <w:tcW w:w="993" w:type="dxa"/>
            <w:tcBorders>
              <w:top w:val="nil"/>
              <w:left w:val="nil"/>
              <w:bottom w:val="nil"/>
              <w:right w:val="nil"/>
            </w:tcBorders>
          </w:tcPr>
          <w:p w14:paraId="5175A512"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w:t>
            </w:r>
            <w:r>
              <w:rPr>
                <w:rFonts w:hint="eastAsia"/>
                <w:color w:val="000000"/>
                <w:sz w:val="20"/>
                <w:szCs w:val="20"/>
              </w:rPr>
              <w:t>,</w:t>
            </w:r>
            <w:r w:rsidRPr="00C1685B">
              <w:rPr>
                <w:color w:val="000000"/>
                <w:sz w:val="20"/>
                <w:szCs w:val="20"/>
              </w:rPr>
              <w:t>167.7</w:t>
            </w:r>
          </w:p>
        </w:tc>
        <w:tc>
          <w:tcPr>
            <w:tcW w:w="1134" w:type="dxa"/>
            <w:tcBorders>
              <w:top w:val="nil"/>
              <w:left w:val="nil"/>
              <w:bottom w:val="nil"/>
              <w:right w:val="nil"/>
            </w:tcBorders>
          </w:tcPr>
          <w:p w14:paraId="294A815A"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64.8</w:t>
            </w:r>
          </w:p>
        </w:tc>
        <w:tc>
          <w:tcPr>
            <w:tcW w:w="829" w:type="dxa"/>
            <w:tcBorders>
              <w:top w:val="nil"/>
              <w:left w:val="nil"/>
              <w:bottom w:val="nil"/>
              <w:right w:val="nil"/>
            </w:tcBorders>
          </w:tcPr>
          <w:p w14:paraId="2A511D0F"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118.5</w:t>
            </w:r>
          </w:p>
        </w:tc>
        <w:tc>
          <w:tcPr>
            <w:tcW w:w="1134" w:type="dxa"/>
            <w:tcBorders>
              <w:top w:val="nil"/>
              <w:left w:val="nil"/>
              <w:bottom w:val="nil"/>
              <w:right w:val="nil"/>
            </w:tcBorders>
          </w:tcPr>
          <w:p w14:paraId="04D4873E"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15.7</w:t>
            </w:r>
          </w:p>
        </w:tc>
        <w:tc>
          <w:tcPr>
            <w:tcW w:w="850" w:type="dxa"/>
            <w:tcBorders>
              <w:top w:val="nil"/>
              <w:left w:val="nil"/>
              <w:bottom w:val="nil"/>
              <w:right w:val="nil"/>
            </w:tcBorders>
          </w:tcPr>
          <w:p w14:paraId="6855113D"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9.8</w:t>
            </w:r>
          </w:p>
        </w:tc>
        <w:tc>
          <w:tcPr>
            <w:tcW w:w="1323" w:type="dxa"/>
            <w:tcBorders>
              <w:top w:val="nil"/>
              <w:left w:val="nil"/>
              <w:bottom w:val="nil"/>
              <w:right w:val="nil"/>
            </w:tcBorders>
          </w:tcPr>
          <w:p w14:paraId="22834873"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187.6</w:t>
            </w:r>
          </w:p>
        </w:tc>
        <w:tc>
          <w:tcPr>
            <w:tcW w:w="1323" w:type="dxa"/>
            <w:tcBorders>
              <w:top w:val="nil"/>
              <w:left w:val="nil"/>
              <w:bottom w:val="nil"/>
              <w:right w:val="nil"/>
            </w:tcBorders>
          </w:tcPr>
          <w:p w14:paraId="217F1DD9"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14.6</w:t>
            </w:r>
          </w:p>
        </w:tc>
        <w:tc>
          <w:tcPr>
            <w:tcW w:w="801" w:type="dxa"/>
            <w:tcBorders>
              <w:top w:val="nil"/>
              <w:left w:val="nil"/>
              <w:bottom w:val="nil"/>
              <w:right w:val="nil"/>
            </w:tcBorders>
          </w:tcPr>
          <w:p w14:paraId="24A8DEE8"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w:t>
            </w:r>
            <w:r>
              <w:rPr>
                <w:rFonts w:hint="eastAsia"/>
                <w:color w:val="000000"/>
                <w:sz w:val="20"/>
                <w:szCs w:val="20"/>
              </w:rPr>
              <w:t>,</w:t>
            </w:r>
            <w:r w:rsidRPr="00C1685B">
              <w:rPr>
                <w:color w:val="000000"/>
                <w:sz w:val="20"/>
                <w:szCs w:val="20"/>
              </w:rPr>
              <w:t>578.6</w:t>
            </w:r>
          </w:p>
        </w:tc>
      </w:tr>
      <w:tr w:rsidR="00CA4955" w:rsidRPr="00C1685B" w14:paraId="78CDEF51" w14:textId="77777777" w:rsidTr="0011269F">
        <w:trPr>
          <w:trHeight w:val="240"/>
          <w:jc w:val="center"/>
        </w:trPr>
        <w:tc>
          <w:tcPr>
            <w:tcW w:w="589" w:type="dxa"/>
            <w:tcBorders>
              <w:top w:val="nil"/>
              <w:left w:val="nil"/>
              <w:bottom w:val="nil"/>
              <w:right w:val="nil"/>
            </w:tcBorders>
          </w:tcPr>
          <w:p w14:paraId="20A209B7" w14:textId="77777777" w:rsidR="00CA4955" w:rsidRPr="00C1685B" w:rsidRDefault="00CA4955" w:rsidP="0011269F">
            <w:pPr>
              <w:tabs>
                <w:tab w:val="left" w:pos="480"/>
              </w:tabs>
              <w:snapToGrid w:val="0"/>
              <w:spacing w:line="240" w:lineRule="atLeast"/>
              <w:jc w:val="both"/>
              <w:rPr>
                <w:snapToGrid w:val="0"/>
                <w:color w:val="000000"/>
                <w:sz w:val="20"/>
                <w:szCs w:val="20"/>
                <w:lang w:eastAsia="en-US"/>
              </w:rPr>
            </w:pPr>
          </w:p>
        </w:tc>
        <w:tc>
          <w:tcPr>
            <w:tcW w:w="709" w:type="dxa"/>
            <w:tcBorders>
              <w:top w:val="nil"/>
              <w:left w:val="nil"/>
              <w:bottom w:val="nil"/>
              <w:right w:val="nil"/>
            </w:tcBorders>
          </w:tcPr>
          <w:p w14:paraId="035B7A3D" w14:textId="77777777" w:rsidR="00CA4955" w:rsidRPr="00C1685B" w:rsidRDefault="00CA4955" w:rsidP="0011269F">
            <w:pPr>
              <w:tabs>
                <w:tab w:val="left" w:pos="480"/>
              </w:tabs>
              <w:snapToGrid w:val="0"/>
              <w:spacing w:line="240" w:lineRule="atLeast"/>
              <w:jc w:val="both"/>
              <w:rPr>
                <w:snapToGrid w:val="0"/>
                <w:color w:val="000000"/>
                <w:sz w:val="20"/>
                <w:szCs w:val="20"/>
              </w:rPr>
            </w:pPr>
          </w:p>
        </w:tc>
        <w:tc>
          <w:tcPr>
            <w:tcW w:w="993" w:type="dxa"/>
            <w:tcBorders>
              <w:top w:val="nil"/>
              <w:left w:val="nil"/>
              <w:bottom w:val="nil"/>
              <w:right w:val="nil"/>
            </w:tcBorders>
            <w:vAlign w:val="center"/>
          </w:tcPr>
          <w:p w14:paraId="676D37F2" w14:textId="77777777" w:rsidR="00CA4955" w:rsidRPr="00C1685B" w:rsidRDefault="00CA4955" w:rsidP="0011269F">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vAlign w:val="center"/>
          </w:tcPr>
          <w:p w14:paraId="64082B2F" w14:textId="77777777" w:rsidR="00CA4955" w:rsidRPr="00C1685B" w:rsidRDefault="00CA4955" w:rsidP="0011269F">
            <w:pPr>
              <w:tabs>
                <w:tab w:val="decimal" w:pos="604"/>
              </w:tabs>
              <w:snapToGrid w:val="0"/>
              <w:spacing w:line="240" w:lineRule="atLeast"/>
              <w:jc w:val="right"/>
              <w:rPr>
                <w:color w:val="000000"/>
                <w:sz w:val="20"/>
                <w:szCs w:val="20"/>
              </w:rPr>
            </w:pPr>
          </w:p>
        </w:tc>
        <w:tc>
          <w:tcPr>
            <w:tcW w:w="829" w:type="dxa"/>
            <w:tcBorders>
              <w:top w:val="nil"/>
              <w:left w:val="nil"/>
              <w:bottom w:val="nil"/>
              <w:right w:val="nil"/>
            </w:tcBorders>
            <w:vAlign w:val="center"/>
          </w:tcPr>
          <w:p w14:paraId="286D95F9" w14:textId="77777777" w:rsidR="00CA4955" w:rsidRPr="00C1685B" w:rsidRDefault="00CA4955" w:rsidP="0011269F">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vAlign w:val="center"/>
          </w:tcPr>
          <w:p w14:paraId="0F1F3A84" w14:textId="77777777" w:rsidR="00CA4955" w:rsidRPr="00C1685B" w:rsidRDefault="00CA4955" w:rsidP="0011269F">
            <w:pPr>
              <w:tabs>
                <w:tab w:val="decimal" w:pos="604"/>
              </w:tabs>
              <w:snapToGrid w:val="0"/>
              <w:spacing w:line="240" w:lineRule="atLeast"/>
              <w:jc w:val="right"/>
              <w:rPr>
                <w:color w:val="000000"/>
                <w:sz w:val="20"/>
                <w:szCs w:val="20"/>
              </w:rPr>
            </w:pPr>
          </w:p>
        </w:tc>
        <w:tc>
          <w:tcPr>
            <w:tcW w:w="850" w:type="dxa"/>
            <w:tcBorders>
              <w:top w:val="nil"/>
              <w:left w:val="nil"/>
              <w:bottom w:val="nil"/>
              <w:right w:val="nil"/>
            </w:tcBorders>
            <w:vAlign w:val="center"/>
          </w:tcPr>
          <w:p w14:paraId="3C149140" w14:textId="77777777" w:rsidR="00CA4955" w:rsidRPr="00C1685B" w:rsidRDefault="00CA4955" w:rsidP="0011269F">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vAlign w:val="center"/>
          </w:tcPr>
          <w:p w14:paraId="7C152009" w14:textId="77777777" w:rsidR="00CA4955" w:rsidRPr="00C1685B" w:rsidRDefault="00CA4955" w:rsidP="0011269F">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vAlign w:val="center"/>
          </w:tcPr>
          <w:p w14:paraId="517AE6AA" w14:textId="77777777" w:rsidR="00CA4955" w:rsidRPr="00C1685B" w:rsidRDefault="00CA4955" w:rsidP="0011269F">
            <w:pPr>
              <w:tabs>
                <w:tab w:val="decimal" w:pos="604"/>
              </w:tabs>
              <w:snapToGrid w:val="0"/>
              <w:spacing w:line="240" w:lineRule="atLeast"/>
              <w:jc w:val="right"/>
              <w:rPr>
                <w:color w:val="000000"/>
                <w:sz w:val="20"/>
                <w:szCs w:val="20"/>
              </w:rPr>
            </w:pPr>
          </w:p>
        </w:tc>
        <w:tc>
          <w:tcPr>
            <w:tcW w:w="801" w:type="dxa"/>
            <w:tcBorders>
              <w:top w:val="nil"/>
              <w:left w:val="nil"/>
              <w:bottom w:val="nil"/>
              <w:right w:val="nil"/>
            </w:tcBorders>
            <w:vAlign w:val="center"/>
          </w:tcPr>
          <w:p w14:paraId="72EFE916" w14:textId="77777777" w:rsidR="00CA4955" w:rsidRPr="00C1685B" w:rsidRDefault="00CA4955" w:rsidP="0011269F">
            <w:pPr>
              <w:tabs>
                <w:tab w:val="decimal" w:pos="604"/>
              </w:tabs>
              <w:snapToGrid w:val="0"/>
              <w:spacing w:line="240" w:lineRule="atLeast"/>
              <w:jc w:val="right"/>
              <w:rPr>
                <w:color w:val="000000"/>
                <w:sz w:val="20"/>
                <w:szCs w:val="20"/>
              </w:rPr>
            </w:pPr>
          </w:p>
        </w:tc>
      </w:tr>
      <w:tr w:rsidR="00CA4955" w:rsidRPr="00C1685B" w14:paraId="60759322" w14:textId="77777777" w:rsidTr="0011269F">
        <w:trPr>
          <w:trHeight w:val="240"/>
          <w:jc w:val="center"/>
        </w:trPr>
        <w:tc>
          <w:tcPr>
            <w:tcW w:w="589" w:type="dxa"/>
            <w:tcBorders>
              <w:top w:val="nil"/>
              <w:left w:val="nil"/>
              <w:bottom w:val="nil"/>
              <w:right w:val="nil"/>
            </w:tcBorders>
          </w:tcPr>
          <w:p w14:paraId="0F630039" w14:textId="77777777" w:rsidR="00CA4955" w:rsidRPr="00C1685B" w:rsidRDefault="00CA4955" w:rsidP="0011269F">
            <w:pPr>
              <w:tabs>
                <w:tab w:val="left" w:pos="480"/>
              </w:tabs>
              <w:snapToGrid w:val="0"/>
              <w:spacing w:line="240" w:lineRule="atLeast"/>
              <w:jc w:val="both"/>
              <w:rPr>
                <w:snapToGrid w:val="0"/>
                <w:color w:val="000000"/>
                <w:sz w:val="20"/>
                <w:szCs w:val="20"/>
              </w:rPr>
            </w:pPr>
            <w:r w:rsidRPr="00C1685B">
              <w:rPr>
                <w:snapToGrid w:val="0"/>
                <w:color w:val="000000"/>
                <w:sz w:val="20"/>
                <w:szCs w:val="20"/>
                <w:lang w:eastAsia="en-US"/>
              </w:rPr>
              <w:t>202</w:t>
            </w:r>
            <w:r w:rsidRPr="00C1685B">
              <w:rPr>
                <w:rFonts w:hint="eastAsia"/>
                <w:snapToGrid w:val="0"/>
                <w:color w:val="000000"/>
                <w:sz w:val="20"/>
                <w:szCs w:val="20"/>
              </w:rPr>
              <w:t>6</w:t>
            </w:r>
          </w:p>
        </w:tc>
        <w:tc>
          <w:tcPr>
            <w:tcW w:w="709" w:type="dxa"/>
            <w:tcBorders>
              <w:top w:val="nil"/>
              <w:left w:val="nil"/>
              <w:bottom w:val="nil"/>
              <w:right w:val="nil"/>
            </w:tcBorders>
          </w:tcPr>
          <w:p w14:paraId="640C3FAE" w14:textId="77777777" w:rsidR="00CA4955" w:rsidRPr="00C1685B" w:rsidRDefault="00CA4955" w:rsidP="0011269F">
            <w:pPr>
              <w:tabs>
                <w:tab w:val="left" w:pos="480"/>
              </w:tabs>
              <w:snapToGrid w:val="0"/>
              <w:spacing w:line="240" w:lineRule="atLeast"/>
              <w:jc w:val="both"/>
              <w:rPr>
                <w:snapToGrid w:val="0"/>
                <w:color w:val="000000"/>
                <w:sz w:val="20"/>
                <w:szCs w:val="20"/>
              </w:rPr>
            </w:pPr>
            <w:r w:rsidRPr="00C1685B">
              <w:rPr>
                <w:snapToGrid w:val="0"/>
                <w:color w:val="000000"/>
                <w:sz w:val="20"/>
                <w:szCs w:val="20"/>
              </w:rPr>
              <w:t>Q1</w:t>
            </w:r>
          </w:p>
        </w:tc>
        <w:tc>
          <w:tcPr>
            <w:tcW w:w="993" w:type="dxa"/>
            <w:tcBorders>
              <w:top w:val="nil"/>
              <w:left w:val="nil"/>
              <w:bottom w:val="nil"/>
              <w:right w:val="nil"/>
            </w:tcBorders>
          </w:tcPr>
          <w:p w14:paraId="44F3E029"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990.9</w:t>
            </w:r>
          </w:p>
        </w:tc>
        <w:tc>
          <w:tcPr>
            <w:tcW w:w="1134" w:type="dxa"/>
            <w:tcBorders>
              <w:top w:val="nil"/>
              <w:left w:val="nil"/>
              <w:bottom w:val="nil"/>
              <w:right w:val="nil"/>
            </w:tcBorders>
          </w:tcPr>
          <w:p w14:paraId="5AEB5897"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9.5</w:t>
            </w:r>
          </w:p>
        </w:tc>
        <w:tc>
          <w:tcPr>
            <w:tcW w:w="829" w:type="dxa"/>
            <w:tcBorders>
              <w:top w:val="nil"/>
              <w:left w:val="nil"/>
              <w:bottom w:val="nil"/>
              <w:right w:val="nil"/>
            </w:tcBorders>
          </w:tcPr>
          <w:p w14:paraId="11B26E94"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126.3</w:t>
            </w:r>
          </w:p>
        </w:tc>
        <w:tc>
          <w:tcPr>
            <w:tcW w:w="1134" w:type="dxa"/>
            <w:tcBorders>
              <w:top w:val="nil"/>
              <w:left w:val="nil"/>
              <w:bottom w:val="nil"/>
              <w:right w:val="nil"/>
            </w:tcBorders>
          </w:tcPr>
          <w:p w14:paraId="0548CF74"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17.7</w:t>
            </w:r>
          </w:p>
        </w:tc>
        <w:tc>
          <w:tcPr>
            <w:tcW w:w="850" w:type="dxa"/>
            <w:tcBorders>
              <w:top w:val="nil"/>
              <w:left w:val="nil"/>
              <w:bottom w:val="nil"/>
              <w:right w:val="nil"/>
            </w:tcBorders>
          </w:tcPr>
          <w:p w14:paraId="554B44A5"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36.7</w:t>
            </w:r>
          </w:p>
        </w:tc>
        <w:tc>
          <w:tcPr>
            <w:tcW w:w="1323" w:type="dxa"/>
            <w:tcBorders>
              <w:top w:val="nil"/>
              <w:left w:val="nil"/>
              <w:bottom w:val="nil"/>
              <w:right w:val="nil"/>
            </w:tcBorders>
          </w:tcPr>
          <w:p w14:paraId="43954DED"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332.4</w:t>
            </w:r>
          </w:p>
        </w:tc>
        <w:tc>
          <w:tcPr>
            <w:tcW w:w="1323" w:type="dxa"/>
            <w:tcBorders>
              <w:top w:val="nil"/>
              <w:left w:val="nil"/>
              <w:bottom w:val="nil"/>
              <w:right w:val="nil"/>
            </w:tcBorders>
          </w:tcPr>
          <w:p w14:paraId="51DB4AB9"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14.3</w:t>
            </w:r>
          </w:p>
        </w:tc>
        <w:tc>
          <w:tcPr>
            <w:tcW w:w="801" w:type="dxa"/>
            <w:tcBorders>
              <w:top w:val="nil"/>
              <w:left w:val="nil"/>
              <w:bottom w:val="nil"/>
              <w:right w:val="nil"/>
            </w:tcBorders>
          </w:tcPr>
          <w:p w14:paraId="64CE7BF0" w14:textId="77777777" w:rsidR="00CA4955" w:rsidRPr="00C1685B" w:rsidRDefault="00CA4955" w:rsidP="0011269F">
            <w:pPr>
              <w:tabs>
                <w:tab w:val="decimal" w:pos="604"/>
              </w:tabs>
              <w:snapToGrid w:val="0"/>
              <w:spacing w:line="240" w:lineRule="atLeast"/>
              <w:jc w:val="right"/>
              <w:rPr>
                <w:color w:val="000000"/>
                <w:sz w:val="20"/>
                <w:szCs w:val="20"/>
              </w:rPr>
            </w:pPr>
            <w:r w:rsidRPr="00C1685B">
              <w:rPr>
                <w:color w:val="000000"/>
                <w:sz w:val="20"/>
                <w:szCs w:val="20"/>
              </w:rPr>
              <w:t>1</w:t>
            </w:r>
            <w:r>
              <w:rPr>
                <w:rFonts w:hint="eastAsia"/>
                <w:color w:val="000000"/>
                <w:sz w:val="20"/>
                <w:szCs w:val="20"/>
              </w:rPr>
              <w:t>,</w:t>
            </w:r>
            <w:r w:rsidRPr="00C1685B">
              <w:rPr>
                <w:color w:val="000000"/>
                <w:sz w:val="20"/>
                <w:szCs w:val="20"/>
              </w:rPr>
              <w:t>527.8</w:t>
            </w:r>
          </w:p>
        </w:tc>
      </w:tr>
      <w:tr w:rsidR="004518AD" w:rsidRPr="00C1685B" w14:paraId="5734D610" w14:textId="77777777" w:rsidTr="0011269F">
        <w:trPr>
          <w:trHeight w:val="240"/>
          <w:jc w:val="center"/>
        </w:trPr>
        <w:tc>
          <w:tcPr>
            <w:tcW w:w="589" w:type="dxa"/>
            <w:tcBorders>
              <w:top w:val="nil"/>
              <w:left w:val="nil"/>
              <w:bottom w:val="nil"/>
              <w:right w:val="nil"/>
            </w:tcBorders>
          </w:tcPr>
          <w:p w14:paraId="199A5D3D" w14:textId="77777777" w:rsidR="004518AD" w:rsidRPr="00C1685B" w:rsidRDefault="004518AD" w:rsidP="004518AD">
            <w:pPr>
              <w:tabs>
                <w:tab w:val="left" w:pos="480"/>
              </w:tabs>
              <w:snapToGrid w:val="0"/>
              <w:spacing w:line="240" w:lineRule="atLeast"/>
              <w:jc w:val="both"/>
              <w:rPr>
                <w:snapToGrid w:val="0"/>
                <w:color w:val="000000"/>
                <w:sz w:val="20"/>
                <w:szCs w:val="20"/>
              </w:rPr>
            </w:pPr>
          </w:p>
        </w:tc>
        <w:tc>
          <w:tcPr>
            <w:tcW w:w="709" w:type="dxa"/>
            <w:tcBorders>
              <w:top w:val="nil"/>
              <w:left w:val="nil"/>
              <w:bottom w:val="nil"/>
              <w:right w:val="nil"/>
            </w:tcBorders>
          </w:tcPr>
          <w:p w14:paraId="51F7B77D" w14:textId="77777777" w:rsidR="004518AD" w:rsidRPr="00C1685B" w:rsidRDefault="004518AD" w:rsidP="004518AD">
            <w:pPr>
              <w:tabs>
                <w:tab w:val="left" w:pos="480"/>
              </w:tabs>
              <w:snapToGrid w:val="0"/>
              <w:spacing w:line="240" w:lineRule="atLeast"/>
              <w:jc w:val="both"/>
              <w:rPr>
                <w:snapToGrid w:val="0"/>
                <w:color w:val="000000"/>
                <w:sz w:val="20"/>
                <w:szCs w:val="20"/>
              </w:rPr>
            </w:pPr>
            <w:r w:rsidRPr="00C1685B">
              <w:rPr>
                <w:snapToGrid w:val="0"/>
                <w:color w:val="000000"/>
                <w:sz w:val="20"/>
                <w:szCs w:val="20"/>
              </w:rPr>
              <w:t>Q</w:t>
            </w:r>
            <w:r>
              <w:rPr>
                <w:snapToGrid w:val="0"/>
                <w:color w:val="000000"/>
                <w:sz w:val="20"/>
                <w:szCs w:val="20"/>
              </w:rPr>
              <w:t>2</w:t>
            </w:r>
          </w:p>
        </w:tc>
        <w:tc>
          <w:tcPr>
            <w:tcW w:w="993" w:type="dxa"/>
            <w:tcBorders>
              <w:top w:val="nil"/>
              <w:left w:val="nil"/>
              <w:bottom w:val="nil"/>
              <w:right w:val="nil"/>
            </w:tcBorders>
          </w:tcPr>
          <w:p w14:paraId="27471772" w14:textId="179B04AD"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1</w:t>
            </w:r>
            <w:r w:rsidRPr="000F473F">
              <w:rPr>
                <w:rFonts w:hint="eastAsia"/>
                <w:color w:val="000000"/>
                <w:sz w:val="20"/>
                <w:szCs w:val="20"/>
              </w:rPr>
              <w:t>,</w:t>
            </w:r>
            <w:r w:rsidRPr="000F473F">
              <w:rPr>
                <w:color w:val="000000"/>
                <w:sz w:val="20"/>
                <w:szCs w:val="20"/>
              </w:rPr>
              <w:t>091.4</w:t>
            </w:r>
          </w:p>
        </w:tc>
        <w:tc>
          <w:tcPr>
            <w:tcW w:w="1134" w:type="dxa"/>
            <w:tcBorders>
              <w:top w:val="nil"/>
              <w:left w:val="nil"/>
              <w:bottom w:val="nil"/>
              <w:right w:val="nil"/>
            </w:tcBorders>
          </w:tcPr>
          <w:p w14:paraId="6D5B2C81" w14:textId="310F1AEB"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10.5</w:t>
            </w:r>
          </w:p>
        </w:tc>
        <w:tc>
          <w:tcPr>
            <w:tcW w:w="829" w:type="dxa"/>
            <w:tcBorders>
              <w:top w:val="nil"/>
              <w:left w:val="nil"/>
              <w:bottom w:val="nil"/>
              <w:right w:val="nil"/>
            </w:tcBorders>
          </w:tcPr>
          <w:p w14:paraId="5DC744A0" w14:textId="2B887A72"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147.7</w:t>
            </w:r>
          </w:p>
        </w:tc>
        <w:tc>
          <w:tcPr>
            <w:tcW w:w="1134" w:type="dxa"/>
            <w:tcBorders>
              <w:top w:val="nil"/>
              <w:left w:val="nil"/>
              <w:bottom w:val="nil"/>
              <w:right w:val="nil"/>
            </w:tcBorders>
          </w:tcPr>
          <w:p w14:paraId="40A0A064" w14:textId="2DCE2F6C"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17.5</w:t>
            </w:r>
          </w:p>
        </w:tc>
        <w:tc>
          <w:tcPr>
            <w:tcW w:w="850" w:type="dxa"/>
            <w:tcBorders>
              <w:top w:val="nil"/>
              <w:left w:val="nil"/>
              <w:bottom w:val="nil"/>
              <w:right w:val="nil"/>
            </w:tcBorders>
          </w:tcPr>
          <w:p w14:paraId="6D35F63D" w14:textId="59FE0B10"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29.3</w:t>
            </w:r>
          </w:p>
        </w:tc>
        <w:tc>
          <w:tcPr>
            <w:tcW w:w="1323" w:type="dxa"/>
            <w:tcBorders>
              <w:top w:val="nil"/>
              <w:left w:val="nil"/>
              <w:bottom w:val="nil"/>
              <w:right w:val="nil"/>
            </w:tcBorders>
          </w:tcPr>
          <w:p w14:paraId="4A34812A" w14:textId="01FB53EF"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279.8</w:t>
            </w:r>
          </w:p>
        </w:tc>
        <w:tc>
          <w:tcPr>
            <w:tcW w:w="1323" w:type="dxa"/>
            <w:tcBorders>
              <w:top w:val="nil"/>
              <w:left w:val="nil"/>
              <w:bottom w:val="nil"/>
              <w:right w:val="nil"/>
            </w:tcBorders>
          </w:tcPr>
          <w:p w14:paraId="5B4BFD9A" w14:textId="21CFB99D"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52.8</w:t>
            </w:r>
          </w:p>
        </w:tc>
        <w:tc>
          <w:tcPr>
            <w:tcW w:w="801" w:type="dxa"/>
            <w:tcBorders>
              <w:top w:val="nil"/>
              <w:left w:val="nil"/>
              <w:bottom w:val="nil"/>
              <w:right w:val="nil"/>
            </w:tcBorders>
          </w:tcPr>
          <w:p w14:paraId="0D4CD284" w14:textId="391081F2"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1</w:t>
            </w:r>
            <w:r w:rsidRPr="000F473F">
              <w:rPr>
                <w:rFonts w:hint="eastAsia"/>
                <w:color w:val="000000"/>
                <w:sz w:val="20"/>
                <w:szCs w:val="20"/>
              </w:rPr>
              <w:t>,</w:t>
            </w:r>
            <w:r w:rsidRPr="000F473F">
              <w:rPr>
                <w:color w:val="000000"/>
                <w:sz w:val="20"/>
                <w:szCs w:val="20"/>
              </w:rPr>
              <w:t>629.1</w:t>
            </w:r>
          </w:p>
        </w:tc>
      </w:tr>
      <w:tr w:rsidR="004518AD" w:rsidRPr="00C1685B" w14:paraId="47E95A66" w14:textId="77777777" w:rsidTr="0011269F">
        <w:trPr>
          <w:trHeight w:val="240"/>
          <w:jc w:val="center"/>
        </w:trPr>
        <w:tc>
          <w:tcPr>
            <w:tcW w:w="589" w:type="dxa"/>
            <w:tcBorders>
              <w:top w:val="nil"/>
              <w:left w:val="nil"/>
              <w:bottom w:val="nil"/>
              <w:right w:val="nil"/>
            </w:tcBorders>
          </w:tcPr>
          <w:p w14:paraId="210501ED" w14:textId="77777777" w:rsidR="004518AD" w:rsidRPr="00C1685B" w:rsidRDefault="004518AD" w:rsidP="004518AD">
            <w:pPr>
              <w:tabs>
                <w:tab w:val="left" w:pos="480"/>
              </w:tabs>
              <w:snapToGrid w:val="0"/>
              <w:spacing w:line="240" w:lineRule="atLeast"/>
              <w:jc w:val="both"/>
              <w:rPr>
                <w:snapToGrid w:val="0"/>
                <w:color w:val="000000"/>
                <w:sz w:val="20"/>
                <w:szCs w:val="20"/>
                <w:lang w:eastAsia="en-US"/>
              </w:rPr>
            </w:pPr>
          </w:p>
        </w:tc>
        <w:tc>
          <w:tcPr>
            <w:tcW w:w="709" w:type="dxa"/>
            <w:tcBorders>
              <w:top w:val="nil"/>
              <w:left w:val="nil"/>
              <w:bottom w:val="nil"/>
              <w:right w:val="nil"/>
            </w:tcBorders>
          </w:tcPr>
          <w:p w14:paraId="582799F8" w14:textId="77777777" w:rsidR="004518AD" w:rsidRPr="00C1685B" w:rsidRDefault="004518AD" w:rsidP="004518AD">
            <w:pPr>
              <w:tabs>
                <w:tab w:val="left" w:pos="480"/>
              </w:tabs>
              <w:snapToGrid w:val="0"/>
              <w:spacing w:line="240" w:lineRule="atLeast"/>
              <w:jc w:val="both"/>
              <w:rPr>
                <w:snapToGrid w:val="0"/>
                <w:color w:val="000000"/>
                <w:sz w:val="20"/>
                <w:szCs w:val="20"/>
              </w:rPr>
            </w:pPr>
          </w:p>
        </w:tc>
        <w:tc>
          <w:tcPr>
            <w:tcW w:w="993" w:type="dxa"/>
            <w:tcBorders>
              <w:top w:val="nil"/>
              <w:left w:val="nil"/>
              <w:bottom w:val="nil"/>
              <w:right w:val="nil"/>
            </w:tcBorders>
          </w:tcPr>
          <w:p w14:paraId="024A93C4" w14:textId="77777777" w:rsidR="004518AD" w:rsidRPr="00C1685B" w:rsidRDefault="004518AD" w:rsidP="004518AD">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tcPr>
          <w:p w14:paraId="0213836C" w14:textId="77777777" w:rsidR="004518AD" w:rsidRPr="00C1685B" w:rsidRDefault="004518AD" w:rsidP="004518AD">
            <w:pPr>
              <w:tabs>
                <w:tab w:val="decimal" w:pos="604"/>
              </w:tabs>
              <w:snapToGrid w:val="0"/>
              <w:spacing w:line="240" w:lineRule="atLeast"/>
              <w:jc w:val="right"/>
              <w:rPr>
                <w:color w:val="000000"/>
                <w:sz w:val="20"/>
                <w:szCs w:val="20"/>
              </w:rPr>
            </w:pPr>
          </w:p>
        </w:tc>
        <w:tc>
          <w:tcPr>
            <w:tcW w:w="829" w:type="dxa"/>
            <w:tcBorders>
              <w:top w:val="nil"/>
              <w:left w:val="nil"/>
              <w:bottom w:val="nil"/>
              <w:right w:val="nil"/>
            </w:tcBorders>
          </w:tcPr>
          <w:p w14:paraId="41A58913" w14:textId="77777777" w:rsidR="004518AD" w:rsidRPr="00C1685B" w:rsidRDefault="004518AD" w:rsidP="004518AD">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tcPr>
          <w:p w14:paraId="06886948" w14:textId="77777777" w:rsidR="004518AD" w:rsidRPr="00C1685B" w:rsidRDefault="004518AD" w:rsidP="004518AD">
            <w:pPr>
              <w:tabs>
                <w:tab w:val="decimal" w:pos="604"/>
              </w:tabs>
              <w:snapToGrid w:val="0"/>
              <w:spacing w:line="240" w:lineRule="atLeast"/>
              <w:jc w:val="right"/>
              <w:rPr>
                <w:color w:val="000000"/>
                <w:sz w:val="20"/>
                <w:szCs w:val="20"/>
              </w:rPr>
            </w:pPr>
          </w:p>
        </w:tc>
        <w:tc>
          <w:tcPr>
            <w:tcW w:w="850" w:type="dxa"/>
            <w:tcBorders>
              <w:top w:val="nil"/>
              <w:left w:val="nil"/>
              <w:bottom w:val="nil"/>
              <w:right w:val="nil"/>
            </w:tcBorders>
          </w:tcPr>
          <w:p w14:paraId="3A3B90A6" w14:textId="77777777" w:rsidR="004518AD" w:rsidRPr="00C1685B" w:rsidRDefault="004518AD" w:rsidP="004518AD">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tcPr>
          <w:p w14:paraId="1A291190" w14:textId="77777777" w:rsidR="004518AD" w:rsidRPr="00C1685B" w:rsidRDefault="004518AD" w:rsidP="004518AD">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tcPr>
          <w:p w14:paraId="34939250" w14:textId="77777777" w:rsidR="004518AD" w:rsidRPr="00C1685B" w:rsidRDefault="004518AD" w:rsidP="004518AD">
            <w:pPr>
              <w:tabs>
                <w:tab w:val="decimal" w:pos="604"/>
              </w:tabs>
              <w:snapToGrid w:val="0"/>
              <w:spacing w:line="240" w:lineRule="atLeast"/>
              <w:jc w:val="right"/>
              <w:rPr>
                <w:color w:val="000000"/>
                <w:sz w:val="20"/>
                <w:szCs w:val="20"/>
              </w:rPr>
            </w:pPr>
          </w:p>
        </w:tc>
        <w:tc>
          <w:tcPr>
            <w:tcW w:w="801" w:type="dxa"/>
            <w:tcBorders>
              <w:top w:val="nil"/>
              <w:left w:val="nil"/>
              <w:bottom w:val="nil"/>
              <w:right w:val="nil"/>
            </w:tcBorders>
          </w:tcPr>
          <w:p w14:paraId="1C60C81A" w14:textId="77777777" w:rsidR="004518AD" w:rsidRPr="00C1685B" w:rsidRDefault="004518AD" w:rsidP="004518AD">
            <w:pPr>
              <w:tabs>
                <w:tab w:val="decimal" w:pos="604"/>
              </w:tabs>
              <w:snapToGrid w:val="0"/>
              <w:spacing w:line="240" w:lineRule="atLeast"/>
              <w:jc w:val="right"/>
              <w:rPr>
                <w:color w:val="000000"/>
                <w:sz w:val="20"/>
                <w:szCs w:val="20"/>
              </w:rPr>
            </w:pPr>
          </w:p>
        </w:tc>
      </w:tr>
      <w:tr w:rsidR="004518AD" w:rsidRPr="00C1685B" w14:paraId="552CABD6" w14:textId="77777777" w:rsidTr="0011269F">
        <w:trPr>
          <w:trHeight w:val="705"/>
          <w:jc w:val="center"/>
        </w:trPr>
        <w:tc>
          <w:tcPr>
            <w:tcW w:w="1298" w:type="dxa"/>
            <w:gridSpan w:val="2"/>
            <w:tcBorders>
              <w:top w:val="nil"/>
              <w:left w:val="nil"/>
              <w:bottom w:val="nil"/>
              <w:right w:val="nil"/>
            </w:tcBorders>
          </w:tcPr>
          <w:p w14:paraId="5E3DC36F" w14:textId="77777777" w:rsidR="004518AD" w:rsidRPr="00C1685B" w:rsidRDefault="004518AD" w:rsidP="004518AD">
            <w:pPr>
              <w:tabs>
                <w:tab w:val="left" w:pos="480"/>
              </w:tabs>
              <w:snapToGrid w:val="0"/>
              <w:spacing w:line="240" w:lineRule="atLeast"/>
              <w:rPr>
                <w:color w:val="000000"/>
                <w:sz w:val="20"/>
                <w:szCs w:val="20"/>
              </w:rPr>
            </w:pPr>
            <w:r>
              <w:rPr>
                <w:rFonts w:hint="eastAsia"/>
                <w:sz w:val="20"/>
                <w:szCs w:val="20"/>
              </w:rPr>
              <w:t>% change in 2026 Q</w:t>
            </w:r>
            <w:r>
              <w:rPr>
                <w:sz w:val="20"/>
                <w:szCs w:val="20"/>
              </w:rPr>
              <w:t>2</w:t>
            </w:r>
            <w:r>
              <w:rPr>
                <w:rFonts w:hint="eastAsia"/>
                <w:sz w:val="20"/>
                <w:szCs w:val="20"/>
              </w:rPr>
              <w:t xml:space="preserve"> over 2025 Q</w:t>
            </w:r>
            <w:r>
              <w:rPr>
                <w:sz w:val="20"/>
                <w:szCs w:val="20"/>
              </w:rPr>
              <w:t>2</w:t>
            </w:r>
          </w:p>
        </w:tc>
        <w:tc>
          <w:tcPr>
            <w:tcW w:w="993" w:type="dxa"/>
            <w:tcBorders>
              <w:top w:val="nil"/>
              <w:left w:val="nil"/>
              <w:bottom w:val="nil"/>
              <w:right w:val="nil"/>
            </w:tcBorders>
            <w:vAlign w:val="center"/>
          </w:tcPr>
          <w:p w14:paraId="027F6500" w14:textId="13E1229B"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2.9</w:t>
            </w:r>
          </w:p>
        </w:tc>
        <w:tc>
          <w:tcPr>
            <w:tcW w:w="1134" w:type="dxa"/>
            <w:tcBorders>
              <w:top w:val="nil"/>
              <w:left w:val="nil"/>
              <w:bottom w:val="nil"/>
              <w:right w:val="nil"/>
            </w:tcBorders>
            <w:vAlign w:val="center"/>
          </w:tcPr>
          <w:p w14:paraId="6C526526" w14:textId="3EF955DF"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-22.2</w:t>
            </w:r>
          </w:p>
        </w:tc>
        <w:tc>
          <w:tcPr>
            <w:tcW w:w="829" w:type="dxa"/>
            <w:tcBorders>
              <w:top w:val="nil"/>
              <w:left w:val="nil"/>
              <w:bottom w:val="nil"/>
              <w:right w:val="nil"/>
            </w:tcBorders>
            <w:vAlign w:val="center"/>
          </w:tcPr>
          <w:p w14:paraId="2FFF4CD5" w14:textId="7E602360"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72.7</w:t>
            </w:r>
          </w:p>
        </w:tc>
        <w:tc>
          <w:tcPr>
            <w:tcW w:w="1134" w:type="dxa"/>
            <w:tcBorders>
              <w:top w:val="nil"/>
              <w:left w:val="nil"/>
              <w:bottom w:val="nil"/>
              <w:right w:val="nil"/>
            </w:tcBorders>
            <w:vAlign w:val="center"/>
          </w:tcPr>
          <w:p w14:paraId="703352AE" w14:textId="493A1222"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-26.5</w:t>
            </w:r>
          </w:p>
        </w:tc>
        <w:tc>
          <w:tcPr>
            <w:tcW w:w="850" w:type="dxa"/>
            <w:tcBorders>
              <w:top w:val="nil"/>
              <w:left w:val="nil"/>
              <w:bottom w:val="nil"/>
              <w:right w:val="nil"/>
            </w:tcBorders>
            <w:vAlign w:val="center"/>
          </w:tcPr>
          <w:p w14:paraId="7BF7CC1A" w14:textId="53D690B8"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92.3</w:t>
            </w:r>
          </w:p>
        </w:tc>
        <w:tc>
          <w:tcPr>
            <w:tcW w:w="1323" w:type="dxa"/>
            <w:tcBorders>
              <w:top w:val="nil"/>
              <w:left w:val="nil"/>
              <w:bottom w:val="nil"/>
              <w:right w:val="nil"/>
            </w:tcBorders>
          </w:tcPr>
          <w:p w14:paraId="697AD209" w14:textId="77777777" w:rsidR="004518AD" w:rsidRPr="000F473F" w:rsidRDefault="004518AD" w:rsidP="004518AD">
            <w:pPr>
              <w:tabs>
                <w:tab w:val="decimal" w:pos="604"/>
              </w:tabs>
              <w:snapToGrid w:val="0"/>
              <w:spacing w:line="240" w:lineRule="atLeast"/>
              <w:jc w:val="right"/>
              <w:rPr>
                <w:color w:val="000000"/>
                <w:sz w:val="20"/>
                <w:szCs w:val="20"/>
              </w:rPr>
            </w:pPr>
          </w:p>
          <w:p w14:paraId="6C5DFB0D" w14:textId="27D89264"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26.2</w:t>
            </w:r>
          </w:p>
        </w:tc>
        <w:tc>
          <w:tcPr>
            <w:tcW w:w="1323" w:type="dxa"/>
            <w:tcBorders>
              <w:top w:val="nil"/>
              <w:left w:val="nil"/>
              <w:bottom w:val="nil"/>
              <w:right w:val="nil"/>
            </w:tcBorders>
            <w:vAlign w:val="center"/>
          </w:tcPr>
          <w:p w14:paraId="6C751A6E" w14:textId="3A74C81E"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284.2</w:t>
            </w:r>
          </w:p>
        </w:tc>
        <w:tc>
          <w:tcPr>
            <w:tcW w:w="801" w:type="dxa"/>
            <w:tcBorders>
              <w:top w:val="nil"/>
              <w:left w:val="nil"/>
              <w:bottom w:val="nil"/>
              <w:right w:val="nil"/>
            </w:tcBorders>
            <w:vAlign w:val="center"/>
          </w:tcPr>
          <w:p w14:paraId="6383DFC6" w14:textId="2D2DECCF"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13.6</w:t>
            </w:r>
          </w:p>
        </w:tc>
      </w:tr>
      <w:tr w:rsidR="004518AD" w:rsidRPr="00C1685B" w14:paraId="43911983" w14:textId="77777777" w:rsidTr="0011269F">
        <w:trPr>
          <w:trHeight w:val="705"/>
          <w:jc w:val="center"/>
        </w:trPr>
        <w:tc>
          <w:tcPr>
            <w:tcW w:w="1298" w:type="dxa"/>
            <w:gridSpan w:val="2"/>
            <w:tcBorders>
              <w:top w:val="nil"/>
              <w:left w:val="nil"/>
              <w:bottom w:val="nil"/>
              <w:right w:val="nil"/>
            </w:tcBorders>
          </w:tcPr>
          <w:p w14:paraId="2DC902B7" w14:textId="77777777" w:rsidR="004518AD" w:rsidRPr="00C1685B" w:rsidRDefault="004518AD" w:rsidP="004518AD">
            <w:pPr>
              <w:tabs>
                <w:tab w:val="left" w:pos="480"/>
              </w:tabs>
              <w:snapToGrid w:val="0"/>
              <w:spacing w:line="240" w:lineRule="atLeast"/>
              <w:rPr>
                <w:sz w:val="20"/>
                <w:szCs w:val="20"/>
              </w:rPr>
            </w:pPr>
            <w:r>
              <w:rPr>
                <w:rFonts w:hint="eastAsia"/>
                <w:sz w:val="20"/>
                <w:szCs w:val="20"/>
              </w:rPr>
              <w:t>% change in 2026 Q</w:t>
            </w:r>
            <w:r>
              <w:rPr>
                <w:sz w:val="20"/>
                <w:szCs w:val="20"/>
              </w:rPr>
              <w:t>2</w:t>
            </w:r>
            <w:r>
              <w:rPr>
                <w:rFonts w:hint="eastAsia"/>
                <w:sz w:val="20"/>
                <w:szCs w:val="20"/>
              </w:rPr>
              <w:t xml:space="preserve"> over 202</w:t>
            </w:r>
            <w:r>
              <w:rPr>
                <w:sz w:val="20"/>
                <w:szCs w:val="20"/>
              </w:rPr>
              <w:t>6</w:t>
            </w:r>
            <w:r>
              <w:rPr>
                <w:rFonts w:hint="eastAsia"/>
                <w:sz w:val="20"/>
                <w:szCs w:val="20"/>
              </w:rPr>
              <w:t xml:space="preserve"> Q</w:t>
            </w:r>
            <w:r>
              <w:rPr>
                <w:sz w:val="20"/>
                <w:szCs w:val="20"/>
              </w:rPr>
              <w:t>1</w:t>
            </w:r>
          </w:p>
        </w:tc>
        <w:tc>
          <w:tcPr>
            <w:tcW w:w="993" w:type="dxa"/>
            <w:tcBorders>
              <w:top w:val="nil"/>
              <w:left w:val="nil"/>
              <w:bottom w:val="nil"/>
              <w:right w:val="nil"/>
            </w:tcBorders>
            <w:vAlign w:val="center"/>
          </w:tcPr>
          <w:p w14:paraId="1379F562" w14:textId="55E286BB"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10.1</w:t>
            </w:r>
          </w:p>
        </w:tc>
        <w:tc>
          <w:tcPr>
            <w:tcW w:w="1134" w:type="dxa"/>
            <w:tcBorders>
              <w:top w:val="nil"/>
              <w:left w:val="nil"/>
              <w:bottom w:val="nil"/>
              <w:right w:val="nil"/>
            </w:tcBorders>
            <w:vAlign w:val="center"/>
          </w:tcPr>
          <w:p w14:paraId="48C76E58" w14:textId="6E57A359"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10.5</w:t>
            </w:r>
          </w:p>
        </w:tc>
        <w:tc>
          <w:tcPr>
            <w:tcW w:w="829" w:type="dxa"/>
            <w:tcBorders>
              <w:top w:val="nil"/>
              <w:left w:val="nil"/>
              <w:bottom w:val="nil"/>
              <w:right w:val="nil"/>
            </w:tcBorders>
            <w:vAlign w:val="center"/>
          </w:tcPr>
          <w:p w14:paraId="25E0F339" w14:textId="3322915B"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16.9</w:t>
            </w:r>
          </w:p>
        </w:tc>
        <w:tc>
          <w:tcPr>
            <w:tcW w:w="1134" w:type="dxa"/>
            <w:tcBorders>
              <w:top w:val="nil"/>
              <w:left w:val="nil"/>
              <w:bottom w:val="nil"/>
              <w:right w:val="nil"/>
            </w:tcBorders>
            <w:vAlign w:val="center"/>
          </w:tcPr>
          <w:p w14:paraId="41DF8F99" w14:textId="502F2BFF"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-1.0</w:t>
            </w:r>
          </w:p>
        </w:tc>
        <w:tc>
          <w:tcPr>
            <w:tcW w:w="850" w:type="dxa"/>
            <w:tcBorders>
              <w:top w:val="nil"/>
              <w:left w:val="nil"/>
              <w:bottom w:val="nil"/>
              <w:right w:val="nil"/>
            </w:tcBorders>
            <w:vAlign w:val="center"/>
          </w:tcPr>
          <w:p w14:paraId="3894BBC5" w14:textId="3CB7AA9B"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-20.2</w:t>
            </w:r>
          </w:p>
        </w:tc>
        <w:tc>
          <w:tcPr>
            <w:tcW w:w="1323" w:type="dxa"/>
            <w:tcBorders>
              <w:top w:val="nil"/>
              <w:left w:val="nil"/>
              <w:bottom w:val="nil"/>
              <w:right w:val="nil"/>
            </w:tcBorders>
          </w:tcPr>
          <w:p w14:paraId="6D18D565" w14:textId="77777777" w:rsidR="004518AD" w:rsidRPr="000F473F" w:rsidRDefault="004518AD" w:rsidP="004518AD">
            <w:pPr>
              <w:tabs>
                <w:tab w:val="decimal" w:pos="604"/>
              </w:tabs>
              <w:snapToGrid w:val="0"/>
              <w:spacing w:line="240" w:lineRule="atLeast"/>
              <w:jc w:val="right"/>
              <w:rPr>
                <w:color w:val="000000"/>
                <w:sz w:val="20"/>
                <w:szCs w:val="20"/>
              </w:rPr>
            </w:pPr>
          </w:p>
          <w:p w14:paraId="3CF45094" w14:textId="6CBF82C4"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-15.8</w:t>
            </w:r>
          </w:p>
        </w:tc>
        <w:tc>
          <w:tcPr>
            <w:tcW w:w="1323" w:type="dxa"/>
            <w:tcBorders>
              <w:top w:val="nil"/>
              <w:left w:val="nil"/>
              <w:bottom w:val="nil"/>
              <w:right w:val="nil"/>
            </w:tcBorders>
            <w:vAlign w:val="center"/>
          </w:tcPr>
          <w:p w14:paraId="03C419B5" w14:textId="0A089BCF"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270.5</w:t>
            </w:r>
          </w:p>
        </w:tc>
        <w:tc>
          <w:tcPr>
            <w:tcW w:w="801" w:type="dxa"/>
            <w:tcBorders>
              <w:top w:val="nil"/>
              <w:left w:val="nil"/>
              <w:bottom w:val="nil"/>
              <w:right w:val="nil"/>
            </w:tcBorders>
            <w:vAlign w:val="center"/>
          </w:tcPr>
          <w:p w14:paraId="151AE35D" w14:textId="074DF865"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6.6</w:t>
            </w:r>
          </w:p>
        </w:tc>
      </w:tr>
      <w:tr w:rsidR="004518AD" w:rsidRPr="00C1685B" w14:paraId="251EED96" w14:textId="77777777" w:rsidTr="0011269F">
        <w:trPr>
          <w:trHeight w:val="240"/>
          <w:jc w:val="center"/>
        </w:trPr>
        <w:tc>
          <w:tcPr>
            <w:tcW w:w="3425" w:type="dxa"/>
            <w:gridSpan w:val="4"/>
            <w:tcBorders>
              <w:top w:val="nil"/>
              <w:left w:val="nil"/>
              <w:bottom w:val="nil"/>
              <w:right w:val="nil"/>
            </w:tcBorders>
          </w:tcPr>
          <w:p w14:paraId="308C8F4E" w14:textId="77777777" w:rsidR="004518AD" w:rsidRPr="00C1685B" w:rsidRDefault="004518AD" w:rsidP="004518AD">
            <w:pPr>
              <w:tabs>
                <w:tab w:val="decimal" w:pos="604"/>
              </w:tabs>
              <w:snapToGrid w:val="0"/>
              <w:spacing w:line="240" w:lineRule="atLeast"/>
              <w:rPr>
                <w:b/>
                <w:color w:val="000000"/>
                <w:sz w:val="20"/>
                <w:szCs w:val="20"/>
              </w:rPr>
            </w:pPr>
          </w:p>
        </w:tc>
        <w:tc>
          <w:tcPr>
            <w:tcW w:w="829" w:type="dxa"/>
            <w:tcBorders>
              <w:top w:val="nil"/>
              <w:left w:val="nil"/>
              <w:bottom w:val="nil"/>
              <w:right w:val="nil"/>
            </w:tcBorders>
          </w:tcPr>
          <w:p w14:paraId="1B627F93" w14:textId="77777777" w:rsidR="004518AD" w:rsidRPr="00C1685B" w:rsidRDefault="004518AD" w:rsidP="004518AD">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tcPr>
          <w:p w14:paraId="2CC4F4E2" w14:textId="77777777" w:rsidR="004518AD" w:rsidRPr="00C1685B" w:rsidRDefault="004518AD" w:rsidP="004518AD">
            <w:pPr>
              <w:tabs>
                <w:tab w:val="decimal" w:pos="604"/>
              </w:tabs>
              <w:snapToGrid w:val="0"/>
              <w:spacing w:line="240" w:lineRule="atLeast"/>
              <w:jc w:val="right"/>
              <w:rPr>
                <w:color w:val="000000"/>
                <w:sz w:val="20"/>
                <w:szCs w:val="20"/>
              </w:rPr>
            </w:pPr>
          </w:p>
        </w:tc>
        <w:tc>
          <w:tcPr>
            <w:tcW w:w="850" w:type="dxa"/>
            <w:tcBorders>
              <w:top w:val="nil"/>
              <w:left w:val="nil"/>
              <w:bottom w:val="nil"/>
              <w:right w:val="nil"/>
            </w:tcBorders>
          </w:tcPr>
          <w:p w14:paraId="1AF34AB6" w14:textId="77777777" w:rsidR="004518AD" w:rsidRPr="00C1685B" w:rsidRDefault="004518AD" w:rsidP="004518AD">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tcPr>
          <w:p w14:paraId="0285DBF9" w14:textId="77777777" w:rsidR="004518AD" w:rsidRPr="00C1685B" w:rsidRDefault="004518AD" w:rsidP="004518AD">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tcPr>
          <w:p w14:paraId="6454873E" w14:textId="77777777" w:rsidR="004518AD" w:rsidRPr="00C1685B" w:rsidRDefault="004518AD" w:rsidP="004518AD">
            <w:pPr>
              <w:tabs>
                <w:tab w:val="decimal" w:pos="604"/>
              </w:tabs>
              <w:snapToGrid w:val="0"/>
              <w:spacing w:line="240" w:lineRule="atLeast"/>
              <w:jc w:val="right"/>
              <w:rPr>
                <w:color w:val="000000"/>
                <w:sz w:val="20"/>
                <w:szCs w:val="20"/>
              </w:rPr>
            </w:pPr>
          </w:p>
        </w:tc>
        <w:tc>
          <w:tcPr>
            <w:tcW w:w="801" w:type="dxa"/>
            <w:tcBorders>
              <w:top w:val="nil"/>
              <w:left w:val="nil"/>
              <w:bottom w:val="nil"/>
              <w:right w:val="nil"/>
            </w:tcBorders>
          </w:tcPr>
          <w:p w14:paraId="19D540AD" w14:textId="77777777" w:rsidR="004518AD" w:rsidRPr="00C1685B" w:rsidRDefault="004518AD" w:rsidP="004518AD">
            <w:pPr>
              <w:tabs>
                <w:tab w:val="decimal" w:pos="604"/>
              </w:tabs>
              <w:snapToGrid w:val="0"/>
              <w:spacing w:line="240" w:lineRule="atLeast"/>
              <w:jc w:val="right"/>
              <w:rPr>
                <w:color w:val="000000"/>
                <w:sz w:val="20"/>
                <w:szCs w:val="20"/>
              </w:rPr>
            </w:pPr>
          </w:p>
        </w:tc>
      </w:tr>
      <w:tr w:rsidR="004518AD" w:rsidRPr="00C1685B" w14:paraId="06E2DBE0" w14:textId="77777777" w:rsidTr="0011269F">
        <w:trPr>
          <w:trHeight w:val="240"/>
          <w:jc w:val="center"/>
        </w:trPr>
        <w:tc>
          <w:tcPr>
            <w:tcW w:w="3425" w:type="dxa"/>
            <w:gridSpan w:val="4"/>
            <w:tcBorders>
              <w:top w:val="nil"/>
              <w:left w:val="nil"/>
              <w:bottom w:val="nil"/>
              <w:right w:val="nil"/>
            </w:tcBorders>
          </w:tcPr>
          <w:p w14:paraId="2E8D6AEF" w14:textId="77777777" w:rsidR="004518AD" w:rsidRPr="00C1685B" w:rsidRDefault="004518AD" w:rsidP="004518AD">
            <w:pPr>
              <w:tabs>
                <w:tab w:val="decimal" w:pos="604"/>
              </w:tabs>
              <w:snapToGrid w:val="0"/>
              <w:spacing w:line="240" w:lineRule="atLeast"/>
              <w:rPr>
                <w:color w:val="000000"/>
                <w:sz w:val="20"/>
                <w:szCs w:val="20"/>
              </w:rPr>
            </w:pPr>
            <w:r w:rsidRPr="00C1685B">
              <w:rPr>
                <w:b/>
                <w:color w:val="000000"/>
                <w:sz w:val="20"/>
                <w:szCs w:val="20"/>
              </w:rPr>
              <w:t>Outstanding (as at end of period)</w:t>
            </w:r>
          </w:p>
        </w:tc>
        <w:tc>
          <w:tcPr>
            <w:tcW w:w="829" w:type="dxa"/>
            <w:tcBorders>
              <w:top w:val="nil"/>
              <w:left w:val="nil"/>
              <w:bottom w:val="nil"/>
              <w:right w:val="nil"/>
            </w:tcBorders>
          </w:tcPr>
          <w:p w14:paraId="024C2BB1" w14:textId="77777777" w:rsidR="004518AD" w:rsidRPr="00C1685B" w:rsidRDefault="004518AD" w:rsidP="004518AD">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tcPr>
          <w:p w14:paraId="3F34E91C" w14:textId="77777777" w:rsidR="004518AD" w:rsidRPr="00C1685B" w:rsidRDefault="004518AD" w:rsidP="004518AD">
            <w:pPr>
              <w:tabs>
                <w:tab w:val="decimal" w:pos="604"/>
              </w:tabs>
              <w:snapToGrid w:val="0"/>
              <w:spacing w:line="240" w:lineRule="atLeast"/>
              <w:jc w:val="right"/>
              <w:rPr>
                <w:color w:val="000000"/>
                <w:sz w:val="20"/>
                <w:szCs w:val="20"/>
              </w:rPr>
            </w:pPr>
          </w:p>
        </w:tc>
        <w:tc>
          <w:tcPr>
            <w:tcW w:w="850" w:type="dxa"/>
            <w:tcBorders>
              <w:top w:val="nil"/>
              <w:left w:val="nil"/>
              <w:bottom w:val="nil"/>
              <w:right w:val="nil"/>
            </w:tcBorders>
          </w:tcPr>
          <w:p w14:paraId="6BDFBFC6" w14:textId="77777777" w:rsidR="004518AD" w:rsidRPr="00C1685B" w:rsidRDefault="004518AD" w:rsidP="004518AD">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tcPr>
          <w:p w14:paraId="01CCEF4B" w14:textId="77777777" w:rsidR="004518AD" w:rsidRPr="00C1685B" w:rsidRDefault="004518AD" w:rsidP="004518AD">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tcPr>
          <w:p w14:paraId="2E04B423" w14:textId="77777777" w:rsidR="004518AD" w:rsidRPr="00C1685B" w:rsidRDefault="004518AD" w:rsidP="004518AD">
            <w:pPr>
              <w:tabs>
                <w:tab w:val="decimal" w:pos="604"/>
              </w:tabs>
              <w:snapToGrid w:val="0"/>
              <w:spacing w:line="240" w:lineRule="atLeast"/>
              <w:jc w:val="right"/>
              <w:rPr>
                <w:color w:val="000000"/>
                <w:sz w:val="20"/>
                <w:szCs w:val="20"/>
              </w:rPr>
            </w:pPr>
          </w:p>
        </w:tc>
        <w:tc>
          <w:tcPr>
            <w:tcW w:w="801" w:type="dxa"/>
            <w:tcBorders>
              <w:top w:val="nil"/>
              <w:left w:val="nil"/>
              <w:bottom w:val="nil"/>
              <w:right w:val="nil"/>
            </w:tcBorders>
          </w:tcPr>
          <w:p w14:paraId="057F7CC9" w14:textId="77777777" w:rsidR="004518AD" w:rsidRPr="00C1685B" w:rsidRDefault="004518AD" w:rsidP="004518AD">
            <w:pPr>
              <w:tabs>
                <w:tab w:val="decimal" w:pos="604"/>
              </w:tabs>
              <w:snapToGrid w:val="0"/>
              <w:spacing w:line="240" w:lineRule="atLeast"/>
              <w:jc w:val="right"/>
              <w:rPr>
                <w:color w:val="000000"/>
                <w:sz w:val="20"/>
                <w:szCs w:val="20"/>
              </w:rPr>
            </w:pPr>
          </w:p>
        </w:tc>
      </w:tr>
      <w:tr w:rsidR="004518AD" w:rsidRPr="00C1685B" w14:paraId="50254957" w14:textId="77777777" w:rsidTr="0011269F">
        <w:trPr>
          <w:trHeight w:val="240"/>
          <w:jc w:val="center"/>
        </w:trPr>
        <w:tc>
          <w:tcPr>
            <w:tcW w:w="589" w:type="dxa"/>
            <w:tcBorders>
              <w:top w:val="nil"/>
              <w:left w:val="nil"/>
              <w:bottom w:val="nil"/>
              <w:right w:val="nil"/>
            </w:tcBorders>
          </w:tcPr>
          <w:p w14:paraId="4819E456" w14:textId="77777777" w:rsidR="004518AD" w:rsidRPr="00C1685B" w:rsidRDefault="004518AD" w:rsidP="004518AD">
            <w:pPr>
              <w:tabs>
                <w:tab w:val="left" w:pos="480"/>
              </w:tabs>
              <w:snapToGrid w:val="0"/>
              <w:spacing w:line="240" w:lineRule="atLeast"/>
              <w:rPr>
                <w:snapToGrid w:val="0"/>
                <w:color w:val="000000"/>
                <w:sz w:val="20"/>
                <w:szCs w:val="20"/>
              </w:rPr>
            </w:pPr>
          </w:p>
        </w:tc>
        <w:tc>
          <w:tcPr>
            <w:tcW w:w="709" w:type="dxa"/>
            <w:tcBorders>
              <w:top w:val="nil"/>
              <w:left w:val="nil"/>
              <w:bottom w:val="nil"/>
              <w:right w:val="nil"/>
            </w:tcBorders>
          </w:tcPr>
          <w:p w14:paraId="2459876B" w14:textId="77777777" w:rsidR="004518AD" w:rsidRPr="00C1685B" w:rsidRDefault="004518AD" w:rsidP="004518AD">
            <w:pPr>
              <w:tabs>
                <w:tab w:val="left" w:pos="480"/>
              </w:tabs>
              <w:snapToGrid w:val="0"/>
              <w:spacing w:line="240" w:lineRule="atLeast"/>
              <w:rPr>
                <w:snapToGrid w:val="0"/>
                <w:color w:val="000000"/>
                <w:sz w:val="20"/>
                <w:szCs w:val="20"/>
              </w:rPr>
            </w:pPr>
          </w:p>
        </w:tc>
        <w:tc>
          <w:tcPr>
            <w:tcW w:w="993" w:type="dxa"/>
            <w:tcBorders>
              <w:top w:val="nil"/>
              <w:left w:val="nil"/>
              <w:bottom w:val="nil"/>
              <w:right w:val="nil"/>
            </w:tcBorders>
          </w:tcPr>
          <w:p w14:paraId="19ACD4FD" w14:textId="77777777" w:rsidR="004518AD" w:rsidRPr="00C1685B" w:rsidRDefault="004518AD" w:rsidP="004518AD">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tcPr>
          <w:p w14:paraId="16739B78" w14:textId="77777777" w:rsidR="004518AD" w:rsidRPr="00C1685B" w:rsidRDefault="004518AD" w:rsidP="004518AD">
            <w:pPr>
              <w:tabs>
                <w:tab w:val="decimal" w:pos="604"/>
              </w:tabs>
              <w:snapToGrid w:val="0"/>
              <w:spacing w:line="240" w:lineRule="atLeast"/>
              <w:jc w:val="right"/>
              <w:rPr>
                <w:color w:val="000000"/>
                <w:sz w:val="20"/>
                <w:szCs w:val="20"/>
              </w:rPr>
            </w:pPr>
          </w:p>
        </w:tc>
        <w:tc>
          <w:tcPr>
            <w:tcW w:w="829" w:type="dxa"/>
            <w:tcBorders>
              <w:top w:val="nil"/>
              <w:left w:val="nil"/>
              <w:bottom w:val="nil"/>
              <w:right w:val="nil"/>
            </w:tcBorders>
          </w:tcPr>
          <w:p w14:paraId="6C200EDA" w14:textId="77777777" w:rsidR="004518AD" w:rsidRPr="00C1685B" w:rsidRDefault="004518AD" w:rsidP="004518AD">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tcPr>
          <w:p w14:paraId="24E6AD3E" w14:textId="77777777" w:rsidR="004518AD" w:rsidRPr="00C1685B" w:rsidRDefault="004518AD" w:rsidP="004518AD">
            <w:pPr>
              <w:tabs>
                <w:tab w:val="decimal" w:pos="604"/>
              </w:tabs>
              <w:snapToGrid w:val="0"/>
              <w:spacing w:line="240" w:lineRule="atLeast"/>
              <w:jc w:val="right"/>
              <w:rPr>
                <w:color w:val="000000"/>
                <w:sz w:val="20"/>
                <w:szCs w:val="20"/>
              </w:rPr>
            </w:pPr>
          </w:p>
        </w:tc>
        <w:tc>
          <w:tcPr>
            <w:tcW w:w="850" w:type="dxa"/>
            <w:tcBorders>
              <w:top w:val="nil"/>
              <w:left w:val="nil"/>
              <w:bottom w:val="nil"/>
              <w:right w:val="nil"/>
            </w:tcBorders>
          </w:tcPr>
          <w:p w14:paraId="4090FAAA" w14:textId="77777777" w:rsidR="004518AD" w:rsidRPr="00C1685B" w:rsidRDefault="004518AD" w:rsidP="004518AD">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tcPr>
          <w:p w14:paraId="14ED2F1E" w14:textId="77777777" w:rsidR="004518AD" w:rsidRPr="00C1685B" w:rsidRDefault="004518AD" w:rsidP="004518AD">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tcPr>
          <w:p w14:paraId="6A353FD4" w14:textId="77777777" w:rsidR="004518AD" w:rsidRPr="00C1685B" w:rsidRDefault="004518AD" w:rsidP="004518AD">
            <w:pPr>
              <w:tabs>
                <w:tab w:val="decimal" w:pos="604"/>
              </w:tabs>
              <w:snapToGrid w:val="0"/>
              <w:spacing w:line="240" w:lineRule="atLeast"/>
              <w:jc w:val="right"/>
              <w:rPr>
                <w:color w:val="000000"/>
                <w:sz w:val="20"/>
                <w:szCs w:val="20"/>
              </w:rPr>
            </w:pPr>
          </w:p>
        </w:tc>
        <w:tc>
          <w:tcPr>
            <w:tcW w:w="801" w:type="dxa"/>
            <w:tcBorders>
              <w:top w:val="nil"/>
              <w:left w:val="nil"/>
              <w:bottom w:val="nil"/>
              <w:right w:val="nil"/>
            </w:tcBorders>
          </w:tcPr>
          <w:p w14:paraId="17DE8F1F" w14:textId="77777777" w:rsidR="004518AD" w:rsidRPr="00C1685B" w:rsidRDefault="004518AD" w:rsidP="004518AD">
            <w:pPr>
              <w:tabs>
                <w:tab w:val="decimal" w:pos="604"/>
              </w:tabs>
              <w:snapToGrid w:val="0"/>
              <w:spacing w:line="240" w:lineRule="atLeast"/>
              <w:jc w:val="right"/>
              <w:rPr>
                <w:color w:val="000000"/>
                <w:sz w:val="20"/>
                <w:szCs w:val="20"/>
              </w:rPr>
            </w:pPr>
          </w:p>
        </w:tc>
      </w:tr>
      <w:tr w:rsidR="004518AD" w:rsidRPr="00C1685B" w14:paraId="607F9241" w14:textId="77777777" w:rsidTr="0011269F">
        <w:trPr>
          <w:trHeight w:val="240"/>
          <w:jc w:val="center"/>
        </w:trPr>
        <w:tc>
          <w:tcPr>
            <w:tcW w:w="589" w:type="dxa"/>
            <w:tcBorders>
              <w:top w:val="nil"/>
              <w:left w:val="nil"/>
              <w:bottom w:val="nil"/>
              <w:right w:val="nil"/>
            </w:tcBorders>
          </w:tcPr>
          <w:p w14:paraId="417B6778" w14:textId="77777777" w:rsidR="004518AD" w:rsidRPr="00C1685B" w:rsidRDefault="004518AD" w:rsidP="004518AD">
            <w:pPr>
              <w:tabs>
                <w:tab w:val="left" w:pos="480"/>
              </w:tabs>
              <w:snapToGrid w:val="0"/>
              <w:spacing w:line="240" w:lineRule="atLeast"/>
              <w:rPr>
                <w:snapToGrid w:val="0"/>
                <w:color w:val="000000"/>
                <w:sz w:val="20"/>
                <w:szCs w:val="20"/>
              </w:rPr>
            </w:pPr>
            <w:r w:rsidRPr="00C1685B">
              <w:rPr>
                <w:snapToGrid w:val="0"/>
                <w:color w:val="000000"/>
                <w:sz w:val="20"/>
                <w:szCs w:val="20"/>
              </w:rPr>
              <w:t>202</w:t>
            </w:r>
            <w:r w:rsidRPr="00C1685B">
              <w:rPr>
                <w:rFonts w:hint="eastAsia"/>
                <w:snapToGrid w:val="0"/>
                <w:color w:val="000000"/>
                <w:sz w:val="20"/>
                <w:szCs w:val="20"/>
              </w:rPr>
              <w:t>5</w:t>
            </w:r>
          </w:p>
        </w:tc>
        <w:tc>
          <w:tcPr>
            <w:tcW w:w="709" w:type="dxa"/>
            <w:tcBorders>
              <w:top w:val="nil"/>
              <w:left w:val="nil"/>
              <w:bottom w:val="nil"/>
              <w:right w:val="nil"/>
            </w:tcBorders>
          </w:tcPr>
          <w:p w14:paraId="363D50C5" w14:textId="77777777" w:rsidR="004518AD" w:rsidRPr="00C1685B" w:rsidRDefault="004518AD" w:rsidP="004518AD">
            <w:pPr>
              <w:tabs>
                <w:tab w:val="left" w:pos="480"/>
              </w:tabs>
              <w:snapToGrid w:val="0"/>
              <w:spacing w:line="240" w:lineRule="atLeast"/>
              <w:rPr>
                <w:snapToGrid w:val="0"/>
                <w:color w:val="000000"/>
                <w:sz w:val="20"/>
                <w:szCs w:val="20"/>
              </w:rPr>
            </w:pPr>
            <w:r w:rsidRPr="00C1685B">
              <w:rPr>
                <w:snapToGrid w:val="0"/>
                <w:color w:val="000000"/>
                <w:sz w:val="20"/>
                <w:szCs w:val="20"/>
              </w:rPr>
              <w:t>Q1</w:t>
            </w:r>
          </w:p>
        </w:tc>
        <w:tc>
          <w:tcPr>
            <w:tcW w:w="993" w:type="dxa"/>
            <w:tcBorders>
              <w:top w:val="nil"/>
              <w:left w:val="nil"/>
              <w:bottom w:val="nil"/>
              <w:right w:val="nil"/>
            </w:tcBorders>
          </w:tcPr>
          <w:p w14:paraId="695057CD"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1</w:t>
            </w:r>
            <w:r>
              <w:rPr>
                <w:rFonts w:hint="eastAsia"/>
                <w:color w:val="000000"/>
                <w:sz w:val="20"/>
                <w:szCs w:val="20"/>
              </w:rPr>
              <w:t>,</w:t>
            </w:r>
            <w:r w:rsidRPr="00C1685B">
              <w:rPr>
                <w:color w:val="000000"/>
                <w:sz w:val="20"/>
                <w:szCs w:val="20"/>
              </w:rPr>
              <w:t>318.1</w:t>
            </w:r>
          </w:p>
        </w:tc>
        <w:tc>
          <w:tcPr>
            <w:tcW w:w="1134" w:type="dxa"/>
            <w:tcBorders>
              <w:top w:val="nil"/>
              <w:left w:val="nil"/>
              <w:bottom w:val="nil"/>
              <w:right w:val="nil"/>
            </w:tcBorders>
          </w:tcPr>
          <w:p w14:paraId="4A454331"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308.9</w:t>
            </w:r>
          </w:p>
        </w:tc>
        <w:tc>
          <w:tcPr>
            <w:tcW w:w="829" w:type="dxa"/>
            <w:tcBorders>
              <w:top w:val="nil"/>
              <w:left w:val="nil"/>
              <w:bottom w:val="nil"/>
              <w:right w:val="nil"/>
            </w:tcBorders>
          </w:tcPr>
          <w:p w14:paraId="5E2F81F8"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293.2</w:t>
            </w:r>
          </w:p>
        </w:tc>
        <w:tc>
          <w:tcPr>
            <w:tcW w:w="1134" w:type="dxa"/>
            <w:tcBorders>
              <w:top w:val="nil"/>
              <w:left w:val="nil"/>
              <w:bottom w:val="nil"/>
              <w:right w:val="nil"/>
            </w:tcBorders>
          </w:tcPr>
          <w:p w14:paraId="5F99F8C2"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119.9</w:t>
            </w:r>
          </w:p>
        </w:tc>
        <w:tc>
          <w:tcPr>
            <w:tcW w:w="850" w:type="dxa"/>
            <w:tcBorders>
              <w:top w:val="nil"/>
              <w:left w:val="nil"/>
              <w:bottom w:val="nil"/>
              <w:right w:val="nil"/>
            </w:tcBorders>
          </w:tcPr>
          <w:p w14:paraId="30E9195F"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80.4</w:t>
            </w:r>
          </w:p>
        </w:tc>
        <w:tc>
          <w:tcPr>
            <w:tcW w:w="1323" w:type="dxa"/>
            <w:tcBorders>
              <w:top w:val="nil"/>
              <w:left w:val="nil"/>
              <w:bottom w:val="nil"/>
              <w:right w:val="nil"/>
            </w:tcBorders>
          </w:tcPr>
          <w:p w14:paraId="797F24C1"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635.1</w:t>
            </w:r>
          </w:p>
        </w:tc>
        <w:tc>
          <w:tcPr>
            <w:tcW w:w="1323" w:type="dxa"/>
            <w:tcBorders>
              <w:top w:val="nil"/>
              <w:left w:val="nil"/>
              <w:bottom w:val="nil"/>
              <w:right w:val="nil"/>
            </w:tcBorders>
          </w:tcPr>
          <w:p w14:paraId="1DB1F8C0"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176.8</w:t>
            </w:r>
          </w:p>
        </w:tc>
        <w:tc>
          <w:tcPr>
            <w:tcW w:w="801" w:type="dxa"/>
            <w:tcBorders>
              <w:top w:val="nil"/>
              <w:left w:val="nil"/>
              <w:bottom w:val="nil"/>
              <w:right w:val="nil"/>
            </w:tcBorders>
          </w:tcPr>
          <w:p w14:paraId="4FA0A24F"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2</w:t>
            </w:r>
            <w:r>
              <w:rPr>
                <w:rFonts w:hint="eastAsia"/>
                <w:color w:val="000000"/>
                <w:sz w:val="20"/>
                <w:szCs w:val="20"/>
              </w:rPr>
              <w:t>,</w:t>
            </w:r>
            <w:r w:rsidRPr="00C1685B">
              <w:rPr>
                <w:color w:val="000000"/>
                <w:sz w:val="20"/>
                <w:szCs w:val="20"/>
              </w:rPr>
              <w:t>932.4</w:t>
            </w:r>
          </w:p>
        </w:tc>
      </w:tr>
      <w:tr w:rsidR="004518AD" w:rsidRPr="00C1685B" w14:paraId="1DA2EEFA" w14:textId="77777777" w:rsidTr="0011269F">
        <w:trPr>
          <w:trHeight w:val="240"/>
          <w:jc w:val="center"/>
        </w:trPr>
        <w:tc>
          <w:tcPr>
            <w:tcW w:w="589" w:type="dxa"/>
            <w:tcBorders>
              <w:top w:val="nil"/>
              <w:left w:val="nil"/>
              <w:bottom w:val="nil"/>
              <w:right w:val="nil"/>
            </w:tcBorders>
          </w:tcPr>
          <w:p w14:paraId="191AB47D" w14:textId="77777777" w:rsidR="004518AD" w:rsidRPr="00C1685B" w:rsidRDefault="004518AD" w:rsidP="004518AD">
            <w:pPr>
              <w:tabs>
                <w:tab w:val="left" w:pos="480"/>
              </w:tabs>
              <w:snapToGrid w:val="0"/>
              <w:spacing w:line="240" w:lineRule="atLeast"/>
              <w:rPr>
                <w:snapToGrid w:val="0"/>
                <w:color w:val="000000"/>
                <w:sz w:val="20"/>
                <w:szCs w:val="20"/>
              </w:rPr>
            </w:pPr>
          </w:p>
        </w:tc>
        <w:tc>
          <w:tcPr>
            <w:tcW w:w="709" w:type="dxa"/>
            <w:tcBorders>
              <w:top w:val="nil"/>
              <w:left w:val="nil"/>
              <w:bottom w:val="nil"/>
              <w:right w:val="nil"/>
            </w:tcBorders>
            <w:vAlign w:val="bottom"/>
          </w:tcPr>
          <w:p w14:paraId="308ACFF7" w14:textId="77777777" w:rsidR="004518AD" w:rsidRPr="00C1685B" w:rsidRDefault="004518AD" w:rsidP="004518AD">
            <w:pPr>
              <w:tabs>
                <w:tab w:val="left" w:pos="480"/>
              </w:tabs>
              <w:snapToGrid w:val="0"/>
              <w:spacing w:line="240" w:lineRule="atLeast"/>
              <w:rPr>
                <w:snapToGrid w:val="0"/>
                <w:color w:val="000000"/>
                <w:sz w:val="20"/>
                <w:szCs w:val="20"/>
              </w:rPr>
            </w:pPr>
            <w:r w:rsidRPr="00C1685B">
              <w:rPr>
                <w:snapToGrid w:val="0"/>
                <w:color w:val="000000"/>
                <w:sz w:val="20"/>
                <w:szCs w:val="20"/>
              </w:rPr>
              <w:t>Q2</w:t>
            </w:r>
          </w:p>
        </w:tc>
        <w:tc>
          <w:tcPr>
            <w:tcW w:w="993" w:type="dxa"/>
            <w:tcBorders>
              <w:top w:val="nil"/>
              <w:left w:val="nil"/>
              <w:bottom w:val="nil"/>
              <w:right w:val="nil"/>
            </w:tcBorders>
          </w:tcPr>
          <w:p w14:paraId="5859052E"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1</w:t>
            </w:r>
            <w:r>
              <w:rPr>
                <w:rFonts w:hint="eastAsia"/>
                <w:color w:val="000000"/>
                <w:sz w:val="20"/>
                <w:szCs w:val="20"/>
              </w:rPr>
              <w:t>,</w:t>
            </w:r>
            <w:r w:rsidRPr="00C1685B">
              <w:rPr>
                <w:color w:val="000000"/>
                <w:sz w:val="20"/>
                <w:szCs w:val="20"/>
              </w:rPr>
              <w:t>325.3</w:t>
            </w:r>
          </w:p>
        </w:tc>
        <w:tc>
          <w:tcPr>
            <w:tcW w:w="1134" w:type="dxa"/>
            <w:tcBorders>
              <w:top w:val="nil"/>
              <w:left w:val="nil"/>
              <w:bottom w:val="nil"/>
              <w:right w:val="nil"/>
            </w:tcBorders>
          </w:tcPr>
          <w:p w14:paraId="6A28965E"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293.9</w:t>
            </w:r>
          </w:p>
        </w:tc>
        <w:tc>
          <w:tcPr>
            <w:tcW w:w="829" w:type="dxa"/>
            <w:tcBorders>
              <w:top w:val="nil"/>
              <w:left w:val="nil"/>
              <w:bottom w:val="nil"/>
              <w:right w:val="nil"/>
            </w:tcBorders>
          </w:tcPr>
          <w:p w14:paraId="321D7A21"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284.5</w:t>
            </w:r>
          </w:p>
        </w:tc>
        <w:tc>
          <w:tcPr>
            <w:tcW w:w="1134" w:type="dxa"/>
            <w:tcBorders>
              <w:top w:val="nil"/>
              <w:left w:val="nil"/>
              <w:bottom w:val="nil"/>
              <w:right w:val="nil"/>
            </w:tcBorders>
          </w:tcPr>
          <w:p w14:paraId="2FE2FFA2"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134.4</w:t>
            </w:r>
          </w:p>
        </w:tc>
        <w:tc>
          <w:tcPr>
            <w:tcW w:w="850" w:type="dxa"/>
            <w:tcBorders>
              <w:top w:val="nil"/>
              <w:left w:val="nil"/>
              <w:bottom w:val="nil"/>
              <w:right w:val="nil"/>
            </w:tcBorders>
          </w:tcPr>
          <w:p w14:paraId="3275B3CF"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94.0</w:t>
            </w:r>
          </w:p>
        </w:tc>
        <w:tc>
          <w:tcPr>
            <w:tcW w:w="1323" w:type="dxa"/>
            <w:tcBorders>
              <w:top w:val="nil"/>
              <w:left w:val="nil"/>
              <w:bottom w:val="nil"/>
              <w:right w:val="nil"/>
            </w:tcBorders>
          </w:tcPr>
          <w:p w14:paraId="687FCA63"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699.8</w:t>
            </w:r>
          </w:p>
        </w:tc>
        <w:tc>
          <w:tcPr>
            <w:tcW w:w="1323" w:type="dxa"/>
            <w:tcBorders>
              <w:top w:val="nil"/>
              <w:left w:val="nil"/>
              <w:bottom w:val="nil"/>
              <w:right w:val="nil"/>
            </w:tcBorders>
          </w:tcPr>
          <w:p w14:paraId="09842F08"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178.9</w:t>
            </w:r>
          </w:p>
        </w:tc>
        <w:tc>
          <w:tcPr>
            <w:tcW w:w="801" w:type="dxa"/>
            <w:tcBorders>
              <w:top w:val="nil"/>
              <w:left w:val="nil"/>
              <w:bottom w:val="nil"/>
              <w:right w:val="nil"/>
            </w:tcBorders>
          </w:tcPr>
          <w:p w14:paraId="2F0CEB12"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3</w:t>
            </w:r>
            <w:r>
              <w:rPr>
                <w:rFonts w:hint="eastAsia"/>
                <w:color w:val="000000"/>
                <w:sz w:val="20"/>
                <w:szCs w:val="20"/>
              </w:rPr>
              <w:t>,</w:t>
            </w:r>
            <w:r w:rsidRPr="00C1685B">
              <w:rPr>
                <w:color w:val="000000"/>
                <w:sz w:val="20"/>
                <w:szCs w:val="20"/>
              </w:rPr>
              <w:t>010.7</w:t>
            </w:r>
          </w:p>
        </w:tc>
      </w:tr>
      <w:tr w:rsidR="004518AD" w:rsidRPr="00C1685B" w14:paraId="69C63A99" w14:textId="77777777" w:rsidTr="0011269F">
        <w:trPr>
          <w:trHeight w:val="240"/>
          <w:jc w:val="center"/>
        </w:trPr>
        <w:tc>
          <w:tcPr>
            <w:tcW w:w="589" w:type="dxa"/>
            <w:tcBorders>
              <w:top w:val="nil"/>
              <w:left w:val="nil"/>
              <w:bottom w:val="nil"/>
              <w:right w:val="nil"/>
            </w:tcBorders>
          </w:tcPr>
          <w:p w14:paraId="0EB6B3B5" w14:textId="77777777" w:rsidR="004518AD" w:rsidRPr="00C1685B" w:rsidRDefault="004518AD" w:rsidP="004518AD">
            <w:pPr>
              <w:tabs>
                <w:tab w:val="left" w:pos="480"/>
              </w:tabs>
              <w:snapToGrid w:val="0"/>
              <w:spacing w:line="240" w:lineRule="atLeast"/>
              <w:rPr>
                <w:snapToGrid w:val="0"/>
                <w:color w:val="000000"/>
                <w:sz w:val="20"/>
                <w:szCs w:val="20"/>
              </w:rPr>
            </w:pPr>
          </w:p>
        </w:tc>
        <w:tc>
          <w:tcPr>
            <w:tcW w:w="709" w:type="dxa"/>
            <w:tcBorders>
              <w:top w:val="nil"/>
              <w:left w:val="nil"/>
              <w:bottom w:val="nil"/>
              <w:right w:val="nil"/>
            </w:tcBorders>
            <w:vAlign w:val="bottom"/>
          </w:tcPr>
          <w:p w14:paraId="1218D3CA" w14:textId="77777777" w:rsidR="004518AD" w:rsidRPr="00C1685B" w:rsidRDefault="004518AD" w:rsidP="004518AD">
            <w:pPr>
              <w:tabs>
                <w:tab w:val="left" w:pos="480"/>
              </w:tabs>
              <w:snapToGrid w:val="0"/>
              <w:spacing w:line="240" w:lineRule="atLeast"/>
              <w:rPr>
                <w:snapToGrid w:val="0"/>
                <w:color w:val="000000"/>
                <w:sz w:val="20"/>
                <w:szCs w:val="20"/>
              </w:rPr>
            </w:pPr>
            <w:r w:rsidRPr="00C1685B">
              <w:rPr>
                <w:snapToGrid w:val="0"/>
                <w:color w:val="000000"/>
                <w:sz w:val="20"/>
                <w:szCs w:val="20"/>
              </w:rPr>
              <w:t>Q3</w:t>
            </w:r>
          </w:p>
        </w:tc>
        <w:tc>
          <w:tcPr>
            <w:tcW w:w="993" w:type="dxa"/>
            <w:tcBorders>
              <w:top w:val="nil"/>
              <w:left w:val="nil"/>
              <w:bottom w:val="nil"/>
              <w:right w:val="nil"/>
            </w:tcBorders>
          </w:tcPr>
          <w:p w14:paraId="5D81A63A"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1</w:t>
            </w:r>
            <w:r>
              <w:rPr>
                <w:rFonts w:hint="eastAsia"/>
                <w:color w:val="000000"/>
                <w:sz w:val="20"/>
                <w:szCs w:val="20"/>
              </w:rPr>
              <w:t>,</w:t>
            </w:r>
            <w:r w:rsidRPr="00C1685B">
              <w:rPr>
                <w:color w:val="000000"/>
                <w:sz w:val="20"/>
                <w:szCs w:val="20"/>
              </w:rPr>
              <w:t>331.4</w:t>
            </w:r>
          </w:p>
        </w:tc>
        <w:tc>
          <w:tcPr>
            <w:tcW w:w="1134" w:type="dxa"/>
            <w:tcBorders>
              <w:top w:val="nil"/>
              <w:left w:val="nil"/>
              <w:bottom w:val="nil"/>
              <w:right w:val="nil"/>
            </w:tcBorders>
          </w:tcPr>
          <w:p w14:paraId="51D2E19A"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257.3</w:t>
            </w:r>
          </w:p>
        </w:tc>
        <w:tc>
          <w:tcPr>
            <w:tcW w:w="829" w:type="dxa"/>
            <w:tcBorders>
              <w:top w:val="nil"/>
              <w:left w:val="nil"/>
              <w:bottom w:val="nil"/>
              <w:right w:val="nil"/>
            </w:tcBorders>
          </w:tcPr>
          <w:p w14:paraId="2225A551"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313.1</w:t>
            </w:r>
          </w:p>
        </w:tc>
        <w:tc>
          <w:tcPr>
            <w:tcW w:w="1134" w:type="dxa"/>
            <w:tcBorders>
              <w:top w:val="nil"/>
              <w:left w:val="nil"/>
              <w:bottom w:val="nil"/>
              <w:right w:val="nil"/>
            </w:tcBorders>
          </w:tcPr>
          <w:p w14:paraId="1943DC23"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138.3</w:t>
            </w:r>
          </w:p>
        </w:tc>
        <w:tc>
          <w:tcPr>
            <w:tcW w:w="850" w:type="dxa"/>
            <w:tcBorders>
              <w:top w:val="nil"/>
              <w:left w:val="nil"/>
              <w:bottom w:val="nil"/>
              <w:right w:val="nil"/>
            </w:tcBorders>
          </w:tcPr>
          <w:p w14:paraId="5B60D7AC"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114.1</w:t>
            </w:r>
          </w:p>
        </w:tc>
        <w:tc>
          <w:tcPr>
            <w:tcW w:w="1323" w:type="dxa"/>
            <w:tcBorders>
              <w:top w:val="nil"/>
              <w:left w:val="nil"/>
              <w:bottom w:val="nil"/>
              <w:right w:val="nil"/>
            </w:tcBorders>
          </w:tcPr>
          <w:p w14:paraId="2D3EBABA"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870.1</w:t>
            </w:r>
          </w:p>
        </w:tc>
        <w:tc>
          <w:tcPr>
            <w:tcW w:w="1323" w:type="dxa"/>
            <w:tcBorders>
              <w:top w:val="nil"/>
              <w:left w:val="nil"/>
              <w:bottom w:val="nil"/>
              <w:right w:val="nil"/>
            </w:tcBorders>
          </w:tcPr>
          <w:p w14:paraId="5A8E31DC"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179.3</w:t>
            </w:r>
          </w:p>
        </w:tc>
        <w:tc>
          <w:tcPr>
            <w:tcW w:w="801" w:type="dxa"/>
            <w:tcBorders>
              <w:top w:val="nil"/>
              <w:left w:val="nil"/>
              <w:bottom w:val="nil"/>
              <w:right w:val="nil"/>
            </w:tcBorders>
          </w:tcPr>
          <w:p w14:paraId="1C1B98EB"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3</w:t>
            </w:r>
            <w:r>
              <w:rPr>
                <w:rFonts w:hint="eastAsia"/>
                <w:color w:val="000000"/>
                <w:sz w:val="20"/>
                <w:szCs w:val="20"/>
              </w:rPr>
              <w:t>,</w:t>
            </w:r>
            <w:r w:rsidRPr="00C1685B">
              <w:rPr>
                <w:color w:val="000000"/>
                <w:sz w:val="20"/>
                <w:szCs w:val="20"/>
              </w:rPr>
              <w:t>203.6</w:t>
            </w:r>
          </w:p>
        </w:tc>
      </w:tr>
      <w:tr w:rsidR="004518AD" w:rsidRPr="00C1685B" w14:paraId="468ED1CF" w14:textId="77777777" w:rsidTr="0011269F">
        <w:trPr>
          <w:trHeight w:val="240"/>
          <w:jc w:val="center"/>
        </w:trPr>
        <w:tc>
          <w:tcPr>
            <w:tcW w:w="589" w:type="dxa"/>
            <w:tcBorders>
              <w:top w:val="nil"/>
              <w:left w:val="nil"/>
              <w:bottom w:val="nil"/>
              <w:right w:val="nil"/>
            </w:tcBorders>
          </w:tcPr>
          <w:p w14:paraId="74C2E781" w14:textId="77777777" w:rsidR="004518AD" w:rsidRPr="00C1685B" w:rsidRDefault="004518AD" w:rsidP="004518AD">
            <w:pPr>
              <w:tabs>
                <w:tab w:val="left" w:pos="480"/>
              </w:tabs>
              <w:snapToGrid w:val="0"/>
              <w:spacing w:line="240" w:lineRule="atLeast"/>
              <w:rPr>
                <w:snapToGrid w:val="0"/>
                <w:color w:val="000000"/>
                <w:sz w:val="20"/>
                <w:szCs w:val="20"/>
              </w:rPr>
            </w:pPr>
          </w:p>
        </w:tc>
        <w:tc>
          <w:tcPr>
            <w:tcW w:w="709" w:type="dxa"/>
            <w:tcBorders>
              <w:top w:val="nil"/>
              <w:left w:val="nil"/>
              <w:bottom w:val="nil"/>
              <w:right w:val="nil"/>
            </w:tcBorders>
          </w:tcPr>
          <w:p w14:paraId="74383D97" w14:textId="77777777" w:rsidR="004518AD" w:rsidRPr="00C1685B" w:rsidRDefault="004518AD" w:rsidP="004518AD">
            <w:pPr>
              <w:tabs>
                <w:tab w:val="left" w:pos="480"/>
              </w:tabs>
              <w:snapToGrid w:val="0"/>
              <w:spacing w:line="240" w:lineRule="atLeast"/>
              <w:rPr>
                <w:snapToGrid w:val="0"/>
                <w:color w:val="000000"/>
                <w:sz w:val="20"/>
                <w:szCs w:val="20"/>
              </w:rPr>
            </w:pPr>
            <w:r w:rsidRPr="00C1685B">
              <w:rPr>
                <w:snapToGrid w:val="0"/>
                <w:color w:val="000000"/>
                <w:sz w:val="20"/>
                <w:szCs w:val="20"/>
              </w:rPr>
              <w:t>Q4</w:t>
            </w:r>
          </w:p>
        </w:tc>
        <w:tc>
          <w:tcPr>
            <w:tcW w:w="993" w:type="dxa"/>
            <w:tcBorders>
              <w:top w:val="nil"/>
              <w:left w:val="nil"/>
              <w:bottom w:val="nil"/>
              <w:right w:val="nil"/>
            </w:tcBorders>
          </w:tcPr>
          <w:p w14:paraId="2C9FC244"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1</w:t>
            </w:r>
            <w:r>
              <w:rPr>
                <w:rFonts w:hint="eastAsia"/>
                <w:color w:val="000000"/>
                <w:sz w:val="20"/>
                <w:szCs w:val="20"/>
              </w:rPr>
              <w:t>,</w:t>
            </w:r>
            <w:r w:rsidRPr="00C1685B">
              <w:rPr>
                <w:color w:val="000000"/>
                <w:sz w:val="20"/>
                <w:szCs w:val="20"/>
              </w:rPr>
              <w:t>342.0</w:t>
            </w:r>
          </w:p>
        </w:tc>
        <w:tc>
          <w:tcPr>
            <w:tcW w:w="1134" w:type="dxa"/>
            <w:tcBorders>
              <w:top w:val="nil"/>
              <w:left w:val="nil"/>
              <w:bottom w:val="nil"/>
              <w:right w:val="nil"/>
            </w:tcBorders>
          </w:tcPr>
          <w:p w14:paraId="07EC80A6"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320.1</w:t>
            </w:r>
          </w:p>
        </w:tc>
        <w:tc>
          <w:tcPr>
            <w:tcW w:w="829" w:type="dxa"/>
            <w:tcBorders>
              <w:top w:val="nil"/>
              <w:left w:val="nil"/>
              <w:bottom w:val="nil"/>
              <w:right w:val="nil"/>
            </w:tcBorders>
          </w:tcPr>
          <w:p w14:paraId="171020E5" w14:textId="758BCCC2"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350.</w:t>
            </w:r>
            <w:r>
              <w:rPr>
                <w:color w:val="000000"/>
                <w:sz w:val="20"/>
                <w:szCs w:val="20"/>
              </w:rPr>
              <w:t>4</w:t>
            </w:r>
          </w:p>
        </w:tc>
        <w:tc>
          <w:tcPr>
            <w:tcW w:w="1134" w:type="dxa"/>
            <w:tcBorders>
              <w:top w:val="nil"/>
              <w:left w:val="nil"/>
              <w:bottom w:val="nil"/>
              <w:right w:val="nil"/>
            </w:tcBorders>
          </w:tcPr>
          <w:p w14:paraId="60CABAB2"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141.8</w:t>
            </w:r>
          </w:p>
        </w:tc>
        <w:tc>
          <w:tcPr>
            <w:tcW w:w="850" w:type="dxa"/>
            <w:tcBorders>
              <w:top w:val="nil"/>
              <w:left w:val="nil"/>
              <w:bottom w:val="nil"/>
              <w:right w:val="nil"/>
            </w:tcBorders>
          </w:tcPr>
          <w:p w14:paraId="5C691FC5"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121.8</w:t>
            </w:r>
          </w:p>
        </w:tc>
        <w:tc>
          <w:tcPr>
            <w:tcW w:w="1323" w:type="dxa"/>
            <w:tcBorders>
              <w:top w:val="nil"/>
              <w:left w:val="nil"/>
              <w:bottom w:val="nil"/>
              <w:right w:val="nil"/>
            </w:tcBorders>
          </w:tcPr>
          <w:p w14:paraId="47F4B1FE"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896.6</w:t>
            </w:r>
          </w:p>
        </w:tc>
        <w:tc>
          <w:tcPr>
            <w:tcW w:w="1323" w:type="dxa"/>
            <w:tcBorders>
              <w:top w:val="nil"/>
              <w:left w:val="nil"/>
              <w:bottom w:val="nil"/>
              <w:right w:val="nil"/>
            </w:tcBorders>
          </w:tcPr>
          <w:p w14:paraId="115D268E"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187.1</w:t>
            </w:r>
          </w:p>
        </w:tc>
        <w:tc>
          <w:tcPr>
            <w:tcW w:w="801" w:type="dxa"/>
            <w:tcBorders>
              <w:top w:val="nil"/>
              <w:left w:val="nil"/>
              <w:bottom w:val="nil"/>
              <w:right w:val="nil"/>
            </w:tcBorders>
          </w:tcPr>
          <w:p w14:paraId="3D9CE1CA" w14:textId="0F3B324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3</w:t>
            </w:r>
            <w:r>
              <w:rPr>
                <w:rFonts w:hint="eastAsia"/>
                <w:color w:val="000000"/>
                <w:sz w:val="20"/>
                <w:szCs w:val="20"/>
              </w:rPr>
              <w:t>,</w:t>
            </w:r>
            <w:r w:rsidRPr="00C1685B">
              <w:rPr>
                <w:color w:val="000000"/>
                <w:sz w:val="20"/>
                <w:szCs w:val="20"/>
              </w:rPr>
              <w:t>359.</w:t>
            </w:r>
            <w:r>
              <w:rPr>
                <w:color w:val="000000"/>
                <w:sz w:val="20"/>
                <w:szCs w:val="20"/>
              </w:rPr>
              <w:t>9</w:t>
            </w:r>
          </w:p>
        </w:tc>
      </w:tr>
      <w:tr w:rsidR="004518AD" w:rsidRPr="00C1685B" w14:paraId="78C33715" w14:textId="77777777" w:rsidTr="0011269F">
        <w:trPr>
          <w:trHeight w:val="240"/>
          <w:jc w:val="center"/>
        </w:trPr>
        <w:tc>
          <w:tcPr>
            <w:tcW w:w="589" w:type="dxa"/>
            <w:tcBorders>
              <w:top w:val="nil"/>
              <w:left w:val="nil"/>
              <w:bottom w:val="nil"/>
              <w:right w:val="nil"/>
            </w:tcBorders>
          </w:tcPr>
          <w:p w14:paraId="7013BA5A" w14:textId="77777777" w:rsidR="004518AD" w:rsidRPr="00C1685B" w:rsidRDefault="004518AD" w:rsidP="004518AD">
            <w:pPr>
              <w:tabs>
                <w:tab w:val="left" w:pos="480"/>
              </w:tabs>
              <w:snapToGrid w:val="0"/>
              <w:spacing w:line="240" w:lineRule="atLeast"/>
              <w:rPr>
                <w:snapToGrid w:val="0"/>
                <w:color w:val="000000"/>
                <w:sz w:val="20"/>
                <w:szCs w:val="20"/>
              </w:rPr>
            </w:pPr>
          </w:p>
        </w:tc>
        <w:tc>
          <w:tcPr>
            <w:tcW w:w="709" w:type="dxa"/>
            <w:tcBorders>
              <w:top w:val="nil"/>
              <w:left w:val="nil"/>
              <w:bottom w:val="nil"/>
              <w:right w:val="nil"/>
            </w:tcBorders>
          </w:tcPr>
          <w:p w14:paraId="3FE10BD3" w14:textId="77777777" w:rsidR="004518AD" w:rsidRPr="00C1685B" w:rsidRDefault="004518AD" w:rsidP="004518AD">
            <w:pPr>
              <w:tabs>
                <w:tab w:val="left" w:pos="480"/>
              </w:tabs>
              <w:snapToGrid w:val="0"/>
              <w:spacing w:line="240" w:lineRule="atLeast"/>
              <w:rPr>
                <w:snapToGrid w:val="0"/>
                <w:color w:val="000000"/>
                <w:sz w:val="20"/>
                <w:szCs w:val="20"/>
              </w:rPr>
            </w:pPr>
          </w:p>
        </w:tc>
        <w:tc>
          <w:tcPr>
            <w:tcW w:w="993" w:type="dxa"/>
            <w:tcBorders>
              <w:top w:val="nil"/>
              <w:left w:val="nil"/>
              <w:bottom w:val="nil"/>
              <w:right w:val="nil"/>
            </w:tcBorders>
            <w:vAlign w:val="bottom"/>
          </w:tcPr>
          <w:p w14:paraId="378F84AE" w14:textId="77777777" w:rsidR="004518AD" w:rsidRPr="00C1685B" w:rsidRDefault="004518AD" w:rsidP="004518AD">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vAlign w:val="bottom"/>
          </w:tcPr>
          <w:p w14:paraId="17E1D7B0" w14:textId="77777777" w:rsidR="004518AD" w:rsidRPr="00C1685B" w:rsidRDefault="004518AD" w:rsidP="004518AD">
            <w:pPr>
              <w:tabs>
                <w:tab w:val="decimal" w:pos="604"/>
              </w:tabs>
              <w:snapToGrid w:val="0"/>
              <w:spacing w:line="240" w:lineRule="atLeast"/>
              <w:jc w:val="right"/>
              <w:rPr>
                <w:color w:val="000000"/>
                <w:sz w:val="20"/>
                <w:szCs w:val="20"/>
              </w:rPr>
            </w:pPr>
          </w:p>
        </w:tc>
        <w:tc>
          <w:tcPr>
            <w:tcW w:w="829" w:type="dxa"/>
            <w:tcBorders>
              <w:top w:val="nil"/>
              <w:left w:val="nil"/>
              <w:bottom w:val="nil"/>
              <w:right w:val="nil"/>
            </w:tcBorders>
            <w:vAlign w:val="bottom"/>
          </w:tcPr>
          <w:p w14:paraId="4E1C318F" w14:textId="77777777" w:rsidR="004518AD" w:rsidRPr="00C1685B" w:rsidRDefault="004518AD" w:rsidP="004518AD">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vAlign w:val="bottom"/>
          </w:tcPr>
          <w:p w14:paraId="2AA624C0" w14:textId="77777777" w:rsidR="004518AD" w:rsidRPr="00C1685B" w:rsidRDefault="004518AD" w:rsidP="004518AD">
            <w:pPr>
              <w:tabs>
                <w:tab w:val="decimal" w:pos="604"/>
              </w:tabs>
              <w:snapToGrid w:val="0"/>
              <w:spacing w:line="240" w:lineRule="atLeast"/>
              <w:jc w:val="right"/>
              <w:rPr>
                <w:color w:val="000000"/>
                <w:sz w:val="20"/>
                <w:szCs w:val="20"/>
              </w:rPr>
            </w:pPr>
          </w:p>
        </w:tc>
        <w:tc>
          <w:tcPr>
            <w:tcW w:w="850" w:type="dxa"/>
            <w:tcBorders>
              <w:top w:val="nil"/>
              <w:left w:val="nil"/>
              <w:bottom w:val="nil"/>
              <w:right w:val="nil"/>
            </w:tcBorders>
            <w:vAlign w:val="bottom"/>
          </w:tcPr>
          <w:p w14:paraId="42DC9F82" w14:textId="77777777" w:rsidR="004518AD" w:rsidRPr="00C1685B" w:rsidRDefault="004518AD" w:rsidP="004518AD">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vAlign w:val="bottom"/>
          </w:tcPr>
          <w:p w14:paraId="24E01C30" w14:textId="77777777" w:rsidR="004518AD" w:rsidRPr="00C1685B" w:rsidRDefault="004518AD" w:rsidP="004518AD">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vAlign w:val="bottom"/>
          </w:tcPr>
          <w:p w14:paraId="44A62EBC" w14:textId="77777777" w:rsidR="004518AD" w:rsidRPr="00C1685B" w:rsidRDefault="004518AD" w:rsidP="004518AD">
            <w:pPr>
              <w:tabs>
                <w:tab w:val="decimal" w:pos="604"/>
              </w:tabs>
              <w:snapToGrid w:val="0"/>
              <w:spacing w:line="240" w:lineRule="atLeast"/>
              <w:jc w:val="right"/>
              <w:rPr>
                <w:color w:val="000000"/>
                <w:sz w:val="20"/>
                <w:szCs w:val="20"/>
              </w:rPr>
            </w:pPr>
          </w:p>
        </w:tc>
        <w:tc>
          <w:tcPr>
            <w:tcW w:w="801" w:type="dxa"/>
            <w:tcBorders>
              <w:top w:val="nil"/>
              <w:left w:val="nil"/>
              <w:bottom w:val="nil"/>
              <w:right w:val="nil"/>
            </w:tcBorders>
            <w:vAlign w:val="bottom"/>
          </w:tcPr>
          <w:p w14:paraId="365BBF35" w14:textId="77777777" w:rsidR="004518AD" w:rsidRPr="00C1685B" w:rsidRDefault="004518AD" w:rsidP="004518AD">
            <w:pPr>
              <w:tabs>
                <w:tab w:val="decimal" w:pos="604"/>
              </w:tabs>
              <w:snapToGrid w:val="0"/>
              <w:spacing w:line="240" w:lineRule="atLeast"/>
              <w:jc w:val="right"/>
              <w:rPr>
                <w:color w:val="000000"/>
                <w:sz w:val="20"/>
                <w:szCs w:val="20"/>
              </w:rPr>
            </w:pPr>
          </w:p>
        </w:tc>
      </w:tr>
      <w:tr w:rsidR="004518AD" w:rsidRPr="00C1685B" w14:paraId="41DB61A4" w14:textId="77777777" w:rsidTr="0011269F">
        <w:trPr>
          <w:trHeight w:val="240"/>
          <w:jc w:val="center"/>
        </w:trPr>
        <w:tc>
          <w:tcPr>
            <w:tcW w:w="589" w:type="dxa"/>
            <w:tcBorders>
              <w:top w:val="nil"/>
              <w:left w:val="nil"/>
              <w:bottom w:val="nil"/>
              <w:right w:val="nil"/>
            </w:tcBorders>
          </w:tcPr>
          <w:p w14:paraId="742510DE" w14:textId="77777777" w:rsidR="004518AD" w:rsidRPr="00C1685B" w:rsidRDefault="004518AD" w:rsidP="004518AD">
            <w:pPr>
              <w:tabs>
                <w:tab w:val="left" w:pos="480"/>
              </w:tabs>
              <w:snapToGrid w:val="0"/>
              <w:spacing w:line="240" w:lineRule="atLeast"/>
              <w:rPr>
                <w:snapToGrid w:val="0"/>
                <w:color w:val="000000"/>
                <w:sz w:val="20"/>
                <w:szCs w:val="20"/>
              </w:rPr>
            </w:pPr>
            <w:r w:rsidRPr="00C1685B">
              <w:rPr>
                <w:snapToGrid w:val="0"/>
                <w:color w:val="000000"/>
                <w:sz w:val="20"/>
                <w:szCs w:val="20"/>
              </w:rPr>
              <w:t>202</w:t>
            </w:r>
            <w:r w:rsidRPr="00C1685B">
              <w:rPr>
                <w:rFonts w:hint="eastAsia"/>
                <w:snapToGrid w:val="0"/>
                <w:color w:val="000000"/>
                <w:sz w:val="20"/>
                <w:szCs w:val="20"/>
              </w:rPr>
              <w:t>6</w:t>
            </w:r>
          </w:p>
        </w:tc>
        <w:tc>
          <w:tcPr>
            <w:tcW w:w="709" w:type="dxa"/>
            <w:tcBorders>
              <w:top w:val="nil"/>
              <w:left w:val="nil"/>
              <w:bottom w:val="nil"/>
              <w:right w:val="nil"/>
            </w:tcBorders>
          </w:tcPr>
          <w:p w14:paraId="4D0518BF" w14:textId="77777777" w:rsidR="004518AD" w:rsidRPr="00C1685B" w:rsidRDefault="004518AD" w:rsidP="004518AD">
            <w:pPr>
              <w:tabs>
                <w:tab w:val="left" w:pos="480"/>
              </w:tabs>
              <w:snapToGrid w:val="0"/>
              <w:spacing w:line="240" w:lineRule="atLeast"/>
              <w:rPr>
                <w:snapToGrid w:val="0"/>
                <w:color w:val="000000"/>
                <w:sz w:val="20"/>
                <w:szCs w:val="20"/>
              </w:rPr>
            </w:pPr>
            <w:r w:rsidRPr="00C1685B">
              <w:rPr>
                <w:snapToGrid w:val="0"/>
                <w:color w:val="000000"/>
                <w:sz w:val="20"/>
                <w:szCs w:val="20"/>
              </w:rPr>
              <w:t>Q1</w:t>
            </w:r>
          </w:p>
        </w:tc>
        <w:tc>
          <w:tcPr>
            <w:tcW w:w="993" w:type="dxa"/>
            <w:tcBorders>
              <w:top w:val="nil"/>
              <w:left w:val="nil"/>
              <w:bottom w:val="nil"/>
              <w:right w:val="nil"/>
            </w:tcBorders>
          </w:tcPr>
          <w:p w14:paraId="57933A37"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1</w:t>
            </w:r>
            <w:r>
              <w:rPr>
                <w:rFonts w:hint="eastAsia"/>
                <w:color w:val="000000"/>
                <w:sz w:val="20"/>
                <w:szCs w:val="20"/>
              </w:rPr>
              <w:t>,</w:t>
            </w:r>
            <w:r w:rsidRPr="00C1685B">
              <w:rPr>
                <w:color w:val="000000"/>
                <w:sz w:val="20"/>
                <w:szCs w:val="20"/>
              </w:rPr>
              <w:t>348.8</w:t>
            </w:r>
          </w:p>
        </w:tc>
        <w:tc>
          <w:tcPr>
            <w:tcW w:w="1134" w:type="dxa"/>
            <w:tcBorders>
              <w:top w:val="nil"/>
              <w:left w:val="nil"/>
              <w:bottom w:val="nil"/>
              <w:right w:val="nil"/>
            </w:tcBorders>
          </w:tcPr>
          <w:p w14:paraId="462D4039"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302.2</w:t>
            </w:r>
          </w:p>
        </w:tc>
        <w:tc>
          <w:tcPr>
            <w:tcW w:w="829" w:type="dxa"/>
            <w:tcBorders>
              <w:top w:val="nil"/>
              <w:left w:val="nil"/>
              <w:bottom w:val="nil"/>
              <w:right w:val="nil"/>
            </w:tcBorders>
          </w:tcPr>
          <w:p w14:paraId="5105A84B" w14:textId="6D0494BF" w:rsidR="004518AD" w:rsidRPr="00C1685B" w:rsidRDefault="004518AD" w:rsidP="004518AD">
            <w:pPr>
              <w:tabs>
                <w:tab w:val="decimal" w:pos="604"/>
              </w:tabs>
              <w:snapToGrid w:val="0"/>
              <w:spacing w:line="240" w:lineRule="atLeast"/>
              <w:jc w:val="right"/>
              <w:rPr>
                <w:color w:val="000000"/>
                <w:sz w:val="20"/>
                <w:szCs w:val="20"/>
              </w:rPr>
            </w:pPr>
            <w:r>
              <w:rPr>
                <w:color w:val="000000"/>
                <w:sz w:val="20"/>
                <w:szCs w:val="20"/>
              </w:rPr>
              <w:t>361.2</w:t>
            </w:r>
          </w:p>
        </w:tc>
        <w:tc>
          <w:tcPr>
            <w:tcW w:w="1134" w:type="dxa"/>
            <w:tcBorders>
              <w:top w:val="nil"/>
              <w:left w:val="nil"/>
              <w:bottom w:val="nil"/>
              <w:right w:val="nil"/>
            </w:tcBorders>
          </w:tcPr>
          <w:p w14:paraId="61161A10"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139.8</w:t>
            </w:r>
          </w:p>
        </w:tc>
        <w:tc>
          <w:tcPr>
            <w:tcW w:w="850" w:type="dxa"/>
            <w:tcBorders>
              <w:top w:val="nil"/>
              <w:left w:val="nil"/>
              <w:bottom w:val="nil"/>
              <w:right w:val="nil"/>
            </w:tcBorders>
          </w:tcPr>
          <w:p w14:paraId="27F2C955"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147.3</w:t>
            </w:r>
          </w:p>
        </w:tc>
        <w:tc>
          <w:tcPr>
            <w:tcW w:w="1323" w:type="dxa"/>
            <w:tcBorders>
              <w:top w:val="nil"/>
              <w:left w:val="nil"/>
              <w:bottom w:val="nil"/>
              <w:right w:val="nil"/>
            </w:tcBorders>
          </w:tcPr>
          <w:p w14:paraId="28227C7A"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987.9</w:t>
            </w:r>
          </w:p>
        </w:tc>
        <w:tc>
          <w:tcPr>
            <w:tcW w:w="1323" w:type="dxa"/>
            <w:tcBorders>
              <w:top w:val="nil"/>
              <w:left w:val="nil"/>
              <w:bottom w:val="nil"/>
              <w:right w:val="nil"/>
            </w:tcBorders>
          </w:tcPr>
          <w:p w14:paraId="4E0E0972" w14:textId="77777777"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179.1</w:t>
            </w:r>
          </w:p>
        </w:tc>
        <w:tc>
          <w:tcPr>
            <w:tcW w:w="801" w:type="dxa"/>
            <w:tcBorders>
              <w:top w:val="nil"/>
              <w:left w:val="nil"/>
              <w:bottom w:val="nil"/>
              <w:right w:val="nil"/>
            </w:tcBorders>
          </w:tcPr>
          <w:p w14:paraId="0B8D2BF1" w14:textId="63CB641D" w:rsidR="004518AD" w:rsidRPr="00C1685B" w:rsidRDefault="004518AD" w:rsidP="004518AD">
            <w:pPr>
              <w:tabs>
                <w:tab w:val="decimal" w:pos="604"/>
              </w:tabs>
              <w:snapToGrid w:val="0"/>
              <w:spacing w:line="240" w:lineRule="atLeast"/>
              <w:jc w:val="right"/>
              <w:rPr>
                <w:color w:val="000000"/>
                <w:sz w:val="20"/>
                <w:szCs w:val="20"/>
              </w:rPr>
            </w:pPr>
            <w:r w:rsidRPr="00C1685B">
              <w:rPr>
                <w:color w:val="000000"/>
                <w:sz w:val="20"/>
                <w:szCs w:val="20"/>
              </w:rPr>
              <w:t>3</w:t>
            </w:r>
            <w:r>
              <w:rPr>
                <w:rFonts w:hint="eastAsia"/>
                <w:color w:val="000000"/>
                <w:sz w:val="20"/>
                <w:szCs w:val="20"/>
              </w:rPr>
              <w:t>,</w:t>
            </w:r>
            <w:r w:rsidRPr="00C1685B">
              <w:rPr>
                <w:color w:val="000000"/>
                <w:sz w:val="20"/>
                <w:szCs w:val="20"/>
              </w:rPr>
              <w:t>466.</w:t>
            </w:r>
            <w:r>
              <w:rPr>
                <w:color w:val="000000"/>
                <w:sz w:val="20"/>
                <w:szCs w:val="20"/>
              </w:rPr>
              <w:t>3</w:t>
            </w:r>
          </w:p>
        </w:tc>
      </w:tr>
      <w:tr w:rsidR="004518AD" w:rsidRPr="00C1685B" w14:paraId="1F331C73" w14:textId="77777777" w:rsidTr="0011269F">
        <w:trPr>
          <w:trHeight w:val="240"/>
          <w:jc w:val="center"/>
        </w:trPr>
        <w:tc>
          <w:tcPr>
            <w:tcW w:w="589" w:type="dxa"/>
            <w:tcBorders>
              <w:top w:val="nil"/>
              <w:left w:val="nil"/>
              <w:bottom w:val="nil"/>
              <w:right w:val="nil"/>
            </w:tcBorders>
          </w:tcPr>
          <w:p w14:paraId="183DA70C" w14:textId="77777777" w:rsidR="004518AD" w:rsidRPr="00C1685B" w:rsidRDefault="004518AD" w:rsidP="004518AD">
            <w:pPr>
              <w:tabs>
                <w:tab w:val="left" w:pos="480"/>
              </w:tabs>
              <w:snapToGrid w:val="0"/>
              <w:spacing w:line="240" w:lineRule="atLeast"/>
              <w:jc w:val="both"/>
              <w:rPr>
                <w:snapToGrid w:val="0"/>
                <w:color w:val="000000"/>
                <w:sz w:val="20"/>
                <w:szCs w:val="20"/>
              </w:rPr>
            </w:pPr>
          </w:p>
        </w:tc>
        <w:tc>
          <w:tcPr>
            <w:tcW w:w="709" w:type="dxa"/>
            <w:tcBorders>
              <w:top w:val="nil"/>
              <w:left w:val="nil"/>
              <w:bottom w:val="nil"/>
              <w:right w:val="nil"/>
            </w:tcBorders>
          </w:tcPr>
          <w:p w14:paraId="103E425E" w14:textId="77777777" w:rsidR="004518AD" w:rsidRPr="00C1685B" w:rsidRDefault="004518AD" w:rsidP="004518AD">
            <w:pPr>
              <w:tabs>
                <w:tab w:val="left" w:pos="480"/>
              </w:tabs>
              <w:snapToGrid w:val="0"/>
              <w:spacing w:line="240" w:lineRule="atLeast"/>
              <w:jc w:val="both"/>
              <w:rPr>
                <w:snapToGrid w:val="0"/>
                <w:color w:val="000000"/>
                <w:sz w:val="20"/>
                <w:szCs w:val="20"/>
              </w:rPr>
            </w:pPr>
            <w:r w:rsidRPr="00C1685B">
              <w:rPr>
                <w:snapToGrid w:val="0"/>
                <w:color w:val="000000"/>
                <w:sz w:val="20"/>
                <w:szCs w:val="20"/>
              </w:rPr>
              <w:t>Q</w:t>
            </w:r>
            <w:r>
              <w:rPr>
                <w:snapToGrid w:val="0"/>
                <w:color w:val="000000"/>
                <w:sz w:val="20"/>
                <w:szCs w:val="20"/>
              </w:rPr>
              <w:t>2</w:t>
            </w:r>
          </w:p>
        </w:tc>
        <w:tc>
          <w:tcPr>
            <w:tcW w:w="993" w:type="dxa"/>
            <w:tcBorders>
              <w:top w:val="nil"/>
              <w:left w:val="nil"/>
              <w:bottom w:val="nil"/>
              <w:right w:val="nil"/>
            </w:tcBorders>
          </w:tcPr>
          <w:p w14:paraId="3F84BCCE" w14:textId="1E9C68B1"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1</w:t>
            </w:r>
            <w:r w:rsidRPr="000F473F">
              <w:rPr>
                <w:rFonts w:hint="eastAsia"/>
                <w:color w:val="000000"/>
                <w:sz w:val="20"/>
                <w:szCs w:val="20"/>
              </w:rPr>
              <w:t>,</w:t>
            </w:r>
            <w:r w:rsidRPr="000F473F">
              <w:rPr>
                <w:color w:val="000000"/>
                <w:sz w:val="20"/>
                <w:szCs w:val="20"/>
              </w:rPr>
              <w:t>356.5</w:t>
            </w:r>
          </w:p>
        </w:tc>
        <w:tc>
          <w:tcPr>
            <w:tcW w:w="1134" w:type="dxa"/>
            <w:tcBorders>
              <w:top w:val="nil"/>
              <w:left w:val="nil"/>
              <w:bottom w:val="nil"/>
              <w:right w:val="nil"/>
            </w:tcBorders>
          </w:tcPr>
          <w:p w14:paraId="624C0E90" w14:textId="7169043F"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310.6</w:t>
            </w:r>
          </w:p>
        </w:tc>
        <w:tc>
          <w:tcPr>
            <w:tcW w:w="829" w:type="dxa"/>
            <w:tcBorders>
              <w:top w:val="nil"/>
              <w:left w:val="nil"/>
              <w:bottom w:val="nil"/>
              <w:right w:val="nil"/>
            </w:tcBorders>
          </w:tcPr>
          <w:p w14:paraId="1AD7A173" w14:textId="64D4DCB2"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407.3</w:t>
            </w:r>
          </w:p>
        </w:tc>
        <w:tc>
          <w:tcPr>
            <w:tcW w:w="1134" w:type="dxa"/>
            <w:tcBorders>
              <w:top w:val="nil"/>
              <w:left w:val="nil"/>
              <w:bottom w:val="nil"/>
              <w:right w:val="nil"/>
            </w:tcBorders>
          </w:tcPr>
          <w:p w14:paraId="5D598B46" w14:textId="55238396"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146.6</w:t>
            </w:r>
          </w:p>
        </w:tc>
        <w:tc>
          <w:tcPr>
            <w:tcW w:w="850" w:type="dxa"/>
            <w:tcBorders>
              <w:top w:val="nil"/>
              <w:left w:val="nil"/>
              <w:bottom w:val="nil"/>
              <w:right w:val="nil"/>
            </w:tcBorders>
          </w:tcPr>
          <w:p w14:paraId="4F40D5BE" w14:textId="4E7BF30C"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172.1</w:t>
            </w:r>
          </w:p>
        </w:tc>
        <w:tc>
          <w:tcPr>
            <w:tcW w:w="1323" w:type="dxa"/>
            <w:tcBorders>
              <w:top w:val="nil"/>
              <w:left w:val="nil"/>
              <w:bottom w:val="nil"/>
              <w:right w:val="nil"/>
            </w:tcBorders>
          </w:tcPr>
          <w:p w14:paraId="0554C7A6" w14:textId="0428003C"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1</w:t>
            </w:r>
            <w:r w:rsidRPr="000F473F">
              <w:rPr>
                <w:rFonts w:hint="eastAsia"/>
                <w:color w:val="000000"/>
                <w:sz w:val="20"/>
                <w:szCs w:val="20"/>
              </w:rPr>
              <w:t>,</w:t>
            </w:r>
            <w:r w:rsidRPr="000F473F">
              <w:rPr>
                <w:color w:val="000000"/>
                <w:sz w:val="20"/>
                <w:szCs w:val="20"/>
              </w:rPr>
              <w:t>081.5</w:t>
            </w:r>
          </w:p>
        </w:tc>
        <w:tc>
          <w:tcPr>
            <w:tcW w:w="1323" w:type="dxa"/>
            <w:tcBorders>
              <w:top w:val="nil"/>
              <w:left w:val="nil"/>
              <w:bottom w:val="nil"/>
              <w:right w:val="nil"/>
            </w:tcBorders>
          </w:tcPr>
          <w:p w14:paraId="207BD4D1" w14:textId="0D9DAE5B"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219.2</w:t>
            </w:r>
          </w:p>
        </w:tc>
        <w:tc>
          <w:tcPr>
            <w:tcW w:w="801" w:type="dxa"/>
            <w:tcBorders>
              <w:top w:val="nil"/>
              <w:left w:val="nil"/>
              <w:bottom w:val="nil"/>
              <w:right w:val="nil"/>
            </w:tcBorders>
          </w:tcPr>
          <w:p w14:paraId="49A02187" w14:textId="75368124"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3,694.1</w:t>
            </w:r>
          </w:p>
        </w:tc>
      </w:tr>
      <w:tr w:rsidR="004518AD" w:rsidRPr="00C1685B" w14:paraId="3C3F18E6" w14:textId="77777777" w:rsidTr="0011269F">
        <w:trPr>
          <w:trHeight w:val="240"/>
          <w:jc w:val="center"/>
        </w:trPr>
        <w:tc>
          <w:tcPr>
            <w:tcW w:w="589" w:type="dxa"/>
            <w:tcBorders>
              <w:top w:val="nil"/>
              <w:left w:val="nil"/>
              <w:bottom w:val="nil"/>
              <w:right w:val="nil"/>
            </w:tcBorders>
          </w:tcPr>
          <w:p w14:paraId="06D72A8B" w14:textId="77777777" w:rsidR="004518AD" w:rsidRPr="00C1685B" w:rsidRDefault="004518AD" w:rsidP="004518AD">
            <w:pPr>
              <w:tabs>
                <w:tab w:val="left" w:pos="480"/>
              </w:tabs>
              <w:snapToGrid w:val="0"/>
              <w:spacing w:line="240" w:lineRule="atLeast"/>
              <w:rPr>
                <w:snapToGrid w:val="0"/>
                <w:color w:val="000000"/>
                <w:sz w:val="20"/>
                <w:szCs w:val="20"/>
              </w:rPr>
            </w:pPr>
          </w:p>
        </w:tc>
        <w:tc>
          <w:tcPr>
            <w:tcW w:w="709" w:type="dxa"/>
            <w:tcBorders>
              <w:top w:val="nil"/>
              <w:left w:val="nil"/>
              <w:bottom w:val="nil"/>
              <w:right w:val="nil"/>
            </w:tcBorders>
          </w:tcPr>
          <w:p w14:paraId="0787C3E8" w14:textId="77777777" w:rsidR="004518AD" w:rsidRPr="00C1685B" w:rsidRDefault="004518AD" w:rsidP="004518AD">
            <w:pPr>
              <w:tabs>
                <w:tab w:val="left" w:pos="480"/>
              </w:tabs>
              <w:snapToGrid w:val="0"/>
              <w:spacing w:line="240" w:lineRule="atLeast"/>
              <w:rPr>
                <w:snapToGrid w:val="0"/>
                <w:color w:val="000000"/>
                <w:sz w:val="20"/>
                <w:szCs w:val="20"/>
              </w:rPr>
            </w:pPr>
          </w:p>
        </w:tc>
        <w:tc>
          <w:tcPr>
            <w:tcW w:w="993" w:type="dxa"/>
            <w:tcBorders>
              <w:top w:val="nil"/>
              <w:left w:val="nil"/>
              <w:bottom w:val="nil"/>
              <w:right w:val="nil"/>
            </w:tcBorders>
            <w:vAlign w:val="bottom"/>
          </w:tcPr>
          <w:p w14:paraId="7E73519A" w14:textId="77777777" w:rsidR="004518AD" w:rsidRPr="00C1685B" w:rsidRDefault="004518AD" w:rsidP="004518AD">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vAlign w:val="bottom"/>
          </w:tcPr>
          <w:p w14:paraId="290E753C" w14:textId="77777777" w:rsidR="004518AD" w:rsidRPr="00C1685B" w:rsidRDefault="004518AD" w:rsidP="004518AD">
            <w:pPr>
              <w:tabs>
                <w:tab w:val="decimal" w:pos="604"/>
              </w:tabs>
              <w:snapToGrid w:val="0"/>
              <w:spacing w:line="240" w:lineRule="atLeast"/>
              <w:jc w:val="right"/>
              <w:rPr>
                <w:color w:val="000000"/>
                <w:sz w:val="20"/>
                <w:szCs w:val="20"/>
              </w:rPr>
            </w:pPr>
          </w:p>
        </w:tc>
        <w:tc>
          <w:tcPr>
            <w:tcW w:w="829" w:type="dxa"/>
            <w:tcBorders>
              <w:top w:val="nil"/>
              <w:left w:val="nil"/>
              <w:bottom w:val="nil"/>
              <w:right w:val="nil"/>
            </w:tcBorders>
            <w:vAlign w:val="bottom"/>
          </w:tcPr>
          <w:p w14:paraId="2AB4550A" w14:textId="77777777" w:rsidR="004518AD" w:rsidRPr="00C1685B" w:rsidRDefault="004518AD" w:rsidP="004518AD">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vAlign w:val="bottom"/>
          </w:tcPr>
          <w:p w14:paraId="632F3D18" w14:textId="77777777" w:rsidR="004518AD" w:rsidRPr="00C1685B" w:rsidRDefault="004518AD" w:rsidP="004518AD">
            <w:pPr>
              <w:tabs>
                <w:tab w:val="decimal" w:pos="604"/>
              </w:tabs>
              <w:snapToGrid w:val="0"/>
              <w:spacing w:line="240" w:lineRule="atLeast"/>
              <w:jc w:val="right"/>
              <w:rPr>
                <w:color w:val="000000"/>
                <w:sz w:val="20"/>
                <w:szCs w:val="20"/>
              </w:rPr>
            </w:pPr>
          </w:p>
        </w:tc>
        <w:tc>
          <w:tcPr>
            <w:tcW w:w="850" w:type="dxa"/>
            <w:tcBorders>
              <w:top w:val="nil"/>
              <w:left w:val="nil"/>
              <w:bottom w:val="nil"/>
              <w:right w:val="nil"/>
            </w:tcBorders>
            <w:vAlign w:val="bottom"/>
          </w:tcPr>
          <w:p w14:paraId="2647A11B" w14:textId="77777777" w:rsidR="004518AD" w:rsidRPr="00C1685B" w:rsidRDefault="004518AD" w:rsidP="004518AD">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tcPr>
          <w:p w14:paraId="24FC450E" w14:textId="77777777" w:rsidR="004518AD" w:rsidRPr="00C1685B" w:rsidRDefault="004518AD" w:rsidP="004518AD">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vAlign w:val="bottom"/>
          </w:tcPr>
          <w:p w14:paraId="7CF1DF0F" w14:textId="77777777" w:rsidR="004518AD" w:rsidRPr="00C1685B" w:rsidRDefault="004518AD" w:rsidP="004518AD">
            <w:pPr>
              <w:tabs>
                <w:tab w:val="decimal" w:pos="604"/>
              </w:tabs>
              <w:snapToGrid w:val="0"/>
              <w:spacing w:line="240" w:lineRule="atLeast"/>
              <w:jc w:val="right"/>
              <w:rPr>
                <w:color w:val="000000"/>
                <w:sz w:val="20"/>
                <w:szCs w:val="20"/>
              </w:rPr>
            </w:pPr>
          </w:p>
        </w:tc>
        <w:tc>
          <w:tcPr>
            <w:tcW w:w="801" w:type="dxa"/>
            <w:tcBorders>
              <w:top w:val="nil"/>
              <w:left w:val="nil"/>
              <w:bottom w:val="nil"/>
              <w:right w:val="nil"/>
            </w:tcBorders>
            <w:vAlign w:val="bottom"/>
          </w:tcPr>
          <w:p w14:paraId="66072C65" w14:textId="77777777" w:rsidR="004518AD" w:rsidRPr="00C1685B" w:rsidRDefault="004518AD" w:rsidP="004518AD">
            <w:pPr>
              <w:tabs>
                <w:tab w:val="decimal" w:pos="604"/>
              </w:tabs>
              <w:snapToGrid w:val="0"/>
              <w:spacing w:line="240" w:lineRule="atLeast"/>
              <w:jc w:val="right"/>
              <w:rPr>
                <w:color w:val="000000"/>
                <w:sz w:val="20"/>
                <w:szCs w:val="20"/>
              </w:rPr>
            </w:pPr>
          </w:p>
        </w:tc>
      </w:tr>
      <w:tr w:rsidR="004518AD" w:rsidRPr="00C1685B" w14:paraId="4E9DC4C3" w14:textId="77777777" w:rsidTr="0011269F">
        <w:trPr>
          <w:trHeight w:val="705"/>
          <w:jc w:val="center"/>
        </w:trPr>
        <w:tc>
          <w:tcPr>
            <w:tcW w:w="1298" w:type="dxa"/>
            <w:gridSpan w:val="2"/>
            <w:tcBorders>
              <w:top w:val="nil"/>
              <w:left w:val="nil"/>
              <w:bottom w:val="nil"/>
              <w:right w:val="nil"/>
            </w:tcBorders>
          </w:tcPr>
          <w:p w14:paraId="5BAB1335" w14:textId="77777777" w:rsidR="004518AD" w:rsidRPr="00C1685B" w:rsidRDefault="004518AD" w:rsidP="004518AD">
            <w:pPr>
              <w:tabs>
                <w:tab w:val="left" w:pos="480"/>
              </w:tabs>
              <w:snapToGrid w:val="0"/>
              <w:spacing w:line="240" w:lineRule="atLeast"/>
              <w:rPr>
                <w:color w:val="000000"/>
                <w:sz w:val="20"/>
                <w:szCs w:val="20"/>
              </w:rPr>
            </w:pPr>
            <w:r>
              <w:rPr>
                <w:rFonts w:hint="eastAsia"/>
                <w:sz w:val="20"/>
                <w:szCs w:val="20"/>
              </w:rPr>
              <w:t>% change in 2026 Q</w:t>
            </w:r>
            <w:r>
              <w:rPr>
                <w:sz w:val="20"/>
                <w:szCs w:val="20"/>
              </w:rPr>
              <w:t>2</w:t>
            </w:r>
            <w:r>
              <w:rPr>
                <w:rFonts w:hint="eastAsia"/>
                <w:sz w:val="20"/>
                <w:szCs w:val="20"/>
              </w:rPr>
              <w:t xml:space="preserve"> over 2025 Q</w:t>
            </w:r>
            <w:r>
              <w:rPr>
                <w:sz w:val="20"/>
                <w:szCs w:val="20"/>
              </w:rPr>
              <w:t>2</w:t>
            </w:r>
          </w:p>
        </w:tc>
        <w:tc>
          <w:tcPr>
            <w:tcW w:w="993" w:type="dxa"/>
            <w:tcBorders>
              <w:top w:val="nil"/>
              <w:left w:val="nil"/>
              <w:bottom w:val="nil"/>
              <w:right w:val="nil"/>
            </w:tcBorders>
          </w:tcPr>
          <w:p w14:paraId="3AF3854F" w14:textId="77777777" w:rsidR="004518AD" w:rsidRPr="000F473F" w:rsidRDefault="004518AD" w:rsidP="004518AD">
            <w:pPr>
              <w:tabs>
                <w:tab w:val="decimal" w:pos="604"/>
              </w:tabs>
              <w:snapToGrid w:val="0"/>
              <w:spacing w:line="240" w:lineRule="atLeast"/>
              <w:jc w:val="right"/>
              <w:rPr>
                <w:color w:val="000000"/>
                <w:sz w:val="20"/>
                <w:szCs w:val="20"/>
              </w:rPr>
            </w:pPr>
          </w:p>
          <w:p w14:paraId="4D0CC86C" w14:textId="2B4E08F5"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2.4</w:t>
            </w:r>
          </w:p>
        </w:tc>
        <w:tc>
          <w:tcPr>
            <w:tcW w:w="1134" w:type="dxa"/>
            <w:tcBorders>
              <w:top w:val="nil"/>
              <w:left w:val="nil"/>
              <w:bottom w:val="nil"/>
              <w:right w:val="nil"/>
            </w:tcBorders>
          </w:tcPr>
          <w:p w14:paraId="6BBA7000" w14:textId="77777777" w:rsidR="004518AD" w:rsidRPr="000F473F" w:rsidRDefault="004518AD" w:rsidP="004518AD">
            <w:pPr>
              <w:tabs>
                <w:tab w:val="decimal" w:pos="604"/>
              </w:tabs>
              <w:snapToGrid w:val="0"/>
              <w:spacing w:line="240" w:lineRule="atLeast"/>
              <w:jc w:val="right"/>
              <w:rPr>
                <w:color w:val="000000"/>
                <w:sz w:val="20"/>
                <w:szCs w:val="20"/>
              </w:rPr>
            </w:pPr>
          </w:p>
          <w:p w14:paraId="7E71ADD9" w14:textId="6A679766" w:rsidR="004518AD" w:rsidRPr="00C1685B" w:rsidRDefault="004518AD" w:rsidP="004518AD">
            <w:pPr>
              <w:tabs>
                <w:tab w:val="decimal" w:pos="604"/>
              </w:tabs>
              <w:snapToGrid w:val="0"/>
              <w:spacing w:line="240" w:lineRule="atLeast"/>
              <w:jc w:val="right"/>
              <w:rPr>
                <w:color w:val="000000"/>
                <w:sz w:val="20"/>
                <w:szCs w:val="20"/>
              </w:rPr>
            </w:pPr>
            <w:r w:rsidRPr="000F473F">
              <w:rPr>
                <w:color w:val="000000"/>
                <w:sz w:val="20"/>
                <w:szCs w:val="20"/>
              </w:rPr>
              <w:t>5.7</w:t>
            </w:r>
          </w:p>
        </w:tc>
        <w:tc>
          <w:tcPr>
            <w:tcW w:w="829" w:type="dxa"/>
            <w:tcBorders>
              <w:top w:val="nil"/>
              <w:left w:val="nil"/>
              <w:bottom w:val="nil"/>
              <w:right w:val="nil"/>
            </w:tcBorders>
          </w:tcPr>
          <w:p w14:paraId="2328175F" w14:textId="77777777" w:rsidR="004518AD" w:rsidRPr="000F473F" w:rsidRDefault="004518AD" w:rsidP="004518AD">
            <w:pPr>
              <w:tabs>
                <w:tab w:val="decimal" w:pos="604"/>
              </w:tabs>
              <w:snapToGrid w:val="0"/>
              <w:spacing w:line="240" w:lineRule="atLeast"/>
              <w:jc w:val="right"/>
              <w:rPr>
                <w:color w:val="000000"/>
                <w:sz w:val="20"/>
                <w:szCs w:val="20"/>
              </w:rPr>
            </w:pPr>
          </w:p>
          <w:p w14:paraId="6A275D22" w14:textId="54155FE4"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43.2</w:t>
            </w:r>
          </w:p>
        </w:tc>
        <w:tc>
          <w:tcPr>
            <w:tcW w:w="1134" w:type="dxa"/>
            <w:tcBorders>
              <w:top w:val="nil"/>
              <w:left w:val="nil"/>
              <w:bottom w:val="nil"/>
              <w:right w:val="nil"/>
            </w:tcBorders>
          </w:tcPr>
          <w:p w14:paraId="530C9980" w14:textId="77777777" w:rsidR="004518AD" w:rsidRPr="000F473F" w:rsidRDefault="004518AD" w:rsidP="004518AD">
            <w:pPr>
              <w:tabs>
                <w:tab w:val="decimal" w:pos="604"/>
              </w:tabs>
              <w:snapToGrid w:val="0"/>
              <w:spacing w:line="240" w:lineRule="atLeast"/>
              <w:jc w:val="right"/>
              <w:rPr>
                <w:color w:val="000000"/>
                <w:sz w:val="20"/>
                <w:szCs w:val="20"/>
              </w:rPr>
            </w:pPr>
          </w:p>
          <w:p w14:paraId="032CD292" w14:textId="25699E04"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9.1</w:t>
            </w:r>
          </w:p>
        </w:tc>
        <w:tc>
          <w:tcPr>
            <w:tcW w:w="850" w:type="dxa"/>
            <w:tcBorders>
              <w:top w:val="nil"/>
              <w:left w:val="nil"/>
              <w:bottom w:val="nil"/>
              <w:right w:val="nil"/>
            </w:tcBorders>
          </w:tcPr>
          <w:p w14:paraId="5FDFC31D" w14:textId="77777777" w:rsidR="004518AD" w:rsidRPr="000F473F" w:rsidRDefault="004518AD" w:rsidP="004518AD">
            <w:pPr>
              <w:tabs>
                <w:tab w:val="decimal" w:pos="604"/>
              </w:tabs>
              <w:snapToGrid w:val="0"/>
              <w:spacing w:line="240" w:lineRule="atLeast"/>
              <w:jc w:val="right"/>
              <w:rPr>
                <w:color w:val="000000"/>
                <w:sz w:val="20"/>
                <w:szCs w:val="20"/>
              </w:rPr>
            </w:pPr>
          </w:p>
          <w:p w14:paraId="6996F01F" w14:textId="264D0A33"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83.2</w:t>
            </w:r>
          </w:p>
        </w:tc>
        <w:tc>
          <w:tcPr>
            <w:tcW w:w="1323" w:type="dxa"/>
            <w:tcBorders>
              <w:top w:val="nil"/>
              <w:left w:val="nil"/>
              <w:bottom w:val="nil"/>
              <w:right w:val="nil"/>
            </w:tcBorders>
          </w:tcPr>
          <w:p w14:paraId="748D181F" w14:textId="77777777" w:rsidR="004518AD" w:rsidRPr="000F473F" w:rsidRDefault="004518AD" w:rsidP="004518AD">
            <w:pPr>
              <w:tabs>
                <w:tab w:val="decimal" w:pos="604"/>
              </w:tabs>
              <w:snapToGrid w:val="0"/>
              <w:spacing w:line="240" w:lineRule="atLeast"/>
              <w:jc w:val="right"/>
              <w:rPr>
                <w:color w:val="000000"/>
                <w:sz w:val="20"/>
                <w:szCs w:val="20"/>
              </w:rPr>
            </w:pPr>
          </w:p>
          <w:p w14:paraId="5E86C13C" w14:textId="63E3560B"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54.5</w:t>
            </w:r>
          </w:p>
        </w:tc>
        <w:tc>
          <w:tcPr>
            <w:tcW w:w="1323" w:type="dxa"/>
            <w:tcBorders>
              <w:top w:val="nil"/>
              <w:left w:val="nil"/>
              <w:bottom w:val="nil"/>
              <w:right w:val="nil"/>
            </w:tcBorders>
          </w:tcPr>
          <w:p w14:paraId="2368DCB5" w14:textId="77777777" w:rsidR="004518AD" w:rsidRPr="000F473F" w:rsidRDefault="004518AD" w:rsidP="004518AD">
            <w:pPr>
              <w:tabs>
                <w:tab w:val="decimal" w:pos="604"/>
              </w:tabs>
              <w:snapToGrid w:val="0"/>
              <w:spacing w:line="240" w:lineRule="atLeast"/>
              <w:jc w:val="right"/>
              <w:rPr>
                <w:color w:val="000000"/>
                <w:sz w:val="20"/>
                <w:szCs w:val="20"/>
              </w:rPr>
            </w:pPr>
          </w:p>
          <w:p w14:paraId="72B001D2" w14:textId="08E7D723"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22.6</w:t>
            </w:r>
          </w:p>
        </w:tc>
        <w:tc>
          <w:tcPr>
            <w:tcW w:w="801" w:type="dxa"/>
            <w:tcBorders>
              <w:top w:val="nil"/>
              <w:left w:val="nil"/>
              <w:bottom w:val="nil"/>
              <w:right w:val="nil"/>
            </w:tcBorders>
          </w:tcPr>
          <w:p w14:paraId="413502DA" w14:textId="77777777" w:rsidR="004518AD" w:rsidRPr="000F473F" w:rsidRDefault="004518AD" w:rsidP="004518AD">
            <w:pPr>
              <w:tabs>
                <w:tab w:val="decimal" w:pos="604"/>
              </w:tabs>
              <w:snapToGrid w:val="0"/>
              <w:spacing w:line="240" w:lineRule="atLeast"/>
              <w:jc w:val="right"/>
              <w:rPr>
                <w:color w:val="000000"/>
                <w:sz w:val="20"/>
                <w:szCs w:val="20"/>
              </w:rPr>
            </w:pPr>
          </w:p>
          <w:p w14:paraId="6542CC20" w14:textId="29BB3452"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22.</w:t>
            </w:r>
            <w:r w:rsidRPr="000F473F">
              <w:rPr>
                <w:color w:val="000000"/>
                <w:sz w:val="20"/>
                <w:szCs w:val="20"/>
              </w:rPr>
              <w:t>7</w:t>
            </w:r>
          </w:p>
        </w:tc>
      </w:tr>
      <w:tr w:rsidR="004518AD" w:rsidRPr="00C1685B" w14:paraId="13B894A8" w14:textId="77777777" w:rsidTr="0011269F">
        <w:trPr>
          <w:trHeight w:val="705"/>
          <w:jc w:val="center"/>
        </w:trPr>
        <w:tc>
          <w:tcPr>
            <w:tcW w:w="1298" w:type="dxa"/>
            <w:gridSpan w:val="2"/>
            <w:tcBorders>
              <w:top w:val="nil"/>
              <w:left w:val="nil"/>
              <w:bottom w:val="nil"/>
              <w:right w:val="nil"/>
            </w:tcBorders>
          </w:tcPr>
          <w:p w14:paraId="15923E37" w14:textId="77777777" w:rsidR="004518AD" w:rsidRPr="00C1685B" w:rsidRDefault="004518AD" w:rsidP="004518AD">
            <w:pPr>
              <w:tabs>
                <w:tab w:val="left" w:pos="480"/>
              </w:tabs>
              <w:snapToGrid w:val="0"/>
              <w:spacing w:line="240" w:lineRule="atLeast"/>
              <w:rPr>
                <w:snapToGrid w:val="0"/>
                <w:sz w:val="20"/>
                <w:szCs w:val="20"/>
              </w:rPr>
            </w:pPr>
            <w:r>
              <w:rPr>
                <w:rFonts w:hint="eastAsia"/>
                <w:sz w:val="20"/>
                <w:szCs w:val="20"/>
              </w:rPr>
              <w:t>% change in 2026 Q</w:t>
            </w:r>
            <w:r>
              <w:rPr>
                <w:sz w:val="20"/>
                <w:szCs w:val="20"/>
              </w:rPr>
              <w:t>2</w:t>
            </w:r>
            <w:r>
              <w:rPr>
                <w:rFonts w:hint="eastAsia"/>
                <w:sz w:val="20"/>
                <w:szCs w:val="20"/>
              </w:rPr>
              <w:t xml:space="preserve"> over 202</w:t>
            </w:r>
            <w:r>
              <w:rPr>
                <w:sz w:val="20"/>
                <w:szCs w:val="20"/>
              </w:rPr>
              <w:t>6</w:t>
            </w:r>
            <w:r>
              <w:rPr>
                <w:rFonts w:hint="eastAsia"/>
                <w:sz w:val="20"/>
                <w:szCs w:val="20"/>
              </w:rPr>
              <w:t xml:space="preserve"> Q</w:t>
            </w:r>
            <w:r>
              <w:rPr>
                <w:sz w:val="20"/>
                <w:szCs w:val="20"/>
              </w:rPr>
              <w:t>1</w:t>
            </w:r>
          </w:p>
        </w:tc>
        <w:tc>
          <w:tcPr>
            <w:tcW w:w="993" w:type="dxa"/>
            <w:tcBorders>
              <w:top w:val="nil"/>
              <w:left w:val="nil"/>
              <w:bottom w:val="nil"/>
              <w:right w:val="nil"/>
            </w:tcBorders>
          </w:tcPr>
          <w:p w14:paraId="0DD30070" w14:textId="77777777" w:rsidR="004518AD" w:rsidRPr="000F473F" w:rsidRDefault="004518AD" w:rsidP="004518AD">
            <w:pPr>
              <w:tabs>
                <w:tab w:val="decimal" w:pos="604"/>
              </w:tabs>
              <w:snapToGrid w:val="0"/>
              <w:spacing w:line="240" w:lineRule="atLeast"/>
              <w:jc w:val="right"/>
              <w:rPr>
                <w:color w:val="000000"/>
                <w:sz w:val="20"/>
                <w:szCs w:val="20"/>
              </w:rPr>
            </w:pPr>
          </w:p>
          <w:p w14:paraId="26698180" w14:textId="72C48993"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0.6</w:t>
            </w:r>
          </w:p>
        </w:tc>
        <w:tc>
          <w:tcPr>
            <w:tcW w:w="1134" w:type="dxa"/>
            <w:tcBorders>
              <w:top w:val="nil"/>
              <w:left w:val="nil"/>
              <w:bottom w:val="nil"/>
              <w:right w:val="nil"/>
            </w:tcBorders>
          </w:tcPr>
          <w:p w14:paraId="78DEB1C7" w14:textId="77777777" w:rsidR="004518AD" w:rsidRPr="000F473F" w:rsidRDefault="004518AD" w:rsidP="004518AD">
            <w:pPr>
              <w:tabs>
                <w:tab w:val="decimal" w:pos="604"/>
              </w:tabs>
              <w:snapToGrid w:val="0"/>
              <w:spacing w:line="240" w:lineRule="atLeast"/>
              <w:jc w:val="right"/>
              <w:rPr>
                <w:color w:val="000000"/>
                <w:sz w:val="20"/>
                <w:szCs w:val="20"/>
              </w:rPr>
            </w:pPr>
          </w:p>
          <w:p w14:paraId="3899C3D9" w14:textId="1257165B"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2.</w:t>
            </w:r>
            <w:r w:rsidRPr="000F473F">
              <w:rPr>
                <w:color w:val="000000"/>
                <w:sz w:val="20"/>
                <w:szCs w:val="20"/>
              </w:rPr>
              <w:t>8</w:t>
            </w:r>
          </w:p>
        </w:tc>
        <w:tc>
          <w:tcPr>
            <w:tcW w:w="829" w:type="dxa"/>
            <w:tcBorders>
              <w:top w:val="nil"/>
              <w:left w:val="nil"/>
              <w:bottom w:val="nil"/>
              <w:right w:val="nil"/>
            </w:tcBorders>
          </w:tcPr>
          <w:p w14:paraId="32016CAA" w14:textId="77777777" w:rsidR="004518AD" w:rsidRPr="000F473F" w:rsidRDefault="004518AD" w:rsidP="004518AD">
            <w:pPr>
              <w:tabs>
                <w:tab w:val="decimal" w:pos="604"/>
              </w:tabs>
              <w:snapToGrid w:val="0"/>
              <w:spacing w:line="240" w:lineRule="atLeast"/>
              <w:jc w:val="right"/>
              <w:rPr>
                <w:color w:val="000000"/>
                <w:sz w:val="20"/>
                <w:szCs w:val="20"/>
              </w:rPr>
            </w:pPr>
          </w:p>
          <w:p w14:paraId="7DFB2615" w14:textId="7BB273CC"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12.8</w:t>
            </w:r>
          </w:p>
        </w:tc>
        <w:tc>
          <w:tcPr>
            <w:tcW w:w="1134" w:type="dxa"/>
            <w:tcBorders>
              <w:top w:val="nil"/>
              <w:left w:val="nil"/>
              <w:bottom w:val="nil"/>
              <w:right w:val="nil"/>
            </w:tcBorders>
          </w:tcPr>
          <w:p w14:paraId="0811423D" w14:textId="77777777" w:rsidR="004518AD" w:rsidRPr="000F473F" w:rsidRDefault="004518AD" w:rsidP="004518AD">
            <w:pPr>
              <w:tabs>
                <w:tab w:val="decimal" w:pos="604"/>
              </w:tabs>
              <w:snapToGrid w:val="0"/>
              <w:spacing w:line="240" w:lineRule="atLeast"/>
              <w:jc w:val="right"/>
              <w:rPr>
                <w:color w:val="000000"/>
                <w:sz w:val="20"/>
                <w:szCs w:val="20"/>
              </w:rPr>
            </w:pPr>
          </w:p>
          <w:p w14:paraId="26F0F40F" w14:textId="1926CBA5"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4.9</w:t>
            </w:r>
          </w:p>
        </w:tc>
        <w:tc>
          <w:tcPr>
            <w:tcW w:w="850" w:type="dxa"/>
            <w:tcBorders>
              <w:top w:val="nil"/>
              <w:left w:val="nil"/>
              <w:bottom w:val="nil"/>
              <w:right w:val="nil"/>
            </w:tcBorders>
          </w:tcPr>
          <w:p w14:paraId="005F363D" w14:textId="77777777" w:rsidR="004518AD" w:rsidRPr="000F473F" w:rsidRDefault="004518AD" w:rsidP="004518AD">
            <w:pPr>
              <w:tabs>
                <w:tab w:val="decimal" w:pos="604"/>
              </w:tabs>
              <w:snapToGrid w:val="0"/>
              <w:spacing w:line="240" w:lineRule="atLeast"/>
              <w:jc w:val="right"/>
              <w:rPr>
                <w:color w:val="000000"/>
                <w:sz w:val="20"/>
                <w:szCs w:val="20"/>
              </w:rPr>
            </w:pPr>
          </w:p>
          <w:p w14:paraId="04CFA3D1" w14:textId="5FB0659A"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16.9</w:t>
            </w:r>
          </w:p>
        </w:tc>
        <w:tc>
          <w:tcPr>
            <w:tcW w:w="1323" w:type="dxa"/>
            <w:tcBorders>
              <w:top w:val="nil"/>
              <w:left w:val="nil"/>
              <w:bottom w:val="nil"/>
              <w:right w:val="nil"/>
            </w:tcBorders>
          </w:tcPr>
          <w:p w14:paraId="0D369B91" w14:textId="77777777" w:rsidR="004518AD" w:rsidRPr="000F473F" w:rsidRDefault="004518AD" w:rsidP="004518AD">
            <w:pPr>
              <w:tabs>
                <w:tab w:val="decimal" w:pos="604"/>
              </w:tabs>
              <w:snapToGrid w:val="0"/>
              <w:spacing w:line="240" w:lineRule="atLeast"/>
              <w:jc w:val="right"/>
              <w:rPr>
                <w:color w:val="000000"/>
                <w:sz w:val="20"/>
                <w:szCs w:val="20"/>
              </w:rPr>
            </w:pPr>
          </w:p>
          <w:p w14:paraId="2CCC3D87" w14:textId="02FACAA5"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9.5</w:t>
            </w:r>
          </w:p>
        </w:tc>
        <w:tc>
          <w:tcPr>
            <w:tcW w:w="1323" w:type="dxa"/>
            <w:tcBorders>
              <w:top w:val="nil"/>
              <w:left w:val="nil"/>
              <w:bottom w:val="nil"/>
              <w:right w:val="nil"/>
            </w:tcBorders>
          </w:tcPr>
          <w:p w14:paraId="6A3CBB8F" w14:textId="77777777" w:rsidR="004518AD" w:rsidRPr="000F473F" w:rsidRDefault="004518AD" w:rsidP="004518AD">
            <w:pPr>
              <w:tabs>
                <w:tab w:val="decimal" w:pos="604"/>
              </w:tabs>
              <w:snapToGrid w:val="0"/>
              <w:spacing w:line="240" w:lineRule="atLeast"/>
              <w:jc w:val="right"/>
              <w:rPr>
                <w:color w:val="000000"/>
                <w:sz w:val="20"/>
                <w:szCs w:val="20"/>
              </w:rPr>
            </w:pPr>
          </w:p>
          <w:p w14:paraId="32612B27" w14:textId="36F44FD1"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22.4</w:t>
            </w:r>
          </w:p>
        </w:tc>
        <w:tc>
          <w:tcPr>
            <w:tcW w:w="801" w:type="dxa"/>
            <w:tcBorders>
              <w:top w:val="nil"/>
              <w:left w:val="nil"/>
              <w:bottom w:val="nil"/>
              <w:right w:val="nil"/>
            </w:tcBorders>
          </w:tcPr>
          <w:p w14:paraId="55A6E0DD" w14:textId="77777777" w:rsidR="004518AD" w:rsidRPr="000F473F" w:rsidRDefault="004518AD" w:rsidP="004518AD">
            <w:pPr>
              <w:tabs>
                <w:tab w:val="decimal" w:pos="604"/>
              </w:tabs>
              <w:snapToGrid w:val="0"/>
              <w:spacing w:line="240" w:lineRule="atLeast"/>
              <w:jc w:val="right"/>
              <w:rPr>
                <w:color w:val="000000"/>
                <w:sz w:val="20"/>
                <w:szCs w:val="20"/>
              </w:rPr>
            </w:pPr>
          </w:p>
          <w:p w14:paraId="54C1391B" w14:textId="7E0D5340" w:rsidR="004518AD" w:rsidRPr="00C1685B" w:rsidRDefault="004518AD" w:rsidP="004518AD">
            <w:pPr>
              <w:tabs>
                <w:tab w:val="decimal" w:pos="604"/>
              </w:tabs>
              <w:snapToGrid w:val="0"/>
              <w:spacing w:line="240" w:lineRule="atLeast"/>
              <w:jc w:val="right"/>
              <w:rPr>
                <w:color w:val="000000"/>
                <w:sz w:val="20"/>
                <w:szCs w:val="20"/>
              </w:rPr>
            </w:pPr>
            <w:r w:rsidRPr="000F473F">
              <w:rPr>
                <w:rFonts w:hint="eastAsia"/>
                <w:color w:val="000000"/>
                <w:sz w:val="20"/>
                <w:szCs w:val="20"/>
              </w:rPr>
              <w:t>6.6</w:t>
            </w:r>
          </w:p>
        </w:tc>
      </w:tr>
    </w:tbl>
    <w:p w14:paraId="3C874584" w14:textId="77777777" w:rsidR="001B56E9" w:rsidRPr="00C1685B" w:rsidRDefault="001B56E9" w:rsidP="001B56E9">
      <w:pPr>
        <w:tabs>
          <w:tab w:val="left" w:pos="1080"/>
        </w:tabs>
        <w:snapToGrid w:val="0"/>
        <w:spacing w:line="240" w:lineRule="exact"/>
        <w:jc w:val="both"/>
        <w:rPr>
          <w:b/>
          <w:snapToGrid w:val="0"/>
          <w:kern w:val="0"/>
          <w:sz w:val="22"/>
          <w:szCs w:val="20"/>
        </w:rPr>
      </w:pPr>
    </w:p>
    <w:p w14:paraId="2C82BFFB" w14:textId="77777777" w:rsidR="001B56E9" w:rsidRPr="00C1685B" w:rsidRDefault="001B56E9" w:rsidP="001B56E9">
      <w:pPr>
        <w:tabs>
          <w:tab w:val="left" w:pos="480"/>
        </w:tabs>
        <w:snapToGrid w:val="0"/>
        <w:ind w:left="480" w:right="26" w:hanging="720"/>
        <w:jc w:val="both"/>
        <w:rPr>
          <w:sz w:val="22"/>
        </w:rPr>
      </w:pPr>
      <w:r w:rsidRPr="00C1685B">
        <w:rPr>
          <w:sz w:val="22"/>
        </w:rPr>
        <w:t>Notes :</w:t>
      </w:r>
      <w:r w:rsidRPr="00C1685B">
        <w:rPr>
          <w:sz w:val="22"/>
        </w:rPr>
        <w:tab/>
        <w:t xml:space="preserve">Figures may not add up to the corresponding totals due to rounding.  Figures are provisional and may be subject to revision. </w:t>
      </w:r>
    </w:p>
    <w:p w14:paraId="73509A04" w14:textId="1072838F" w:rsidR="001B56E9" w:rsidRPr="00C1685B" w:rsidRDefault="001B56E9" w:rsidP="001B56E9">
      <w:pPr>
        <w:tabs>
          <w:tab w:val="left" w:pos="480"/>
          <w:tab w:val="left" w:pos="1080"/>
        </w:tabs>
        <w:snapToGrid w:val="0"/>
        <w:spacing w:beforeLines="30" w:before="108"/>
        <w:ind w:left="1080" w:right="29" w:hanging="1440"/>
        <w:jc w:val="both"/>
        <w:rPr>
          <w:sz w:val="22"/>
        </w:rPr>
      </w:pPr>
      <w:r w:rsidRPr="00C1685B">
        <w:rPr>
          <w:rFonts w:hint="eastAsia"/>
          <w:sz w:val="22"/>
        </w:rPr>
        <w:tab/>
      </w:r>
      <w:r w:rsidRPr="00C1685B">
        <w:rPr>
          <w:sz w:val="22"/>
        </w:rPr>
        <w:t>(</w:t>
      </w:r>
      <w:r w:rsidR="0065543A">
        <w:rPr>
          <w:sz w:val="22"/>
        </w:rPr>
        <w:t>a</w:t>
      </w:r>
      <w:r w:rsidRPr="00C1685B">
        <w:rPr>
          <w:sz w:val="22"/>
        </w:rPr>
        <w:t>)</w:t>
      </w:r>
      <w:r w:rsidRPr="00C1685B">
        <w:rPr>
          <w:sz w:val="22"/>
        </w:rPr>
        <w:tab/>
        <w:t xml:space="preserve">AIs : Authorized </w:t>
      </w:r>
      <w:r w:rsidRPr="00C1685B">
        <w:rPr>
          <w:rFonts w:hint="eastAsia"/>
          <w:sz w:val="22"/>
        </w:rPr>
        <w:t>i</w:t>
      </w:r>
      <w:r w:rsidRPr="00C1685B">
        <w:rPr>
          <w:sz w:val="22"/>
        </w:rPr>
        <w:t>nstitutions.</w:t>
      </w:r>
    </w:p>
    <w:p w14:paraId="76317540" w14:textId="3A732EFA" w:rsidR="001B56E9" w:rsidRDefault="001B56E9" w:rsidP="001B56E9">
      <w:pPr>
        <w:tabs>
          <w:tab w:val="left" w:pos="480"/>
          <w:tab w:val="left" w:pos="1080"/>
        </w:tabs>
        <w:snapToGrid w:val="0"/>
        <w:spacing w:beforeLines="30" w:before="108"/>
        <w:ind w:left="1080" w:right="29" w:hanging="1440"/>
        <w:jc w:val="both"/>
        <w:rPr>
          <w:sz w:val="22"/>
        </w:rPr>
      </w:pPr>
      <w:r w:rsidRPr="00C1685B">
        <w:rPr>
          <w:rFonts w:hint="eastAsia"/>
          <w:sz w:val="22"/>
        </w:rPr>
        <w:tab/>
        <w:t>(</w:t>
      </w:r>
      <w:r w:rsidR="0065543A">
        <w:rPr>
          <w:sz w:val="22"/>
        </w:rPr>
        <w:t>b</w:t>
      </w:r>
      <w:r w:rsidRPr="00C1685B">
        <w:rPr>
          <w:rFonts w:hint="eastAsia"/>
          <w:sz w:val="22"/>
        </w:rPr>
        <w:t>)</w:t>
      </w:r>
      <w:r w:rsidRPr="00C1685B">
        <w:rPr>
          <w:sz w:val="22"/>
        </w:rPr>
        <w:tab/>
      </w:r>
      <w:r w:rsidRPr="00C1685B">
        <w:rPr>
          <w:rFonts w:hint="eastAsia"/>
          <w:sz w:val="22"/>
        </w:rPr>
        <w:t>MDBs : Multilateral Development Banks.</w:t>
      </w:r>
    </w:p>
    <w:p w14:paraId="6216A1A5" w14:textId="77777777" w:rsidR="00487F7E" w:rsidRDefault="00487F7E" w:rsidP="00487F7E">
      <w:pPr>
        <w:spacing w:line="360" w:lineRule="atLeast"/>
        <w:jc w:val="both"/>
        <w:rPr>
          <w:color w:val="000000"/>
          <w:kern w:val="0"/>
          <w:sz w:val="28"/>
          <w:szCs w:val="28"/>
          <w:lang w:val="en-US" w:eastAsia="x-none"/>
        </w:rPr>
      </w:pPr>
    </w:p>
    <w:bookmarkEnd w:id="3"/>
    <w:p w14:paraId="76A8C980" w14:textId="77777777" w:rsidR="00807453" w:rsidRPr="00487F7E" w:rsidRDefault="00807453" w:rsidP="001B56E9">
      <w:pPr>
        <w:pStyle w:val="aa"/>
        <w:spacing w:line="360" w:lineRule="atLeast"/>
        <w:rPr>
          <w:color w:val="000000"/>
          <w:lang w:val="en-US" w:eastAsia="zh-TW"/>
        </w:rPr>
      </w:pPr>
    </w:p>
    <w:p w14:paraId="6E221025" w14:textId="77777777" w:rsidR="00CA4955" w:rsidRDefault="00CA4955">
      <w:pPr>
        <w:widowControl/>
        <w:rPr>
          <w:b/>
          <w:color w:val="000000"/>
          <w:kern w:val="0"/>
          <w:sz w:val="28"/>
          <w:szCs w:val="20"/>
        </w:rPr>
      </w:pPr>
      <w:r>
        <w:rPr>
          <w:color w:val="000000"/>
        </w:rPr>
        <w:br w:type="page"/>
      </w:r>
    </w:p>
    <w:p w14:paraId="1141A8D3" w14:textId="77777777" w:rsidR="00D57CC9" w:rsidRPr="00CD189D" w:rsidRDefault="00D57CC9" w:rsidP="00D57CC9">
      <w:pPr>
        <w:tabs>
          <w:tab w:val="left" w:pos="993"/>
        </w:tabs>
        <w:overflowPunct w:val="0"/>
        <w:autoSpaceDE w:val="0"/>
        <w:autoSpaceDN w:val="0"/>
        <w:adjustRightInd w:val="0"/>
        <w:spacing w:line="360" w:lineRule="atLeast"/>
        <w:jc w:val="both"/>
        <w:textAlignment w:val="baseline"/>
        <w:rPr>
          <w:b/>
          <w:color w:val="000000"/>
          <w:kern w:val="0"/>
          <w:sz w:val="28"/>
          <w:szCs w:val="20"/>
          <w:lang w:eastAsia="x-none"/>
        </w:rPr>
      </w:pPr>
      <w:r w:rsidRPr="00EC4488">
        <w:rPr>
          <w:b/>
          <w:color w:val="000000"/>
          <w:kern w:val="0"/>
          <w:sz w:val="28"/>
          <w:szCs w:val="20"/>
          <w:lang w:eastAsia="x-none"/>
        </w:rPr>
        <w:t>Insurance sector</w:t>
      </w:r>
      <w:r>
        <w:rPr>
          <w:b/>
          <w:color w:val="000000"/>
          <w:kern w:val="0"/>
          <w:sz w:val="28"/>
          <w:szCs w:val="20"/>
          <w:vertAlign w:val="superscript"/>
          <w:lang w:eastAsia="x-none"/>
        </w:rPr>
        <w:t xml:space="preserve">  </w:t>
      </w:r>
    </w:p>
    <w:p w14:paraId="1EF66811" w14:textId="77777777" w:rsidR="00D57CC9" w:rsidRPr="00EC4488" w:rsidRDefault="00D57CC9" w:rsidP="00D57CC9">
      <w:pPr>
        <w:pStyle w:val="aa"/>
        <w:spacing w:line="360" w:lineRule="atLeast"/>
        <w:rPr>
          <w:color w:val="000000"/>
          <w:lang w:val="en-GB" w:eastAsia="zh-TW"/>
        </w:rPr>
      </w:pPr>
    </w:p>
    <w:p w14:paraId="6E031D9A" w14:textId="2D798EE2" w:rsidR="00D57CC9" w:rsidRPr="00A03B9D" w:rsidRDefault="00D57CC9" w:rsidP="00D57CC9">
      <w:pPr>
        <w:numPr>
          <w:ilvl w:val="1"/>
          <w:numId w:val="2"/>
        </w:numPr>
        <w:spacing w:line="360" w:lineRule="atLeast"/>
        <w:jc w:val="both"/>
        <w:rPr>
          <w:kern w:val="0"/>
          <w:sz w:val="28"/>
          <w:szCs w:val="20"/>
          <w:lang w:eastAsia="x-none"/>
        </w:rPr>
      </w:pPr>
      <w:r>
        <w:rPr>
          <w:rFonts w:hint="eastAsia"/>
          <w:kern w:val="0"/>
          <w:sz w:val="28"/>
          <w:szCs w:val="20"/>
        </w:rPr>
        <w:t xml:space="preserve">Hong Kong is </w:t>
      </w:r>
      <w:r>
        <w:rPr>
          <w:kern w:val="0"/>
          <w:sz w:val="28"/>
          <w:szCs w:val="20"/>
        </w:rPr>
        <w:t xml:space="preserve">also </w:t>
      </w:r>
      <w:r>
        <w:rPr>
          <w:rFonts w:hint="eastAsia"/>
          <w:kern w:val="0"/>
          <w:sz w:val="28"/>
          <w:szCs w:val="20"/>
        </w:rPr>
        <w:t>among the world</w:t>
      </w:r>
      <w:r>
        <w:rPr>
          <w:kern w:val="0"/>
          <w:sz w:val="28"/>
          <w:szCs w:val="20"/>
        </w:rPr>
        <w:t>’</w:t>
      </w:r>
      <w:r>
        <w:rPr>
          <w:rFonts w:hint="eastAsia"/>
          <w:kern w:val="0"/>
          <w:sz w:val="28"/>
          <w:szCs w:val="20"/>
        </w:rPr>
        <w:t>s most open insurance centres</w:t>
      </w:r>
      <w:r>
        <w:rPr>
          <w:kern w:val="0"/>
          <w:sz w:val="28"/>
          <w:szCs w:val="20"/>
        </w:rPr>
        <w:t xml:space="preserve"> and has</w:t>
      </w:r>
      <w:r>
        <w:rPr>
          <w:rFonts w:hint="eastAsia"/>
          <w:kern w:val="0"/>
          <w:sz w:val="28"/>
          <w:szCs w:val="20"/>
        </w:rPr>
        <w:t xml:space="preserve"> one of the highest insurance densities </w:t>
      </w:r>
      <w:r>
        <w:rPr>
          <w:kern w:val="0"/>
          <w:sz w:val="28"/>
          <w:szCs w:val="20"/>
        </w:rPr>
        <w:t>globally</w:t>
      </w:r>
      <w:r>
        <w:rPr>
          <w:rFonts w:hint="eastAsia"/>
          <w:kern w:val="0"/>
          <w:sz w:val="28"/>
          <w:szCs w:val="20"/>
        </w:rPr>
        <w:t xml:space="preserve">. </w:t>
      </w:r>
      <w:r>
        <w:rPr>
          <w:kern w:val="0"/>
          <w:sz w:val="28"/>
          <w:szCs w:val="20"/>
        </w:rPr>
        <w:t xml:space="preserve"> In the first quarter of 2026, </w:t>
      </w:r>
      <w:r>
        <w:rPr>
          <w:bCs/>
          <w:kern w:val="0"/>
          <w:sz w:val="28"/>
          <w:szCs w:val="20"/>
          <w:lang w:eastAsia="x-none"/>
        </w:rPr>
        <w:t>t</w:t>
      </w:r>
      <w:r w:rsidRPr="007D58C4">
        <w:rPr>
          <w:bCs/>
          <w:kern w:val="0"/>
          <w:sz w:val="28"/>
          <w:szCs w:val="20"/>
          <w:lang w:eastAsia="x-none"/>
        </w:rPr>
        <w:t xml:space="preserve">he </w:t>
      </w:r>
      <w:r w:rsidRPr="007D58C4">
        <w:rPr>
          <w:bCs/>
          <w:i/>
          <w:iCs/>
          <w:kern w:val="0"/>
          <w:sz w:val="28"/>
          <w:szCs w:val="20"/>
          <w:lang w:eastAsia="x-none"/>
        </w:rPr>
        <w:t>insurance sector</w:t>
      </w:r>
      <w:r w:rsidRPr="007D58C4">
        <w:rPr>
          <w:bCs/>
          <w:kern w:val="0"/>
          <w:sz w:val="28"/>
          <w:szCs w:val="20"/>
          <w:vertAlign w:val="superscript"/>
          <w:lang w:eastAsia="x-none"/>
        </w:rPr>
        <w:t>(</w:t>
      </w:r>
      <w:r w:rsidR="003E4258">
        <w:rPr>
          <w:rFonts w:hint="eastAsia"/>
          <w:bCs/>
          <w:kern w:val="0"/>
          <w:sz w:val="28"/>
          <w:szCs w:val="20"/>
          <w:vertAlign w:val="superscript"/>
        </w:rPr>
        <w:t>9</w:t>
      </w:r>
      <w:r w:rsidRPr="007D58C4">
        <w:rPr>
          <w:bCs/>
          <w:kern w:val="0"/>
          <w:sz w:val="28"/>
          <w:szCs w:val="20"/>
          <w:vertAlign w:val="superscript"/>
          <w:lang w:eastAsia="x-none"/>
        </w:rPr>
        <w:t>)</w:t>
      </w:r>
      <w:r w:rsidRPr="007D58C4">
        <w:rPr>
          <w:bCs/>
          <w:kern w:val="0"/>
          <w:sz w:val="28"/>
          <w:szCs w:val="20"/>
          <w:lang w:eastAsia="x-none"/>
        </w:rPr>
        <w:t xml:space="preserve"> recorded </w:t>
      </w:r>
      <w:r>
        <w:rPr>
          <w:rFonts w:hint="eastAsia"/>
          <w:bCs/>
          <w:kern w:val="0"/>
          <w:sz w:val="28"/>
          <w:szCs w:val="20"/>
        </w:rPr>
        <w:t>solid</w:t>
      </w:r>
      <w:r w:rsidRPr="007D58C4">
        <w:rPr>
          <w:bCs/>
          <w:kern w:val="0"/>
          <w:sz w:val="28"/>
          <w:szCs w:val="20"/>
          <w:lang w:eastAsia="x-none"/>
        </w:rPr>
        <w:t xml:space="preserve"> growth</w:t>
      </w:r>
      <w:r>
        <w:rPr>
          <w:bCs/>
          <w:kern w:val="0"/>
          <w:sz w:val="28"/>
          <w:szCs w:val="20"/>
        </w:rPr>
        <w:t>:</w:t>
      </w:r>
      <w:r w:rsidRPr="007D58C4">
        <w:rPr>
          <w:bCs/>
          <w:kern w:val="0"/>
          <w:sz w:val="28"/>
          <w:szCs w:val="20"/>
          <w:lang w:eastAsia="x-none"/>
        </w:rPr>
        <w:t xml:space="preserve"> </w:t>
      </w:r>
      <w:r>
        <w:rPr>
          <w:bCs/>
          <w:kern w:val="0"/>
          <w:sz w:val="28"/>
          <w:szCs w:val="20"/>
        </w:rPr>
        <w:t>n</w:t>
      </w:r>
      <w:r w:rsidRPr="007D58C4">
        <w:rPr>
          <w:bCs/>
          <w:kern w:val="0"/>
          <w:sz w:val="28"/>
          <w:szCs w:val="20"/>
          <w:lang w:eastAsia="x-none"/>
        </w:rPr>
        <w:t xml:space="preserve">ew office premiums of long-term business surged by </w:t>
      </w:r>
      <w:r>
        <w:rPr>
          <w:bCs/>
          <w:kern w:val="0"/>
          <w:sz w:val="28"/>
          <w:szCs w:val="20"/>
        </w:rPr>
        <w:t>51.1</w:t>
      </w:r>
      <w:r w:rsidRPr="007D58C4">
        <w:rPr>
          <w:bCs/>
          <w:kern w:val="0"/>
          <w:sz w:val="28"/>
          <w:szCs w:val="20"/>
          <w:lang w:eastAsia="x-none"/>
        </w:rPr>
        <w:t>%</w:t>
      </w:r>
      <w:r>
        <w:rPr>
          <w:bCs/>
          <w:kern w:val="0"/>
          <w:sz w:val="28"/>
          <w:szCs w:val="20"/>
          <w:lang w:eastAsia="x-none"/>
        </w:rPr>
        <w:t xml:space="preserve"> over a year earlier</w:t>
      </w:r>
      <w:r w:rsidRPr="007D58C4">
        <w:rPr>
          <w:bCs/>
          <w:kern w:val="0"/>
          <w:sz w:val="28"/>
          <w:szCs w:val="20"/>
          <w:lang w:eastAsia="x-none"/>
        </w:rPr>
        <w:t>, with non-investment linked individual business (account</w:t>
      </w:r>
      <w:r>
        <w:rPr>
          <w:bCs/>
          <w:kern w:val="0"/>
          <w:sz w:val="28"/>
          <w:szCs w:val="20"/>
          <w:lang w:eastAsia="x-none"/>
        </w:rPr>
        <w:t>ing</w:t>
      </w:r>
      <w:r w:rsidRPr="007D58C4">
        <w:rPr>
          <w:bCs/>
          <w:kern w:val="0"/>
          <w:sz w:val="28"/>
          <w:szCs w:val="20"/>
          <w:lang w:eastAsia="x-none"/>
        </w:rPr>
        <w:t xml:space="preserve"> for </w:t>
      </w:r>
      <w:r>
        <w:rPr>
          <w:bCs/>
          <w:kern w:val="0"/>
          <w:sz w:val="28"/>
          <w:szCs w:val="20"/>
        </w:rPr>
        <w:t>96</w:t>
      </w:r>
      <w:r w:rsidRPr="007D58C4">
        <w:rPr>
          <w:bCs/>
          <w:kern w:val="0"/>
          <w:sz w:val="28"/>
          <w:szCs w:val="20"/>
          <w:lang w:eastAsia="x-none"/>
        </w:rPr>
        <w:t>%</w:t>
      </w:r>
      <w:r w:rsidRPr="007D58C4">
        <w:rPr>
          <w:bCs/>
          <w:kern w:val="0"/>
          <w:sz w:val="28"/>
          <w:szCs w:val="20"/>
          <w:lang w:val="en-US"/>
        </w:rPr>
        <w:t> </w:t>
      </w:r>
      <w:r w:rsidRPr="007D58C4">
        <w:rPr>
          <w:bCs/>
          <w:kern w:val="0"/>
          <w:sz w:val="28"/>
          <w:szCs w:val="20"/>
          <w:lang w:eastAsia="x-none"/>
        </w:rPr>
        <w:t xml:space="preserve">of total premium for this segment) </w:t>
      </w:r>
      <w:r>
        <w:rPr>
          <w:bCs/>
          <w:kern w:val="0"/>
          <w:sz w:val="28"/>
          <w:szCs w:val="20"/>
          <w:lang w:eastAsia="x-none"/>
        </w:rPr>
        <w:t>rising</w:t>
      </w:r>
      <w:r w:rsidRPr="007D58C4">
        <w:rPr>
          <w:bCs/>
          <w:kern w:val="0"/>
          <w:sz w:val="28"/>
          <w:szCs w:val="20"/>
          <w:lang w:eastAsia="x-none"/>
        </w:rPr>
        <w:t xml:space="preserve"> by </w:t>
      </w:r>
      <w:r>
        <w:rPr>
          <w:bCs/>
          <w:kern w:val="0"/>
          <w:sz w:val="28"/>
          <w:szCs w:val="20"/>
        </w:rPr>
        <w:t>50.2</w:t>
      </w:r>
      <w:r w:rsidRPr="007D58C4">
        <w:rPr>
          <w:bCs/>
          <w:kern w:val="0"/>
          <w:sz w:val="28"/>
          <w:szCs w:val="20"/>
          <w:lang w:eastAsia="x-none"/>
        </w:rPr>
        <w:t xml:space="preserve">%, </w:t>
      </w:r>
      <w:r w:rsidRPr="007D58C4">
        <w:rPr>
          <w:rFonts w:hint="eastAsia"/>
          <w:bCs/>
          <w:kern w:val="0"/>
          <w:sz w:val="28"/>
          <w:szCs w:val="20"/>
        </w:rPr>
        <w:t>and</w:t>
      </w:r>
      <w:r w:rsidRPr="007D58C4">
        <w:rPr>
          <w:bCs/>
          <w:kern w:val="0"/>
          <w:sz w:val="28"/>
          <w:szCs w:val="20"/>
          <w:lang w:eastAsia="x-none"/>
        </w:rPr>
        <w:t xml:space="preserve"> investment-linked business </w:t>
      </w:r>
      <w:r w:rsidRPr="007D58C4">
        <w:rPr>
          <w:rFonts w:hint="eastAsia"/>
          <w:bCs/>
          <w:kern w:val="0"/>
          <w:sz w:val="28"/>
          <w:szCs w:val="20"/>
        </w:rPr>
        <w:t>increas</w:t>
      </w:r>
      <w:r>
        <w:rPr>
          <w:bCs/>
          <w:kern w:val="0"/>
          <w:sz w:val="28"/>
          <w:szCs w:val="20"/>
        </w:rPr>
        <w:t>ing</w:t>
      </w:r>
      <w:r w:rsidRPr="007D58C4">
        <w:rPr>
          <w:rFonts w:hint="eastAsia"/>
          <w:bCs/>
          <w:kern w:val="0"/>
          <w:sz w:val="28"/>
          <w:szCs w:val="20"/>
        </w:rPr>
        <w:t xml:space="preserve"> by </w:t>
      </w:r>
      <w:r>
        <w:rPr>
          <w:bCs/>
          <w:kern w:val="0"/>
          <w:sz w:val="28"/>
          <w:szCs w:val="20"/>
        </w:rPr>
        <w:t>77.2</w:t>
      </w:r>
      <w:r w:rsidRPr="007D58C4">
        <w:rPr>
          <w:rFonts w:hint="eastAsia"/>
          <w:bCs/>
          <w:kern w:val="0"/>
          <w:sz w:val="28"/>
          <w:szCs w:val="20"/>
        </w:rPr>
        <w:t>%</w:t>
      </w:r>
      <w:r w:rsidRPr="007D58C4">
        <w:rPr>
          <w:bCs/>
          <w:kern w:val="0"/>
          <w:sz w:val="28"/>
          <w:szCs w:val="20"/>
          <w:lang w:eastAsia="x-none"/>
        </w:rPr>
        <w:t xml:space="preserve">. </w:t>
      </w:r>
      <w:r>
        <w:rPr>
          <w:bCs/>
          <w:kern w:val="0"/>
          <w:sz w:val="28"/>
          <w:szCs w:val="20"/>
          <w:lang w:eastAsia="x-none"/>
        </w:rPr>
        <w:t xml:space="preserve"> In</w:t>
      </w:r>
      <w:r w:rsidRPr="007D58C4">
        <w:rPr>
          <w:bCs/>
          <w:kern w:val="0"/>
          <w:sz w:val="28"/>
          <w:szCs w:val="20"/>
          <w:lang w:eastAsia="x-none"/>
        </w:rPr>
        <w:t xml:space="preserve"> general business</w:t>
      </w:r>
      <w:r w:rsidRPr="007D58C4">
        <w:rPr>
          <w:bCs/>
          <w:kern w:val="0"/>
          <w:sz w:val="28"/>
          <w:szCs w:val="20"/>
          <w:vertAlign w:val="superscript"/>
          <w:lang w:eastAsia="x-none"/>
        </w:rPr>
        <w:t>(</w:t>
      </w:r>
      <w:r w:rsidR="003E4258">
        <w:rPr>
          <w:rFonts w:hint="eastAsia"/>
          <w:bCs/>
          <w:kern w:val="0"/>
          <w:sz w:val="28"/>
          <w:szCs w:val="20"/>
          <w:vertAlign w:val="superscript"/>
        </w:rPr>
        <w:t>10</w:t>
      </w:r>
      <w:r w:rsidRPr="007D58C4">
        <w:rPr>
          <w:bCs/>
          <w:kern w:val="0"/>
          <w:sz w:val="28"/>
          <w:szCs w:val="20"/>
          <w:vertAlign w:val="superscript"/>
          <w:lang w:eastAsia="x-none"/>
        </w:rPr>
        <w:t>)</w:t>
      </w:r>
      <w:r w:rsidRPr="007D58C4">
        <w:rPr>
          <w:bCs/>
          <w:kern w:val="0"/>
          <w:sz w:val="28"/>
          <w:szCs w:val="20"/>
          <w:lang w:eastAsia="x-none"/>
        </w:rPr>
        <w:t>, gross and net premiums amounted to $</w:t>
      </w:r>
      <w:r>
        <w:rPr>
          <w:bCs/>
          <w:kern w:val="0"/>
          <w:sz w:val="28"/>
          <w:szCs w:val="20"/>
        </w:rPr>
        <w:t>35.2</w:t>
      </w:r>
      <w:r w:rsidRPr="007D58C4">
        <w:rPr>
          <w:bCs/>
          <w:kern w:val="0"/>
          <w:sz w:val="28"/>
          <w:szCs w:val="20"/>
          <w:lang w:eastAsia="x-none"/>
        </w:rPr>
        <w:t> billion and $</w:t>
      </w:r>
      <w:r>
        <w:rPr>
          <w:bCs/>
          <w:kern w:val="0"/>
          <w:sz w:val="28"/>
          <w:szCs w:val="20"/>
        </w:rPr>
        <w:t>23.1</w:t>
      </w:r>
      <w:r w:rsidRPr="007D58C4">
        <w:rPr>
          <w:bCs/>
          <w:kern w:val="0"/>
          <w:sz w:val="28"/>
          <w:szCs w:val="20"/>
          <w:lang w:eastAsia="x-none"/>
        </w:rPr>
        <w:t xml:space="preserve"> billion respectively, up by </w:t>
      </w:r>
      <w:r>
        <w:rPr>
          <w:bCs/>
          <w:kern w:val="0"/>
          <w:sz w:val="28"/>
          <w:szCs w:val="20"/>
        </w:rPr>
        <w:t>12.5</w:t>
      </w:r>
      <w:r w:rsidRPr="007D58C4">
        <w:rPr>
          <w:bCs/>
          <w:kern w:val="0"/>
          <w:sz w:val="28"/>
          <w:szCs w:val="20"/>
          <w:lang w:eastAsia="x-none"/>
        </w:rPr>
        <w:t xml:space="preserve">% and </w:t>
      </w:r>
      <w:r>
        <w:rPr>
          <w:bCs/>
          <w:kern w:val="0"/>
          <w:sz w:val="28"/>
          <w:szCs w:val="20"/>
        </w:rPr>
        <w:t>12.0</w:t>
      </w:r>
      <w:r w:rsidRPr="007D58C4">
        <w:rPr>
          <w:bCs/>
          <w:kern w:val="0"/>
          <w:sz w:val="28"/>
          <w:szCs w:val="20"/>
          <w:lang w:eastAsia="x-none"/>
        </w:rPr>
        <w:t xml:space="preserve">% over </w:t>
      </w:r>
      <w:r>
        <w:rPr>
          <w:rFonts w:hint="eastAsia"/>
          <w:bCs/>
          <w:kern w:val="0"/>
          <w:sz w:val="28"/>
          <w:szCs w:val="20"/>
        </w:rPr>
        <w:t>a year ago.</w:t>
      </w:r>
    </w:p>
    <w:p w14:paraId="08939D73" w14:textId="77777777" w:rsidR="00D57CC9" w:rsidRDefault="00D57CC9" w:rsidP="00D57CC9">
      <w:pPr>
        <w:widowControl/>
        <w:rPr>
          <w:color w:val="000000"/>
          <w:kern w:val="0"/>
          <w:sz w:val="28"/>
          <w:szCs w:val="28"/>
          <w:lang w:val="en-US" w:eastAsia="x-none"/>
        </w:rPr>
      </w:pPr>
    </w:p>
    <w:p w14:paraId="7ECD89AE" w14:textId="0B06AF84" w:rsidR="00757327" w:rsidRPr="00757327" w:rsidRDefault="008B4E37" w:rsidP="00693E20">
      <w:pPr>
        <w:pStyle w:val="aa"/>
        <w:spacing w:after="240" w:line="360" w:lineRule="atLeast"/>
        <w:jc w:val="center"/>
        <w:rPr>
          <w:b w:val="0"/>
          <w:bCs/>
          <w:lang w:val="en-GB"/>
        </w:rPr>
      </w:pPr>
      <w:r w:rsidRPr="00FE670B">
        <w:rPr>
          <w:lang w:val="en-GB"/>
        </w:rPr>
        <w:t xml:space="preserve">Table </w:t>
      </w:r>
      <w:r w:rsidR="00407222">
        <w:rPr>
          <w:rFonts w:hint="eastAsia"/>
          <w:lang w:val="en-GB" w:eastAsia="zh-TW"/>
        </w:rPr>
        <w:t>4</w:t>
      </w:r>
      <w:r w:rsidRPr="00FE670B">
        <w:rPr>
          <w:rFonts w:eastAsia="SimSun"/>
          <w:lang w:eastAsia="zh-CN"/>
        </w:rPr>
        <w:t>.</w:t>
      </w:r>
      <w:r w:rsidR="00170708">
        <w:rPr>
          <w:rFonts w:eastAsiaTheme="minorEastAsia" w:hint="eastAsia"/>
          <w:lang w:eastAsia="zh-TW"/>
        </w:rPr>
        <w:t>5</w:t>
      </w:r>
      <w:r w:rsidRPr="00FE670B">
        <w:rPr>
          <w:rFonts w:eastAsiaTheme="minorEastAsia"/>
          <w:lang w:eastAsia="zh-TW"/>
        </w:rPr>
        <w:t xml:space="preserve"> </w:t>
      </w:r>
      <w:r w:rsidRPr="00FE670B">
        <w:rPr>
          <w:lang w:val="en-GB"/>
        </w:rPr>
        <w:t>: Insurance business in Hong Kong</w:t>
      </w:r>
      <w:r w:rsidRPr="00FE670B">
        <w:rPr>
          <w:b w:val="0"/>
          <w:vertAlign w:val="superscript"/>
          <w:lang w:val="en-GB"/>
        </w:rPr>
        <w:t>@</w:t>
      </w:r>
      <w:r w:rsidRPr="00FE670B">
        <w:rPr>
          <w:lang w:val="en-GB"/>
        </w:rPr>
        <w:t xml:space="preserve"> ($Mn)</w:t>
      </w:r>
    </w:p>
    <w:tbl>
      <w:tblPr>
        <w:tblStyle w:val="afa"/>
        <w:tblpPr w:leftFromText="180" w:rightFromText="180" w:vertAnchor="text" w:horzAnchor="page" w:tblpX="245" w:tblpY="79"/>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6"/>
        <w:gridCol w:w="705"/>
        <w:gridCol w:w="991"/>
        <w:gridCol w:w="988"/>
        <w:gridCol w:w="1288"/>
        <w:gridCol w:w="284"/>
        <w:gridCol w:w="1417"/>
        <w:gridCol w:w="1134"/>
        <w:gridCol w:w="1276"/>
        <w:gridCol w:w="1134"/>
        <w:gridCol w:w="1417"/>
      </w:tblGrid>
      <w:tr w:rsidR="008B4E37" w:rsidRPr="004C06E3" w14:paraId="213D906E" w14:textId="77777777" w:rsidTr="000E150D">
        <w:trPr>
          <w:trHeight w:val="369"/>
        </w:trPr>
        <w:tc>
          <w:tcPr>
            <w:tcW w:w="706" w:type="dxa"/>
            <w:vAlign w:val="center"/>
          </w:tcPr>
          <w:p w14:paraId="7BE8443C" w14:textId="77777777" w:rsidR="008B4E37" w:rsidRPr="009778B8" w:rsidRDefault="008B4E37" w:rsidP="000E150D">
            <w:pPr>
              <w:tabs>
                <w:tab w:val="left" w:pos="480"/>
                <w:tab w:val="left" w:pos="851"/>
              </w:tabs>
              <w:snapToGrid w:val="0"/>
              <w:spacing w:beforeLines="30" w:before="108" w:line="240" w:lineRule="exact"/>
              <w:ind w:right="29"/>
              <w:jc w:val="right"/>
              <w:rPr>
                <w:sz w:val="20"/>
                <w:szCs w:val="20"/>
              </w:rPr>
            </w:pPr>
            <w:bookmarkStart w:id="4" w:name="_Hlk233012768"/>
          </w:p>
        </w:tc>
        <w:tc>
          <w:tcPr>
            <w:tcW w:w="705" w:type="dxa"/>
          </w:tcPr>
          <w:p w14:paraId="188EADF5" w14:textId="77777777" w:rsidR="008B4E37" w:rsidRPr="009778B8" w:rsidRDefault="008B4E37" w:rsidP="000E150D">
            <w:pPr>
              <w:tabs>
                <w:tab w:val="left" w:pos="480"/>
                <w:tab w:val="left" w:pos="851"/>
              </w:tabs>
              <w:snapToGrid w:val="0"/>
              <w:spacing w:beforeLines="30" w:before="108" w:line="240" w:lineRule="exact"/>
              <w:ind w:right="29"/>
              <w:jc w:val="center"/>
              <w:rPr>
                <w:sz w:val="20"/>
                <w:szCs w:val="20"/>
                <w:u w:val="single"/>
              </w:rPr>
            </w:pPr>
          </w:p>
        </w:tc>
        <w:tc>
          <w:tcPr>
            <w:tcW w:w="3267" w:type="dxa"/>
            <w:gridSpan w:val="3"/>
            <w:tcBorders>
              <w:bottom w:val="single" w:sz="4" w:space="0" w:color="auto"/>
            </w:tcBorders>
          </w:tcPr>
          <w:p w14:paraId="34B442BB" w14:textId="773815AD" w:rsidR="008B4E37" w:rsidRPr="009778B8" w:rsidRDefault="008B4E37" w:rsidP="000E150D">
            <w:pPr>
              <w:snapToGrid w:val="0"/>
              <w:spacing w:beforeLines="30" w:before="108" w:line="240" w:lineRule="exact"/>
              <w:ind w:left="-114" w:right="-106"/>
              <w:jc w:val="center"/>
              <w:rPr>
                <w:sz w:val="20"/>
                <w:szCs w:val="20"/>
                <w:vertAlign w:val="superscript"/>
              </w:rPr>
            </w:pPr>
            <w:r w:rsidRPr="009778B8">
              <w:rPr>
                <w:sz w:val="20"/>
                <w:szCs w:val="20"/>
              </w:rPr>
              <w:t>General business</w:t>
            </w:r>
          </w:p>
        </w:tc>
        <w:tc>
          <w:tcPr>
            <w:tcW w:w="284" w:type="dxa"/>
          </w:tcPr>
          <w:p w14:paraId="0270D8A7" w14:textId="77777777" w:rsidR="008B4E37" w:rsidRPr="009778B8" w:rsidRDefault="008B4E37" w:rsidP="000E150D">
            <w:pPr>
              <w:snapToGrid w:val="0"/>
              <w:spacing w:beforeLines="30" w:before="108" w:line="240" w:lineRule="exact"/>
              <w:ind w:left="-114" w:right="-106"/>
              <w:jc w:val="center"/>
              <w:rPr>
                <w:sz w:val="20"/>
                <w:szCs w:val="20"/>
                <w:vertAlign w:val="superscript"/>
              </w:rPr>
            </w:pPr>
          </w:p>
        </w:tc>
        <w:tc>
          <w:tcPr>
            <w:tcW w:w="4961" w:type="dxa"/>
            <w:gridSpan w:val="4"/>
            <w:tcBorders>
              <w:bottom w:val="single" w:sz="4" w:space="0" w:color="auto"/>
            </w:tcBorders>
          </w:tcPr>
          <w:p w14:paraId="3E34348B" w14:textId="77777777" w:rsidR="008B4E37" w:rsidRPr="009778B8" w:rsidRDefault="008B4E37" w:rsidP="000E150D">
            <w:pPr>
              <w:snapToGrid w:val="0"/>
              <w:spacing w:beforeLines="30" w:before="108" w:line="240" w:lineRule="exact"/>
              <w:ind w:left="-114" w:right="-106"/>
              <w:jc w:val="center"/>
              <w:rPr>
                <w:sz w:val="20"/>
                <w:szCs w:val="20"/>
                <w:vertAlign w:val="superscript"/>
              </w:rPr>
            </w:pPr>
            <w:r w:rsidRPr="009778B8">
              <w:rPr>
                <w:sz w:val="20"/>
                <w:szCs w:val="20"/>
              </w:rPr>
              <w:t>New office premium of long-term business</w:t>
            </w:r>
            <w:r w:rsidRPr="009778B8">
              <w:rPr>
                <w:sz w:val="20"/>
                <w:szCs w:val="20"/>
                <w:vertAlign w:val="superscript"/>
              </w:rPr>
              <w:t>^</w:t>
            </w:r>
          </w:p>
        </w:tc>
        <w:tc>
          <w:tcPr>
            <w:tcW w:w="1417" w:type="dxa"/>
          </w:tcPr>
          <w:p w14:paraId="73D082F9" w14:textId="77777777" w:rsidR="008B4E37" w:rsidRPr="009778B8" w:rsidRDefault="008B4E37" w:rsidP="000E150D">
            <w:pPr>
              <w:snapToGrid w:val="0"/>
              <w:spacing w:beforeLines="30" w:before="108" w:line="240" w:lineRule="exact"/>
              <w:ind w:left="-114" w:right="-106"/>
              <w:jc w:val="center"/>
              <w:rPr>
                <w:sz w:val="20"/>
                <w:szCs w:val="20"/>
                <w:vertAlign w:val="superscript"/>
              </w:rPr>
            </w:pPr>
          </w:p>
        </w:tc>
      </w:tr>
      <w:tr w:rsidR="008B4E37" w:rsidRPr="004C06E3" w14:paraId="5CF647BA" w14:textId="77777777" w:rsidTr="000E150D">
        <w:trPr>
          <w:trHeight w:val="1478"/>
        </w:trPr>
        <w:tc>
          <w:tcPr>
            <w:tcW w:w="706" w:type="dxa"/>
            <w:vAlign w:val="center"/>
          </w:tcPr>
          <w:p w14:paraId="51DA9D1C" w14:textId="77777777" w:rsidR="008B4E37" w:rsidRPr="009778B8" w:rsidRDefault="008B4E37" w:rsidP="000E150D">
            <w:pPr>
              <w:tabs>
                <w:tab w:val="left" w:pos="480"/>
                <w:tab w:val="left" w:pos="851"/>
              </w:tabs>
              <w:snapToGrid w:val="0"/>
              <w:spacing w:beforeLines="30" w:before="108" w:line="240" w:lineRule="exact"/>
              <w:ind w:right="29"/>
              <w:jc w:val="right"/>
              <w:rPr>
                <w:sz w:val="20"/>
                <w:szCs w:val="20"/>
              </w:rPr>
            </w:pPr>
          </w:p>
        </w:tc>
        <w:tc>
          <w:tcPr>
            <w:tcW w:w="705" w:type="dxa"/>
          </w:tcPr>
          <w:p w14:paraId="4ACA0A25" w14:textId="77777777" w:rsidR="008B4E37" w:rsidRPr="009778B8" w:rsidRDefault="008B4E37" w:rsidP="000E150D">
            <w:pPr>
              <w:tabs>
                <w:tab w:val="left" w:pos="480"/>
                <w:tab w:val="left" w:pos="851"/>
              </w:tabs>
              <w:snapToGrid w:val="0"/>
              <w:spacing w:beforeLines="30" w:before="108" w:line="240" w:lineRule="exact"/>
              <w:ind w:right="29"/>
              <w:jc w:val="center"/>
              <w:rPr>
                <w:sz w:val="20"/>
                <w:szCs w:val="20"/>
              </w:rPr>
            </w:pPr>
          </w:p>
        </w:tc>
        <w:tc>
          <w:tcPr>
            <w:tcW w:w="991" w:type="dxa"/>
            <w:tcBorders>
              <w:top w:val="single" w:sz="4" w:space="0" w:color="auto"/>
            </w:tcBorders>
            <w:vAlign w:val="bottom"/>
          </w:tcPr>
          <w:p w14:paraId="43F41884" w14:textId="77777777" w:rsidR="008B4E37" w:rsidRPr="009778B8" w:rsidRDefault="008B4E37" w:rsidP="000E150D">
            <w:pPr>
              <w:tabs>
                <w:tab w:val="left" w:pos="480"/>
                <w:tab w:val="left" w:pos="851"/>
              </w:tabs>
              <w:snapToGrid w:val="0"/>
              <w:spacing w:beforeLines="30" w:before="108" w:line="240" w:lineRule="exact"/>
              <w:ind w:right="29"/>
              <w:jc w:val="center"/>
              <w:rPr>
                <w:sz w:val="20"/>
                <w:szCs w:val="20"/>
              </w:rPr>
            </w:pPr>
            <w:r w:rsidRPr="009778B8">
              <w:rPr>
                <w:sz w:val="20"/>
                <w:szCs w:val="20"/>
              </w:rPr>
              <w:t xml:space="preserve">Gross </w:t>
            </w:r>
            <w:r w:rsidRPr="009778B8">
              <w:rPr>
                <w:sz w:val="20"/>
                <w:szCs w:val="20"/>
                <w:u w:val="single"/>
              </w:rPr>
              <w:t>premium</w:t>
            </w:r>
          </w:p>
        </w:tc>
        <w:tc>
          <w:tcPr>
            <w:tcW w:w="988" w:type="dxa"/>
            <w:tcBorders>
              <w:top w:val="single" w:sz="4" w:space="0" w:color="auto"/>
            </w:tcBorders>
            <w:vAlign w:val="bottom"/>
          </w:tcPr>
          <w:p w14:paraId="065D4916" w14:textId="77777777" w:rsidR="008B4E37" w:rsidRPr="009778B8" w:rsidRDefault="008B4E37" w:rsidP="000E150D">
            <w:pPr>
              <w:tabs>
                <w:tab w:val="left" w:pos="740"/>
                <w:tab w:val="left" w:pos="851"/>
              </w:tabs>
              <w:snapToGrid w:val="0"/>
              <w:spacing w:beforeLines="30" w:before="108" w:line="240" w:lineRule="exact"/>
              <w:ind w:left="-102" w:right="-102"/>
              <w:jc w:val="center"/>
              <w:rPr>
                <w:sz w:val="20"/>
                <w:szCs w:val="20"/>
              </w:rPr>
            </w:pPr>
            <w:r w:rsidRPr="009778B8">
              <w:rPr>
                <w:sz w:val="20"/>
                <w:szCs w:val="20"/>
              </w:rPr>
              <w:t xml:space="preserve">Net </w:t>
            </w:r>
            <w:r w:rsidRPr="009778B8">
              <w:rPr>
                <w:sz w:val="20"/>
                <w:szCs w:val="20"/>
                <w:u w:val="single"/>
              </w:rPr>
              <w:t>premium</w:t>
            </w:r>
          </w:p>
        </w:tc>
        <w:tc>
          <w:tcPr>
            <w:tcW w:w="1288" w:type="dxa"/>
            <w:tcBorders>
              <w:top w:val="single" w:sz="4" w:space="0" w:color="auto"/>
            </w:tcBorders>
            <w:vAlign w:val="bottom"/>
          </w:tcPr>
          <w:p w14:paraId="43C98F42" w14:textId="77777777" w:rsidR="008B4E37" w:rsidRPr="009778B8" w:rsidRDefault="008B4E37" w:rsidP="000E150D">
            <w:pPr>
              <w:tabs>
                <w:tab w:val="left" w:pos="480"/>
                <w:tab w:val="left" w:pos="851"/>
              </w:tabs>
              <w:snapToGrid w:val="0"/>
              <w:spacing w:beforeLines="30" w:before="108" w:line="240" w:lineRule="exact"/>
              <w:ind w:left="-106" w:right="-115"/>
              <w:jc w:val="center"/>
              <w:rPr>
                <w:sz w:val="20"/>
                <w:szCs w:val="20"/>
              </w:rPr>
            </w:pPr>
            <w:r w:rsidRPr="009778B8">
              <w:rPr>
                <w:sz w:val="20"/>
                <w:szCs w:val="20"/>
              </w:rPr>
              <w:t xml:space="preserve">Underwriting </w:t>
            </w:r>
            <w:r w:rsidRPr="009778B8">
              <w:rPr>
                <w:sz w:val="20"/>
                <w:szCs w:val="20"/>
                <w:u w:val="single"/>
              </w:rPr>
              <w:t>profit</w:t>
            </w:r>
          </w:p>
        </w:tc>
        <w:tc>
          <w:tcPr>
            <w:tcW w:w="284" w:type="dxa"/>
          </w:tcPr>
          <w:p w14:paraId="2689AEA5" w14:textId="77777777" w:rsidR="008B4E37" w:rsidRPr="009778B8" w:rsidRDefault="008B4E37" w:rsidP="000E150D">
            <w:pPr>
              <w:tabs>
                <w:tab w:val="left" w:pos="480"/>
                <w:tab w:val="left" w:pos="851"/>
              </w:tabs>
              <w:snapToGrid w:val="0"/>
              <w:spacing w:beforeLines="30" w:before="108" w:line="240" w:lineRule="exact"/>
              <w:ind w:left="-106" w:right="-115"/>
              <w:jc w:val="center"/>
              <w:rPr>
                <w:sz w:val="20"/>
                <w:szCs w:val="20"/>
              </w:rPr>
            </w:pPr>
          </w:p>
        </w:tc>
        <w:tc>
          <w:tcPr>
            <w:tcW w:w="1417" w:type="dxa"/>
            <w:tcBorders>
              <w:top w:val="single" w:sz="4" w:space="0" w:color="auto"/>
            </w:tcBorders>
            <w:vAlign w:val="bottom"/>
          </w:tcPr>
          <w:p w14:paraId="0AFDB75A" w14:textId="77777777" w:rsidR="008B4E37" w:rsidRPr="009778B8" w:rsidRDefault="008B4E37" w:rsidP="000E150D">
            <w:pPr>
              <w:tabs>
                <w:tab w:val="left" w:pos="480"/>
                <w:tab w:val="left" w:pos="851"/>
              </w:tabs>
              <w:snapToGrid w:val="0"/>
              <w:spacing w:beforeLines="30" w:before="108" w:line="240" w:lineRule="exact"/>
              <w:ind w:right="29"/>
              <w:jc w:val="center"/>
              <w:rPr>
                <w:sz w:val="20"/>
                <w:szCs w:val="20"/>
                <w:u w:val="single"/>
              </w:rPr>
            </w:pPr>
            <w:r w:rsidRPr="009778B8">
              <w:rPr>
                <w:sz w:val="20"/>
                <w:szCs w:val="20"/>
              </w:rPr>
              <w:t xml:space="preserve">Non-linked long-term individual </w:t>
            </w:r>
            <w:r w:rsidRPr="009778B8">
              <w:rPr>
                <w:sz w:val="20"/>
                <w:szCs w:val="20"/>
                <w:u w:val="single"/>
              </w:rPr>
              <w:t>business</w:t>
            </w:r>
          </w:p>
        </w:tc>
        <w:tc>
          <w:tcPr>
            <w:tcW w:w="1134" w:type="dxa"/>
            <w:tcBorders>
              <w:top w:val="single" w:sz="4" w:space="0" w:color="auto"/>
            </w:tcBorders>
            <w:vAlign w:val="bottom"/>
          </w:tcPr>
          <w:p w14:paraId="426FAF24" w14:textId="77777777" w:rsidR="008B4E37" w:rsidRPr="009778B8" w:rsidRDefault="008B4E37" w:rsidP="000E150D">
            <w:pPr>
              <w:tabs>
                <w:tab w:val="left" w:pos="480"/>
                <w:tab w:val="left" w:pos="851"/>
              </w:tabs>
              <w:snapToGrid w:val="0"/>
              <w:spacing w:beforeLines="30" w:before="108" w:line="240" w:lineRule="exact"/>
              <w:ind w:right="29"/>
              <w:jc w:val="center"/>
              <w:rPr>
                <w:sz w:val="20"/>
                <w:szCs w:val="20"/>
              </w:rPr>
            </w:pPr>
            <w:r w:rsidRPr="009778B8">
              <w:rPr>
                <w:sz w:val="20"/>
                <w:szCs w:val="20"/>
              </w:rPr>
              <w:t xml:space="preserve">Linked </w:t>
            </w:r>
          </w:p>
          <w:p w14:paraId="519EE1CD" w14:textId="77777777" w:rsidR="008B4E37" w:rsidRPr="009778B8" w:rsidRDefault="008B4E37" w:rsidP="000E150D">
            <w:pPr>
              <w:tabs>
                <w:tab w:val="left" w:pos="480"/>
                <w:tab w:val="left" w:pos="851"/>
              </w:tabs>
              <w:snapToGrid w:val="0"/>
              <w:spacing w:line="240" w:lineRule="exact"/>
              <w:ind w:right="28"/>
              <w:jc w:val="center"/>
              <w:rPr>
                <w:sz w:val="20"/>
                <w:szCs w:val="20"/>
              </w:rPr>
            </w:pPr>
            <w:r w:rsidRPr="009778B8">
              <w:rPr>
                <w:sz w:val="20"/>
                <w:szCs w:val="20"/>
              </w:rPr>
              <w:t>long-term</w:t>
            </w:r>
          </w:p>
          <w:p w14:paraId="57495AA0" w14:textId="77777777" w:rsidR="008B4E37" w:rsidRPr="009778B8" w:rsidRDefault="008B4E37" w:rsidP="000E150D">
            <w:pPr>
              <w:tabs>
                <w:tab w:val="left" w:pos="480"/>
                <w:tab w:val="left" w:pos="851"/>
              </w:tabs>
              <w:snapToGrid w:val="0"/>
              <w:spacing w:line="240" w:lineRule="exact"/>
              <w:ind w:right="28"/>
              <w:jc w:val="center"/>
              <w:rPr>
                <w:sz w:val="20"/>
                <w:szCs w:val="20"/>
                <w:u w:val="single"/>
              </w:rPr>
            </w:pPr>
            <w:r w:rsidRPr="009778B8">
              <w:rPr>
                <w:sz w:val="20"/>
                <w:szCs w:val="20"/>
              </w:rPr>
              <w:t xml:space="preserve">individual </w:t>
            </w:r>
            <w:r w:rsidRPr="009778B8">
              <w:rPr>
                <w:sz w:val="20"/>
                <w:szCs w:val="20"/>
                <w:u w:val="single"/>
              </w:rPr>
              <w:t>business</w:t>
            </w:r>
          </w:p>
        </w:tc>
        <w:tc>
          <w:tcPr>
            <w:tcW w:w="1276" w:type="dxa"/>
            <w:tcBorders>
              <w:top w:val="single" w:sz="4" w:space="0" w:color="auto"/>
            </w:tcBorders>
            <w:vAlign w:val="bottom"/>
          </w:tcPr>
          <w:p w14:paraId="34268E35" w14:textId="77777777" w:rsidR="008B4E37" w:rsidRPr="009778B8" w:rsidRDefault="008B4E37" w:rsidP="000E150D">
            <w:pPr>
              <w:tabs>
                <w:tab w:val="left" w:pos="480"/>
                <w:tab w:val="left" w:pos="851"/>
              </w:tabs>
              <w:snapToGrid w:val="0"/>
              <w:spacing w:beforeLines="30" w:before="108" w:line="240" w:lineRule="exact"/>
              <w:ind w:right="29"/>
              <w:jc w:val="center"/>
              <w:rPr>
                <w:sz w:val="20"/>
                <w:szCs w:val="20"/>
              </w:rPr>
            </w:pPr>
            <w:r w:rsidRPr="009778B8">
              <w:rPr>
                <w:sz w:val="20"/>
                <w:szCs w:val="20"/>
              </w:rPr>
              <w:t xml:space="preserve">Non-retirement scheme group </w:t>
            </w:r>
            <w:r w:rsidRPr="009778B8">
              <w:rPr>
                <w:sz w:val="20"/>
                <w:szCs w:val="20"/>
                <w:u w:val="single"/>
              </w:rPr>
              <w:t>business</w:t>
            </w:r>
          </w:p>
        </w:tc>
        <w:tc>
          <w:tcPr>
            <w:tcW w:w="1134" w:type="dxa"/>
            <w:tcBorders>
              <w:top w:val="single" w:sz="4" w:space="0" w:color="auto"/>
            </w:tcBorders>
            <w:vAlign w:val="bottom"/>
          </w:tcPr>
          <w:p w14:paraId="462A582D" w14:textId="77777777" w:rsidR="008B4E37" w:rsidRPr="009778B8" w:rsidRDefault="008B4E37" w:rsidP="000E150D">
            <w:pPr>
              <w:tabs>
                <w:tab w:val="left" w:pos="480"/>
                <w:tab w:val="left" w:pos="851"/>
              </w:tabs>
              <w:snapToGrid w:val="0"/>
              <w:spacing w:beforeLines="30" w:before="108" w:line="240" w:lineRule="exact"/>
              <w:ind w:right="29"/>
              <w:jc w:val="center"/>
              <w:rPr>
                <w:sz w:val="20"/>
                <w:szCs w:val="20"/>
              </w:rPr>
            </w:pPr>
            <w:r w:rsidRPr="009778B8">
              <w:rPr>
                <w:sz w:val="20"/>
                <w:szCs w:val="20"/>
              </w:rPr>
              <w:t>All</w:t>
            </w:r>
            <w:r w:rsidRPr="009778B8">
              <w:rPr>
                <w:sz w:val="20"/>
                <w:szCs w:val="20"/>
              </w:rPr>
              <w:br/>
              <w:t xml:space="preserve">long-term </w:t>
            </w:r>
            <w:r w:rsidRPr="009778B8">
              <w:rPr>
                <w:sz w:val="20"/>
                <w:szCs w:val="20"/>
                <w:u w:val="single"/>
              </w:rPr>
              <w:t>business</w:t>
            </w:r>
          </w:p>
        </w:tc>
        <w:tc>
          <w:tcPr>
            <w:tcW w:w="1417" w:type="dxa"/>
            <w:vAlign w:val="bottom"/>
          </w:tcPr>
          <w:p w14:paraId="618596C7" w14:textId="77777777" w:rsidR="008B4E37" w:rsidRPr="009778B8" w:rsidRDefault="008B4E37" w:rsidP="000E150D">
            <w:pPr>
              <w:snapToGrid w:val="0"/>
              <w:spacing w:line="240" w:lineRule="exact"/>
              <w:jc w:val="center"/>
              <w:rPr>
                <w:sz w:val="20"/>
                <w:szCs w:val="20"/>
              </w:rPr>
            </w:pPr>
            <w:r w:rsidRPr="009778B8">
              <w:rPr>
                <w:sz w:val="20"/>
                <w:szCs w:val="20"/>
              </w:rPr>
              <w:t xml:space="preserve">Gross premium from long-term business and general </w:t>
            </w:r>
            <w:r w:rsidRPr="009778B8">
              <w:rPr>
                <w:sz w:val="20"/>
                <w:szCs w:val="20"/>
                <w:u w:val="single"/>
              </w:rPr>
              <w:t>business</w:t>
            </w:r>
          </w:p>
        </w:tc>
      </w:tr>
      <w:tr w:rsidR="008B4E37" w:rsidRPr="004C06E3" w14:paraId="4A9B2459" w14:textId="77777777" w:rsidTr="000E150D">
        <w:trPr>
          <w:trHeight w:val="87"/>
        </w:trPr>
        <w:tc>
          <w:tcPr>
            <w:tcW w:w="706" w:type="dxa"/>
          </w:tcPr>
          <w:p w14:paraId="6F2A98F0" w14:textId="77777777" w:rsidR="008B4E37" w:rsidRPr="009778B8" w:rsidRDefault="008B4E37" w:rsidP="000E150D">
            <w:pPr>
              <w:spacing w:line="240" w:lineRule="exact"/>
              <w:rPr>
                <w:sz w:val="20"/>
                <w:szCs w:val="20"/>
              </w:rPr>
            </w:pPr>
          </w:p>
        </w:tc>
        <w:tc>
          <w:tcPr>
            <w:tcW w:w="705" w:type="dxa"/>
          </w:tcPr>
          <w:p w14:paraId="503A1E61" w14:textId="77777777" w:rsidR="008B4E37" w:rsidRPr="009778B8" w:rsidRDefault="008B4E37" w:rsidP="000E150D">
            <w:pPr>
              <w:spacing w:line="240" w:lineRule="exact"/>
              <w:ind w:right="-143" w:hanging="101"/>
              <w:rPr>
                <w:sz w:val="20"/>
                <w:szCs w:val="20"/>
              </w:rPr>
            </w:pPr>
          </w:p>
        </w:tc>
        <w:tc>
          <w:tcPr>
            <w:tcW w:w="991" w:type="dxa"/>
          </w:tcPr>
          <w:p w14:paraId="60AC5E5B" w14:textId="77777777" w:rsidR="008B4E37" w:rsidRPr="009778B8" w:rsidRDefault="008B4E37" w:rsidP="000E150D">
            <w:pPr>
              <w:spacing w:line="240" w:lineRule="exact"/>
              <w:jc w:val="center"/>
              <w:rPr>
                <w:sz w:val="20"/>
                <w:szCs w:val="20"/>
              </w:rPr>
            </w:pPr>
          </w:p>
        </w:tc>
        <w:tc>
          <w:tcPr>
            <w:tcW w:w="988" w:type="dxa"/>
          </w:tcPr>
          <w:p w14:paraId="4FACB135" w14:textId="77777777" w:rsidR="008B4E37" w:rsidRPr="009778B8" w:rsidRDefault="008B4E37" w:rsidP="000E150D">
            <w:pPr>
              <w:spacing w:line="240" w:lineRule="exact"/>
              <w:jc w:val="center"/>
              <w:rPr>
                <w:sz w:val="20"/>
                <w:szCs w:val="20"/>
              </w:rPr>
            </w:pPr>
          </w:p>
        </w:tc>
        <w:tc>
          <w:tcPr>
            <w:tcW w:w="1288" w:type="dxa"/>
            <w:vAlign w:val="bottom"/>
          </w:tcPr>
          <w:p w14:paraId="2F172A87" w14:textId="77777777" w:rsidR="008B4E37" w:rsidRPr="009778B8" w:rsidRDefault="008B4E37" w:rsidP="000E150D">
            <w:pPr>
              <w:tabs>
                <w:tab w:val="left" w:pos="480"/>
                <w:tab w:val="left" w:pos="851"/>
              </w:tabs>
              <w:snapToGrid w:val="0"/>
              <w:spacing w:beforeLines="30" w:before="108" w:line="240" w:lineRule="exact"/>
              <w:jc w:val="center"/>
              <w:rPr>
                <w:sz w:val="20"/>
                <w:szCs w:val="20"/>
              </w:rPr>
            </w:pPr>
          </w:p>
        </w:tc>
        <w:tc>
          <w:tcPr>
            <w:tcW w:w="284" w:type="dxa"/>
          </w:tcPr>
          <w:p w14:paraId="26C74294" w14:textId="77777777" w:rsidR="008B4E37" w:rsidRPr="009778B8" w:rsidRDefault="008B4E37" w:rsidP="000E150D">
            <w:pPr>
              <w:spacing w:line="240" w:lineRule="exact"/>
              <w:ind w:right="-115"/>
              <w:jc w:val="center"/>
              <w:rPr>
                <w:sz w:val="20"/>
                <w:szCs w:val="20"/>
              </w:rPr>
            </w:pPr>
          </w:p>
        </w:tc>
        <w:tc>
          <w:tcPr>
            <w:tcW w:w="1417" w:type="dxa"/>
          </w:tcPr>
          <w:p w14:paraId="4551F0D2" w14:textId="77777777" w:rsidR="008B4E37" w:rsidRPr="009778B8" w:rsidRDefault="008B4E37" w:rsidP="000E150D">
            <w:pPr>
              <w:spacing w:line="240" w:lineRule="exact"/>
              <w:jc w:val="center"/>
              <w:rPr>
                <w:sz w:val="20"/>
                <w:szCs w:val="20"/>
              </w:rPr>
            </w:pPr>
          </w:p>
        </w:tc>
        <w:tc>
          <w:tcPr>
            <w:tcW w:w="1134" w:type="dxa"/>
          </w:tcPr>
          <w:p w14:paraId="739085F2" w14:textId="77777777" w:rsidR="008B4E37" w:rsidRPr="009778B8" w:rsidRDefault="008B4E37" w:rsidP="000E150D">
            <w:pPr>
              <w:spacing w:line="240" w:lineRule="exact"/>
              <w:jc w:val="center"/>
              <w:rPr>
                <w:sz w:val="20"/>
                <w:szCs w:val="20"/>
              </w:rPr>
            </w:pPr>
          </w:p>
        </w:tc>
        <w:tc>
          <w:tcPr>
            <w:tcW w:w="1276" w:type="dxa"/>
          </w:tcPr>
          <w:p w14:paraId="0A6F9711" w14:textId="77777777" w:rsidR="008B4E37" w:rsidRPr="009778B8" w:rsidRDefault="008B4E37" w:rsidP="000E150D">
            <w:pPr>
              <w:spacing w:line="240" w:lineRule="exact"/>
              <w:jc w:val="center"/>
              <w:rPr>
                <w:sz w:val="20"/>
                <w:szCs w:val="20"/>
              </w:rPr>
            </w:pPr>
          </w:p>
        </w:tc>
        <w:tc>
          <w:tcPr>
            <w:tcW w:w="1134" w:type="dxa"/>
          </w:tcPr>
          <w:p w14:paraId="76032E48" w14:textId="77777777" w:rsidR="008B4E37" w:rsidRPr="009778B8" w:rsidRDefault="008B4E37" w:rsidP="000E150D">
            <w:pPr>
              <w:spacing w:line="240" w:lineRule="exact"/>
              <w:jc w:val="center"/>
              <w:rPr>
                <w:sz w:val="20"/>
                <w:szCs w:val="20"/>
              </w:rPr>
            </w:pPr>
          </w:p>
        </w:tc>
        <w:tc>
          <w:tcPr>
            <w:tcW w:w="1417" w:type="dxa"/>
            <w:vAlign w:val="center"/>
          </w:tcPr>
          <w:p w14:paraId="73136874" w14:textId="77777777" w:rsidR="008B4E37" w:rsidRPr="009778B8" w:rsidRDefault="008B4E37" w:rsidP="000E150D">
            <w:pPr>
              <w:spacing w:line="240" w:lineRule="exact"/>
              <w:jc w:val="center"/>
              <w:rPr>
                <w:sz w:val="20"/>
                <w:szCs w:val="20"/>
              </w:rPr>
            </w:pPr>
          </w:p>
        </w:tc>
      </w:tr>
      <w:tr w:rsidR="004F6B72" w:rsidRPr="004C06E3" w14:paraId="0B8EF6F6" w14:textId="77777777" w:rsidTr="00C82633">
        <w:trPr>
          <w:trHeight w:val="87"/>
        </w:trPr>
        <w:tc>
          <w:tcPr>
            <w:tcW w:w="706" w:type="dxa"/>
            <w:shd w:val="clear" w:color="auto" w:fill="auto"/>
            <w:vAlign w:val="center"/>
          </w:tcPr>
          <w:p w14:paraId="3CCE4E10" w14:textId="4CC36CD3" w:rsidR="004F6B72" w:rsidRPr="00DB4D1D" w:rsidRDefault="004F6B72" w:rsidP="004F6B72">
            <w:pPr>
              <w:spacing w:line="240" w:lineRule="exact"/>
              <w:rPr>
                <w:sz w:val="20"/>
                <w:szCs w:val="20"/>
              </w:rPr>
            </w:pPr>
            <w:r>
              <w:rPr>
                <w:sz w:val="20"/>
                <w:szCs w:val="20"/>
              </w:rPr>
              <w:t>2025</w:t>
            </w:r>
          </w:p>
        </w:tc>
        <w:tc>
          <w:tcPr>
            <w:tcW w:w="705" w:type="dxa"/>
            <w:shd w:val="clear" w:color="auto" w:fill="auto"/>
            <w:vAlign w:val="center"/>
          </w:tcPr>
          <w:p w14:paraId="51958C96" w14:textId="3698FC8C" w:rsidR="004F6B72" w:rsidRPr="008C41DB" w:rsidRDefault="004F6B72" w:rsidP="004F6B72">
            <w:pPr>
              <w:spacing w:line="240" w:lineRule="exact"/>
              <w:ind w:right="-143" w:hanging="101"/>
              <w:rPr>
                <w:sz w:val="20"/>
                <w:szCs w:val="20"/>
              </w:rPr>
            </w:pPr>
            <w:r>
              <w:rPr>
                <w:sz w:val="20"/>
                <w:szCs w:val="20"/>
              </w:rPr>
              <w:t>Annual</w:t>
            </w:r>
          </w:p>
        </w:tc>
        <w:tc>
          <w:tcPr>
            <w:tcW w:w="991" w:type="dxa"/>
            <w:shd w:val="clear" w:color="auto" w:fill="auto"/>
            <w:vAlign w:val="bottom"/>
          </w:tcPr>
          <w:p w14:paraId="713F28FC" w14:textId="4E086A9F" w:rsidR="004F6B72" w:rsidRPr="008C41DB" w:rsidRDefault="004F6B72" w:rsidP="004F6B72">
            <w:pPr>
              <w:spacing w:line="240" w:lineRule="exact"/>
              <w:jc w:val="center"/>
              <w:rPr>
                <w:sz w:val="20"/>
                <w:szCs w:val="20"/>
              </w:rPr>
            </w:pPr>
            <w:r w:rsidRPr="000B37D8">
              <w:rPr>
                <w:sz w:val="20"/>
                <w:szCs w:val="20"/>
              </w:rPr>
              <w:t>108,458</w:t>
            </w:r>
          </w:p>
        </w:tc>
        <w:tc>
          <w:tcPr>
            <w:tcW w:w="988" w:type="dxa"/>
            <w:shd w:val="clear" w:color="auto" w:fill="auto"/>
            <w:vAlign w:val="bottom"/>
          </w:tcPr>
          <w:p w14:paraId="1F144B3A" w14:textId="7C635D32" w:rsidR="004F6B72" w:rsidRPr="008C41DB" w:rsidRDefault="004F6B72" w:rsidP="004F6B72">
            <w:pPr>
              <w:spacing w:line="240" w:lineRule="exact"/>
              <w:jc w:val="center"/>
              <w:rPr>
                <w:sz w:val="20"/>
                <w:szCs w:val="20"/>
              </w:rPr>
            </w:pPr>
            <w:r w:rsidRPr="000B37D8">
              <w:rPr>
                <w:sz w:val="20"/>
                <w:szCs w:val="20"/>
              </w:rPr>
              <w:t>74,064</w:t>
            </w:r>
          </w:p>
        </w:tc>
        <w:tc>
          <w:tcPr>
            <w:tcW w:w="1288" w:type="dxa"/>
            <w:shd w:val="clear" w:color="auto" w:fill="auto"/>
            <w:vAlign w:val="bottom"/>
          </w:tcPr>
          <w:p w14:paraId="6896B753" w14:textId="6629E4AB" w:rsidR="004F6B72" w:rsidRPr="008C41DB" w:rsidRDefault="004F6B72" w:rsidP="004F6B72">
            <w:pPr>
              <w:spacing w:line="240" w:lineRule="exact"/>
              <w:ind w:right="-115"/>
              <w:jc w:val="center"/>
              <w:rPr>
                <w:sz w:val="20"/>
                <w:szCs w:val="20"/>
              </w:rPr>
            </w:pPr>
            <w:r w:rsidRPr="000B37D8">
              <w:rPr>
                <w:sz w:val="20"/>
                <w:szCs w:val="20"/>
              </w:rPr>
              <w:t>2,858</w:t>
            </w:r>
          </w:p>
        </w:tc>
        <w:tc>
          <w:tcPr>
            <w:tcW w:w="284" w:type="dxa"/>
            <w:shd w:val="clear" w:color="auto" w:fill="auto"/>
          </w:tcPr>
          <w:p w14:paraId="7903E163" w14:textId="77777777" w:rsidR="004F6B72" w:rsidRPr="008C41DB" w:rsidRDefault="004F6B72" w:rsidP="004F6B72">
            <w:pPr>
              <w:spacing w:before="100" w:beforeAutospacing="1" w:after="100" w:afterAutospacing="1" w:line="240" w:lineRule="exact"/>
              <w:ind w:right="-115"/>
              <w:jc w:val="center"/>
              <w:rPr>
                <w:sz w:val="20"/>
                <w:szCs w:val="20"/>
              </w:rPr>
            </w:pPr>
          </w:p>
        </w:tc>
        <w:tc>
          <w:tcPr>
            <w:tcW w:w="1417" w:type="dxa"/>
            <w:shd w:val="clear" w:color="auto" w:fill="auto"/>
            <w:vAlign w:val="bottom"/>
          </w:tcPr>
          <w:p w14:paraId="24EA84EF" w14:textId="7061F0A1" w:rsidR="004F6B72" w:rsidRPr="008C41DB" w:rsidRDefault="004F6B72" w:rsidP="004F6B72">
            <w:pPr>
              <w:spacing w:line="240" w:lineRule="exact"/>
              <w:jc w:val="center"/>
              <w:rPr>
                <w:sz w:val="20"/>
                <w:szCs w:val="20"/>
              </w:rPr>
            </w:pPr>
            <w:r w:rsidRPr="000B37D8">
              <w:rPr>
                <w:sz w:val="20"/>
                <w:szCs w:val="20"/>
              </w:rPr>
              <w:t>312,087</w:t>
            </w:r>
          </w:p>
        </w:tc>
        <w:tc>
          <w:tcPr>
            <w:tcW w:w="1134" w:type="dxa"/>
            <w:shd w:val="clear" w:color="auto" w:fill="auto"/>
            <w:vAlign w:val="bottom"/>
          </w:tcPr>
          <w:p w14:paraId="53FA82F0" w14:textId="12DE860E" w:rsidR="004F6B72" w:rsidRPr="008C41DB" w:rsidRDefault="004F6B72" w:rsidP="004F6B72">
            <w:pPr>
              <w:spacing w:line="240" w:lineRule="exact"/>
              <w:jc w:val="center"/>
              <w:rPr>
                <w:sz w:val="20"/>
                <w:szCs w:val="20"/>
              </w:rPr>
            </w:pPr>
            <w:r w:rsidRPr="000B37D8">
              <w:rPr>
                <w:sz w:val="20"/>
                <w:szCs w:val="20"/>
              </w:rPr>
              <w:t>18,471</w:t>
            </w:r>
          </w:p>
        </w:tc>
        <w:tc>
          <w:tcPr>
            <w:tcW w:w="1276" w:type="dxa"/>
            <w:shd w:val="clear" w:color="auto" w:fill="auto"/>
            <w:vAlign w:val="bottom"/>
          </w:tcPr>
          <w:p w14:paraId="4C7E2148" w14:textId="35F9B1C7" w:rsidR="004F6B72" w:rsidRPr="008C41DB" w:rsidRDefault="004F6B72" w:rsidP="004F6B72">
            <w:pPr>
              <w:spacing w:line="240" w:lineRule="exact"/>
              <w:jc w:val="center"/>
              <w:rPr>
                <w:sz w:val="20"/>
                <w:szCs w:val="20"/>
              </w:rPr>
            </w:pPr>
            <w:r w:rsidRPr="000B37D8">
              <w:rPr>
                <w:sz w:val="20"/>
                <w:szCs w:val="20"/>
              </w:rPr>
              <w:t>383</w:t>
            </w:r>
          </w:p>
        </w:tc>
        <w:tc>
          <w:tcPr>
            <w:tcW w:w="1134" w:type="dxa"/>
            <w:shd w:val="clear" w:color="auto" w:fill="auto"/>
            <w:vAlign w:val="bottom"/>
          </w:tcPr>
          <w:p w14:paraId="1DCF96CF" w14:textId="15E1E9E4" w:rsidR="004F6B72" w:rsidRPr="008C41DB" w:rsidRDefault="004F6B72" w:rsidP="004F6B72">
            <w:pPr>
              <w:spacing w:line="240" w:lineRule="exact"/>
              <w:jc w:val="center"/>
              <w:rPr>
                <w:sz w:val="20"/>
                <w:szCs w:val="20"/>
              </w:rPr>
            </w:pPr>
            <w:r w:rsidRPr="000B37D8">
              <w:rPr>
                <w:sz w:val="20"/>
                <w:szCs w:val="20"/>
              </w:rPr>
              <w:t>330,941</w:t>
            </w:r>
          </w:p>
        </w:tc>
        <w:tc>
          <w:tcPr>
            <w:tcW w:w="1417" w:type="dxa"/>
            <w:shd w:val="clear" w:color="auto" w:fill="auto"/>
            <w:vAlign w:val="bottom"/>
          </w:tcPr>
          <w:p w14:paraId="3FD939E6" w14:textId="3E89583B" w:rsidR="004F6B72" w:rsidRPr="008C41DB" w:rsidRDefault="004F6B72" w:rsidP="004F6B72">
            <w:pPr>
              <w:spacing w:line="240" w:lineRule="exact"/>
              <w:jc w:val="center"/>
              <w:rPr>
                <w:sz w:val="20"/>
                <w:szCs w:val="20"/>
              </w:rPr>
            </w:pPr>
            <w:r w:rsidRPr="000B37D8">
              <w:rPr>
                <w:sz w:val="20"/>
                <w:szCs w:val="20"/>
              </w:rPr>
              <w:t>439,399</w:t>
            </w:r>
          </w:p>
        </w:tc>
      </w:tr>
      <w:tr w:rsidR="004F6B72" w:rsidRPr="004C06E3" w14:paraId="0E4E3DF3" w14:textId="77777777" w:rsidTr="008C41DB">
        <w:trPr>
          <w:trHeight w:val="87"/>
        </w:trPr>
        <w:tc>
          <w:tcPr>
            <w:tcW w:w="706" w:type="dxa"/>
            <w:shd w:val="clear" w:color="auto" w:fill="auto"/>
            <w:vAlign w:val="center"/>
          </w:tcPr>
          <w:p w14:paraId="3F36E2DF" w14:textId="77777777" w:rsidR="004F6B72" w:rsidRPr="00DB4D1D" w:rsidRDefault="004F6B72" w:rsidP="004F6B72">
            <w:pPr>
              <w:spacing w:line="240" w:lineRule="exact"/>
              <w:rPr>
                <w:sz w:val="20"/>
                <w:szCs w:val="20"/>
              </w:rPr>
            </w:pPr>
          </w:p>
        </w:tc>
        <w:tc>
          <w:tcPr>
            <w:tcW w:w="705" w:type="dxa"/>
            <w:vAlign w:val="center"/>
          </w:tcPr>
          <w:p w14:paraId="37AA64D9" w14:textId="7182E85C" w:rsidR="004F6B72" w:rsidRPr="00B70605" w:rsidRDefault="004F6B72" w:rsidP="004F6B72">
            <w:pPr>
              <w:spacing w:line="240" w:lineRule="exact"/>
              <w:ind w:right="-143" w:hanging="101"/>
              <w:rPr>
                <w:sz w:val="20"/>
                <w:szCs w:val="20"/>
                <w:highlight w:val="green"/>
              </w:rPr>
            </w:pPr>
          </w:p>
        </w:tc>
        <w:tc>
          <w:tcPr>
            <w:tcW w:w="991" w:type="dxa"/>
            <w:vAlign w:val="center"/>
          </w:tcPr>
          <w:p w14:paraId="1EEB9886" w14:textId="4618F2AE" w:rsidR="004F6B72" w:rsidRPr="00B70605" w:rsidRDefault="004F6B72" w:rsidP="004F6B72">
            <w:pPr>
              <w:spacing w:line="240" w:lineRule="exact"/>
              <w:jc w:val="center"/>
              <w:rPr>
                <w:sz w:val="20"/>
                <w:szCs w:val="20"/>
                <w:highlight w:val="green"/>
              </w:rPr>
            </w:pPr>
          </w:p>
        </w:tc>
        <w:tc>
          <w:tcPr>
            <w:tcW w:w="988" w:type="dxa"/>
            <w:vAlign w:val="center"/>
          </w:tcPr>
          <w:p w14:paraId="4F470F4A" w14:textId="4622CE5C" w:rsidR="004F6B72" w:rsidRPr="00B70605" w:rsidRDefault="004F6B72" w:rsidP="004F6B72">
            <w:pPr>
              <w:spacing w:line="240" w:lineRule="exact"/>
              <w:jc w:val="center"/>
              <w:rPr>
                <w:sz w:val="20"/>
                <w:szCs w:val="20"/>
                <w:highlight w:val="green"/>
              </w:rPr>
            </w:pPr>
          </w:p>
        </w:tc>
        <w:tc>
          <w:tcPr>
            <w:tcW w:w="1288" w:type="dxa"/>
            <w:vAlign w:val="center"/>
          </w:tcPr>
          <w:p w14:paraId="74227614" w14:textId="40536E66" w:rsidR="004F6B72" w:rsidRPr="00B70605" w:rsidRDefault="004F6B72" w:rsidP="004F6B72">
            <w:pPr>
              <w:spacing w:line="240" w:lineRule="exact"/>
              <w:ind w:right="-115"/>
              <w:jc w:val="center"/>
              <w:rPr>
                <w:sz w:val="20"/>
                <w:szCs w:val="20"/>
                <w:highlight w:val="green"/>
              </w:rPr>
            </w:pPr>
          </w:p>
        </w:tc>
        <w:tc>
          <w:tcPr>
            <w:tcW w:w="284" w:type="dxa"/>
          </w:tcPr>
          <w:p w14:paraId="6918C231" w14:textId="77777777" w:rsidR="004F6B72" w:rsidRPr="00B70605" w:rsidRDefault="004F6B72" w:rsidP="004F6B72">
            <w:pPr>
              <w:spacing w:before="100" w:beforeAutospacing="1" w:after="100" w:afterAutospacing="1" w:line="240" w:lineRule="exact"/>
              <w:ind w:right="-115"/>
              <w:jc w:val="center"/>
              <w:rPr>
                <w:sz w:val="20"/>
                <w:szCs w:val="20"/>
                <w:highlight w:val="green"/>
              </w:rPr>
            </w:pPr>
          </w:p>
        </w:tc>
        <w:tc>
          <w:tcPr>
            <w:tcW w:w="1417" w:type="dxa"/>
            <w:vAlign w:val="center"/>
          </w:tcPr>
          <w:p w14:paraId="75DEC56A" w14:textId="5BBF03C3" w:rsidR="004F6B72" w:rsidRPr="00B70605" w:rsidRDefault="004F6B72" w:rsidP="004F6B72">
            <w:pPr>
              <w:spacing w:line="240" w:lineRule="exact"/>
              <w:jc w:val="center"/>
              <w:rPr>
                <w:sz w:val="20"/>
                <w:szCs w:val="20"/>
                <w:highlight w:val="green"/>
              </w:rPr>
            </w:pPr>
          </w:p>
        </w:tc>
        <w:tc>
          <w:tcPr>
            <w:tcW w:w="1134" w:type="dxa"/>
            <w:vAlign w:val="center"/>
          </w:tcPr>
          <w:p w14:paraId="7E4857C2" w14:textId="4A003F55" w:rsidR="004F6B72" w:rsidRPr="00B70605" w:rsidRDefault="004F6B72" w:rsidP="004F6B72">
            <w:pPr>
              <w:spacing w:line="240" w:lineRule="exact"/>
              <w:jc w:val="center"/>
              <w:rPr>
                <w:sz w:val="20"/>
                <w:szCs w:val="20"/>
                <w:highlight w:val="green"/>
              </w:rPr>
            </w:pPr>
          </w:p>
        </w:tc>
        <w:tc>
          <w:tcPr>
            <w:tcW w:w="1276" w:type="dxa"/>
            <w:vAlign w:val="center"/>
          </w:tcPr>
          <w:p w14:paraId="385BAF2E" w14:textId="068A8483" w:rsidR="004F6B72" w:rsidRPr="00B70605" w:rsidRDefault="004F6B72" w:rsidP="004F6B72">
            <w:pPr>
              <w:spacing w:line="240" w:lineRule="exact"/>
              <w:jc w:val="center"/>
              <w:rPr>
                <w:sz w:val="20"/>
                <w:szCs w:val="20"/>
                <w:highlight w:val="green"/>
              </w:rPr>
            </w:pPr>
          </w:p>
        </w:tc>
        <w:tc>
          <w:tcPr>
            <w:tcW w:w="1134" w:type="dxa"/>
            <w:vAlign w:val="center"/>
          </w:tcPr>
          <w:p w14:paraId="305C3B5F" w14:textId="0B0A46E5" w:rsidR="004F6B72" w:rsidRPr="00B70605" w:rsidRDefault="004F6B72" w:rsidP="004F6B72">
            <w:pPr>
              <w:spacing w:line="240" w:lineRule="exact"/>
              <w:jc w:val="center"/>
              <w:rPr>
                <w:sz w:val="20"/>
                <w:szCs w:val="20"/>
                <w:highlight w:val="green"/>
              </w:rPr>
            </w:pPr>
          </w:p>
        </w:tc>
        <w:tc>
          <w:tcPr>
            <w:tcW w:w="1417" w:type="dxa"/>
            <w:vAlign w:val="center"/>
          </w:tcPr>
          <w:p w14:paraId="5D5E862C" w14:textId="244E869A" w:rsidR="004F6B72" w:rsidRPr="00B70605" w:rsidRDefault="004F6B72" w:rsidP="004F6B72">
            <w:pPr>
              <w:spacing w:line="240" w:lineRule="exact"/>
              <w:jc w:val="center"/>
              <w:rPr>
                <w:sz w:val="20"/>
                <w:szCs w:val="20"/>
                <w:highlight w:val="green"/>
              </w:rPr>
            </w:pPr>
          </w:p>
        </w:tc>
      </w:tr>
      <w:tr w:rsidR="004F6B72" w:rsidRPr="004C06E3" w14:paraId="19AE88EE" w14:textId="77777777" w:rsidTr="002F3D5B">
        <w:trPr>
          <w:trHeight w:val="87"/>
        </w:trPr>
        <w:tc>
          <w:tcPr>
            <w:tcW w:w="706" w:type="dxa"/>
            <w:vAlign w:val="center"/>
          </w:tcPr>
          <w:p w14:paraId="06A4FD02" w14:textId="77777777" w:rsidR="004F6B72" w:rsidRPr="009778B8" w:rsidRDefault="004F6B72" w:rsidP="004F6B72">
            <w:pPr>
              <w:spacing w:line="240" w:lineRule="exact"/>
              <w:rPr>
                <w:sz w:val="20"/>
                <w:szCs w:val="20"/>
              </w:rPr>
            </w:pPr>
          </w:p>
        </w:tc>
        <w:tc>
          <w:tcPr>
            <w:tcW w:w="705" w:type="dxa"/>
            <w:vAlign w:val="center"/>
          </w:tcPr>
          <w:p w14:paraId="028AEDB4" w14:textId="54069D57" w:rsidR="004F6B72" w:rsidRPr="009778B8" w:rsidRDefault="004F6B72" w:rsidP="004F6B72">
            <w:pPr>
              <w:spacing w:line="240" w:lineRule="exact"/>
              <w:ind w:right="-143" w:hanging="101"/>
              <w:rPr>
                <w:sz w:val="20"/>
                <w:szCs w:val="20"/>
              </w:rPr>
            </w:pPr>
            <w:r w:rsidRPr="0064518E">
              <w:rPr>
                <w:sz w:val="20"/>
                <w:szCs w:val="20"/>
              </w:rPr>
              <w:t>Q1</w:t>
            </w:r>
          </w:p>
        </w:tc>
        <w:tc>
          <w:tcPr>
            <w:tcW w:w="991" w:type="dxa"/>
            <w:vAlign w:val="center"/>
          </w:tcPr>
          <w:p w14:paraId="26CDB9CE" w14:textId="49CA5DA7" w:rsidR="004F6B72" w:rsidRPr="009778B8" w:rsidRDefault="004F6B72" w:rsidP="004F6B72">
            <w:pPr>
              <w:spacing w:line="240" w:lineRule="exact"/>
              <w:jc w:val="center"/>
              <w:rPr>
                <w:sz w:val="20"/>
                <w:szCs w:val="20"/>
              </w:rPr>
            </w:pPr>
            <w:r w:rsidRPr="008D3E8C">
              <w:rPr>
                <w:sz w:val="20"/>
                <w:szCs w:val="20"/>
              </w:rPr>
              <w:t>31</w:t>
            </w:r>
            <w:r>
              <w:rPr>
                <w:sz w:val="20"/>
                <w:szCs w:val="20"/>
              </w:rPr>
              <w:t>,</w:t>
            </w:r>
            <w:r w:rsidRPr="008D3E8C">
              <w:rPr>
                <w:sz w:val="20"/>
                <w:szCs w:val="20"/>
              </w:rPr>
              <w:t>245</w:t>
            </w:r>
          </w:p>
        </w:tc>
        <w:tc>
          <w:tcPr>
            <w:tcW w:w="988" w:type="dxa"/>
            <w:vAlign w:val="center"/>
          </w:tcPr>
          <w:p w14:paraId="3D5DDC25" w14:textId="536C1258" w:rsidR="004F6B72" w:rsidRPr="009778B8" w:rsidRDefault="004F6B72" w:rsidP="004F6B72">
            <w:pPr>
              <w:spacing w:line="240" w:lineRule="exact"/>
              <w:jc w:val="center"/>
              <w:rPr>
                <w:sz w:val="20"/>
                <w:szCs w:val="20"/>
              </w:rPr>
            </w:pPr>
            <w:r w:rsidRPr="008D3E8C">
              <w:rPr>
                <w:sz w:val="20"/>
                <w:szCs w:val="20"/>
              </w:rPr>
              <w:t>20,588</w:t>
            </w:r>
          </w:p>
        </w:tc>
        <w:tc>
          <w:tcPr>
            <w:tcW w:w="1288" w:type="dxa"/>
            <w:vAlign w:val="center"/>
          </w:tcPr>
          <w:p w14:paraId="54D34CC9" w14:textId="06D94C5C" w:rsidR="004F6B72" w:rsidRPr="009778B8" w:rsidRDefault="004F6B72" w:rsidP="004F6B72">
            <w:pPr>
              <w:spacing w:line="240" w:lineRule="exact"/>
              <w:ind w:right="-115"/>
              <w:jc w:val="center"/>
              <w:rPr>
                <w:sz w:val="20"/>
                <w:szCs w:val="20"/>
              </w:rPr>
            </w:pPr>
            <w:r w:rsidRPr="008D3E8C">
              <w:rPr>
                <w:sz w:val="20"/>
                <w:szCs w:val="20"/>
              </w:rPr>
              <w:t>882</w:t>
            </w:r>
          </w:p>
        </w:tc>
        <w:tc>
          <w:tcPr>
            <w:tcW w:w="284" w:type="dxa"/>
          </w:tcPr>
          <w:p w14:paraId="49359096" w14:textId="77777777" w:rsidR="004F6B72" w:rsidRPr="009778B8" w:rsidRDefault="004F6B72" w:rsidP="004F6B72">
            <w:pPr>
              <w:spacing w:line="240" w:lineRule="exact"/>
              <w:ind w:right="-115"/>
              <w:jc w:val="center"/>
              <w:rPr>
                <w:sz w:val="20"/>
                <w:szCs w:val="20"/>
              </w:rPr>
            </w:pPr>
          </w:p>
        </w:tc>
        <w:tc>
          <w:tcPr>
            <w:tcW w:w="1417" w:type="dxa"/>
            <w:vAlign w:val="center"/>
          </w:tcPr>
          <w:p w14:paraId="26F8B4F8" w14:textId="64117FAC" w:rsidR="004F6B72" w:rsidRPr="009778B8" w:rsidRDefault="004F6B72" w:rsidP="004F6B72">
            <w:pPr>
              <w:spacing w:line="240" w:lineRule="exact"/>
              <w:jc w:val="center"/>
              <w:rPr>
                <w:sz w:val="20"/>
                <w:szCs w:val="20"/>
              </w:rPr>
            </w:pPr>
            <w:r w:rsidRPr="008D3E8C">
              <w:rPr>
                <w:sz w:val="20"/>
                <w:szCs w:val="20"/>
              </w:rPr>
              <w:t>90,087</w:t>
            </w:r>
          </w:p>
        </w:tc>
        <w:tc>
          <w:tcPr>
            <w:tcW w:w="1134" w:type="dxa"/>
            <w:vAlign w:val="center"/>
          </w:tcPr>
          <w:p w14:paraId="2E4345D8" w14:textId="75662A86" w:rsidR="004F6B72" w:rsidRPr="009778B8" w:rsidRDefault="004F6B72" w:rsidP="004F6B72">
            <w:pPr>
              <w:spacing w:line="240" w:lineRule="exact"/>
              <w:jc w:val="center"/>
              <w:rPr>
                <w:sz w:val="20"/>
                <w:szCs w:val="20"/>
              </w:rPr>
            </w:pPr>
            <w:r w:rsidRPr="008D3E8C">
              <w:rPr>
                <w:sz w:val="20"/>
                <w:szCs w:val="20"/>
              </w:rPr>
              <w:t>3,227</w:t>
            </w:r>
          </w:p>
        </w:tc>
        <w:tc>
          <w:tcPr>
            <w:tcW w:w="1276" w:type="dxa"/>
            <w:vAlign w:val="center"/>
          </w:tcPr>
          <w:p w14:paraId="65DB2856" w14:textId="4CB20CE3" w:rsidR="004F6B72" w:rsidRPr="009778B8" w:rsidRDefault="004F6B72" w:rsidP="004F6B72">
            <w:pPr>
              <w:spacing w:line="240" w:lineRule="exact"/>
              <w:jc w:val="center"/>
              <w:rPr>
                <w:sz w:val="20"/>
                <w:szCs w:val="20"/>
              </w:rPr>
            </w:pPr>
            <w:r w:rsidRPr="008D3E8C">
              <w:rPr>
                <w:sz w:val="20"/>
                <w:szCs w:val="20"/>
              </w:rPr>
              <w:t>99</w:t>
            </w:r>
          </w:p>
        </w:tc>
        <w:tc>
          <w:tcPr>
            <w:tcW w:w="1134" w:type="dxa"/>
            <w:vAlign w:val="center"/>
          </w:tcPr>
          <w:p w14:paraId="23A76647" w14:textId="0E75971D" w:rsidR="004F6B72" w:rsidRPr="009778B8" w:rsidRDefault="004F6B72" w:rsidP="004F6B72">
            <w:pPr>
              <w:spacing w:line="240" w:lineRule="exact"/>
              <w:jc w:val="center"/>
              <w:rPr>
                <w:sz w:val="20"/>
                <w:szCs w:val="20"/>
              </w:rPr>
            </w:pPr>
            <w:r w:rsidRPr="008D3E8C">
              <w:rPr>
                <w:sz w:val="20"/>
                <w:szCs w:val="20"/>
              </w:rPr>
              <w:t>93,413</w:t>
            </w:r>
          </w:p>
        </w:tc>
        <w:tc>
          <w:tcPr>
            <w:tcW w:w="1417" w:type="dxa"/>
            <w:vAlign w:val="center"/>
          </w:tcPr>
          <w:p w14:paraId="680B6F02" w14:textId="4F16CA42" w:rsidR="004F6B72" w:rsidRPr="009778B8" w:rsidRDefault="004F6B72" w:rsidP="004F6B72">
            <w:pPr>
              <w:spacing w:line="240" w:lineRule="exact"/>
              <w:jc w:val="center"/>
              <w:rPr>
                <w:sz w:val="20"/>
                <w:szCs w:val="20"/>
              </w:rPr>
            </w:pPr>
            <w:r w:rsidRPr="008D3E8C">
              <w:rPr>
                <w:sz w:val="20"/>
                <w:szCs w:val="20"/>
              </w:rPr>
              <w:t>124,658</w:t>
            </w:r>
          </w:p>
        </w:tc>
      </w:tr>
      <w:tr w:rsidR="004F6B72" w:rsidRPr="004C06E3" w14:paraId="21EF0ED9" w14:textId="77777777" w:rsidTr="002F3D5B">
        <w:trPr>
          <w:trHeight w:val="227"/>
        </w:trPr>
        <w:tc>
          <w:tcPr>
            <w:tcW w:w="706" w:type="dxa"/>
            <w:vAlign w:val="center"/>
          </w:tcPr>
          <w:p w14:paraId="57C7C6D6" w14:textId="77777777" w:rsidR="004F6B72" w:rsidRPr="009778B8" w:rsidRDefault="004F6B72" w:rsidP="004F6B72">
            <w:pPr>
              <w:spacing w:before="100" w:beforeAutospacing="1" w:after="100" w:afterAutospacing="1" w:line="240" w:lineRule="exact"/>
              <w:rPr>
                <w:sz w:val="20"/>
                <w:szCs w:val="20"/>
              </w:rPr>
            </w:pPr>
          </w:p>
        </w:tc>
        <w:tc>
          <w:tcPr>
            <w:tcW w:w="705" w:type="dxa"/>
            <w:vAlign w:val="center"/>
          </w:tcPr>
          <w:p w14:paraId="2623D84F" w14:textId="7391F175" w:rsidR="004F6B72" w:rsidRPr="009778B8" w:rsidRDefault="004F6B72" w:rsidP="004F6B72">
            <w:pPr>
              <w:spacing w:before="100" w:beforeAutospacing="1" w:after="100" w:afterAutospacing="1" w:line="240" w:lineRule="exact"/>
              <w:ind w:right="-143" w:hanging="101"/>
              <w:rPr>
                <w:sz w:val="20"/>
                <w:szCs w:val="20"/>
              </w:rPr>
            </w:pPr>
            <w:r w:rsidRPr="0064518E">
              <w:rPr>
                <w:sz w:val="20"/>
                <w:szCs w:val="20"/>
              </w:rPr>
              <w:t>Q2</w:t>
            </w:r>
          </w:p>
        </w:tc>
        <w:tc>
          <w:tcPr>
            <w:tcW w:w="991" w:type="dxa"/>
            <w:vAlign w:val="center"/>
          </w:tcPr>
          <w:p w14:paraId="482E1D00" w14:textId="4903D1B9" w:rsidR="004F6B72" w:rsidRPr="009778B8" w:rsidRDefault="004F6B72" w:rsidP="004F6B72">
            <w:pPr>
              <w:spacing w:before="100" w:beforeAutospacing="1" w:after="100" w:afterAutospacing="1" w:line="240" w:lineRule="exact"/>
              <w:jc w:val="center"/>
              <w:rPr>
                <w:sz w:val="20"/>
                <w:szCs w:val="20"/>
              </w:rPr>
            </w:pPr>
            <w:r w:rsidRPr="00B521F9">
              <w:rPr>
                <w:sz w:val="20"/>
                <w:szCs w:val="20"/>
              </w:rPr>
              <w:t>27,203</w:t>
            </w:r>
          </w:p>
        </w:tc>
        <w:tc>
          <w:tcPr>
            <w:tcW w:w="988" w:type="dxa"/>
            <w:vAlign w:val="center"/>
          </w:tcPr>
          <w:p w14:paraId="2C1B5BB9" w14:textId="15EF5B3F" w:rsidR="004F6B72" w:rsidRPr="009778B8" w:rsidRDefault="004F6B72" w:rsidP="004F6B72">
            <w:pPr>
              <w:spacing w:before="100" w:beforeAutospacing="1" w:after="100" w:afterAutospacing="1" w:line="240" w:lineRule="exact"/>
              <w:jc w:val="center"/>
              <w:rPr>
                <w:sz w:val="20"/>
                <w:szCs w:val="20"/>
              </w:rPr>
            </w:pPr>
            <w:r w:rsidRPr="00B521F9">
              <w:rPr>
                <w:sz w:val="20"/>
                <w:szCs w:val="20"/>
              </w:rPr>
              <w:t>19,269</w:t>
            </w:r>
          </w:p>
        </w:tc>
        <w:tc>
          <w:tcPr>
            <w:tcW w:w="1288" w:type="dxa"/>
            <w:vAlign w:val="center"/>
          </w:tcPr>
          <w:p w14:paraId="309A9011" w14:textId="10226262" w:rsidR="004F6B72" w:rsidRPr="009778B8" w:rsidRDefault="004F6B72" w:rsidP="004F6B72">
            <w:pPr>
              <w:spacing w:before="100" w:beforeAutospacing="1" w:after="100" w:afterAutospacing="1" w:line="240" w:lineRule="exact"/>
              <w:ind w:right="-115"/>
              <w:jc w:val="center"/>
              <w:rPr>
                <w:sz w:val="20"/>
                <w:szCs w:val="20"/>
              </w:rPr>
            </w:pPr>
            <w:r w:rsidRPr="00B521F9">
              <w:rPr>
                <w:sz w:val="20"/>
                <w:szCs w:val="20"/>
              </w:rPr>
              <w:t>761</w:t>
            </w:r>
          </w:p>
        </w:tc>
        <w:tc>
          <w:tcPr>
            <w:tcW w:w="284" w:type="dxa"/>
          </w:tcPr>
          <w:p w14:paraId="34959712" w14:textId="77777777" w:rsidR="004F6B72" w:rsidRPr="009778B8" w:rsidRDefault="004F6B72" w:rsidP="004F6B72">
            <w:pPr>
              <w:spacing w:before="100" w:beforeAutospacing="1" w:after="100" w:afterAutospacing="1" w:line="240" w:lineRule="exact"/>
              <w:ind w:right="-115"/>
              <w:jc w:val="center"/>
              <w:rPr>
                <w:sz w:val="20"/>
                <w:szCs w:val="20"/>
              </w:rPr>
            </w:pPr>
          </w:p>
        </w:tc>
        <w:tc>
          <w:tcPr>
            <w:tcW w:w="1417" w:type="dxa"/>
            <w:vAlign w:val="center"/>
          </w:tcPr>
          <w:p w14:paraId="69D15E89" w14:textId="2FB49DF3" w:rsidR="004F6B72" w:rsidRPr="009778B8" w:rsidRDefault="004F6B72" w:rsidP="004F6B72">
            <w:pPr>
              <w:spacing w:line="240" w:lineRule="exact"/>
              <w:jc w:val="center"/>
              <w:rPr>
                <w:sz w:val="20"/>
                <w:szCs w:val="20"/>
              </w:rPr>
            </w:pPr>
            <w:r w:rsidRPr="00B521F9">
              <w:rPr>
                <w:sz w:val="20"/>
                <w:szCs w:val="20"/>
              </w:rPr>
              <w:t>76,545</w:t>
            </w:r>
          </w:p>
        </w:tc>
        <w:tc>
          <w:tcPr>
            <w:tcW w:w="1134" w:type="dxa"/>
            <w:vAlign w:val="center"/>
          </w:tcPr>
          <w:p w14:paraId="2024952C" w14:textId="37DC16B5" w:rsidR="004F6B72" w:rsidRPr="009778B8" w:rsidRDefault="004F6B72" w:rsidP="004F6B72">
            <w:pPr>
              <w:spacing w:line="240" w:lineRule="exact"/>
              <w:jc w:val="center"/>
              <w:rPr>
                <w:sz w:val="20"/>
                <w:szCs w:val="20"/>
              </w:rPr>
            </w:pPr>
            <w:r w:rsidRPr="00B521F9">
              <w:rPr>
                <w:sz w:val="20"/>
                <w:szCs w:val="20"/>
              </w:rPr>
              <w:t>3,691</w:t>
            </w:r>
          </w:p>
        </w:tc>
        <w:tc>
          <w:tcPr>
            <w:tcW w:w="1276" w:type="dxa"/>
            <w:vAlign w:val="center"/>
          </w:tcPr>
          <w:p w14:paraId="367B85F0" w14:textId="26AAD66C" w:rsidR="004F6B72" w:rsidRPr="009778B8" w:rsidRDefault="004F6B72" w:rsidP="004F6B72">
            <w:pPr>
              <w:spacing w:line="240" w:lineRule="exact"/>
              <w:jc w:val="center"/>
              <w:rPr>
                <w:sz w:val="20"/>
                <w:szCs w:val="20"/>
              </w:rPr>
            </w:pPr>
            <w:r w:rsidRPr="00B521F9">
              <w:rPr>
                <w:sz w:val="20"/>
                <w:szCs w:val="20"/>
              </w:rPr>
              <w:t>91</w:t>
            </w:r>
          </w:p>
        </w:tc>
        <w:tc>
          <w:tcPr>
            <w:tcW w:w="1134" w:type="dxa"/>
            <w:vAlign w:val="center"/>
          </w:tcPr>
          <w:p w14:paraId="3BCE1092" w14:textId="682C2B6E" w:rsidR="004F6B72" w:rsidRPr="009778B8" w:rsidRDefault="004F6B72" w:rsidP="004F6B72">
            <w:pPr>
              <w:spacing w:line="240" w:lineRule="exact"/>
              <w:jc w:val="center"/>
              <w:rPr>
                <w:sz w:val="20"/>
                <w:szCs w:val="20"/>
              </w:rPr>
            </w:pPr>
            <w:r w:rsidRPr="00B521F9">
              <w:rPr>
                <w:sz w:val="20"/>
                <w:szCs w:val="20"/>
              </w:rPr>
              <w:t>80,327</w:t>
            </w:r>
          </w:p>
        </w:tc>
        <w:tc>
          <w:tcPr>
            <w:tcW w:w="1417" w:type="dxa"/>
            <w:vAlign w:val="center"/>
          </w:tcPr>
          <w:p w14:paraId="6B5E7658" w14:textId="4BB01BB5" w:rsidR="004F6B72" w:rsidRPr="009778B8" w:rsidRDefault="004F6B72" w:rsidP="004F6B72">
            <w:pPr>
              <w:spacing w:line="240" w:lineRule="exact"/>
              <w:jc w:val="center"/>
              <w:rPr>
                <w:sz w:val="20"/>
                <w:szCs w:val="20"/>
              </w:rPr>
            </w:pPr>
            <w:r w:rsidRPr="00B521F9">
              <w:rPr>
                <w:sz w:val="20"/>
                <w:szCs w:val="20"/>
              </w:rPr>
              <w:t>107,530</w:t>
            </w:r>
          </w:p>
        </w:tc>
      </w:tr>
      <w:tr w:rsidR="004F6B72" w:rsidRPr="004C06E3" w14:paraId="5C49FE90" w14:textId="77777777" w:rsidTr="002F3D5B">
        <w:trPr>
          <w:trHeight w:val="227"/>
        </w:trPr>
        <w:tc>
          <w:tcPr>
            <w:tcW w:w="706" w:type="dxa"/>
            <w:vAlign w:val="center"/>
          </w:tcPr>
          <w:p w14:paraId="6B195E7D" w14:textId="77777777" w:rsidR="004F6B72" w:rsidRPr="009778B8" w:rsidRDefault="004F6B72" w:rsidP="004F6B72">
            <w:pPr>
              <w:spacing w:before="100" w:beforeAutospacing="1" w:after="100" w:afterAutospacing="1" w:line="240" w:lineRule="exact"/>
              <w:rPr>
                <w:sz w:val="20"/>
                <w:szCs w:val="20"/>
              </w:rPr>
            </w:pPr>
          </w:p>
        </w:tc>
        <w:tc>
          <w:tcPr>
            <w:tcW w:w="705" w:type="dxa"/>
            <w:vAlign w:val="center"/>
          </w:tcPr>
          <w:p w14:paraId="474AE270" w14:textId="7D4F124D" w:rsidR="004F6B72" w:rsidRPr="009778B8" w:rsidRDefault="004F6B72" w:rsidP="004F6B72">
            <w:pPr>
              <w:spacing w:before="100" w:beforeAutospacing="1" w:after="100" w:afterAutospacing="1" w:line="240" w:lineRule="exact"/>
              <w:ind w:right="-143" w:hanging="101"/>
              <w:rPr>
                <w:sz w:val="20"/>
                <w:szCs w:val="20"/>
              </w:rPr>
            </w:pPr>
            <w:r w:rsidRPr="0064518E">
              <w:rPr>
                <w:rFonts w:hint="eastAsia"/>
                <w:sz w:val="20"/>
                <w:szCs w:val="20"/>
              </w:rPr>
              <w:t>Q3</w:t>
            </w:r>
          </w:p>
        </w:tc>
        <w:tc>
          <w:tcPr>
            <w:tcW w:w="991" w:type="dxa"/>
            <w:vAlign w:val="center"/>
          </w:tcPr>
          <w:p w14:paraId="1EDDB470" w14:textId="473DC683" w:rsidR="004F6B72" w:rsidRPr="009778B8" w:rsidRDefault="004F6B72" w:rsidP="004F6B72">
            <w:pPr>
              <w:spacing w:before="100" w:beforeAutospacing="1" w:after="100" w:afterAutospacing="1" w:line="240" w:lineRule="exact"/>
              <w:jc w:val="center"/>
              <w:rPr>
                <w:sz w:val="20"/>
                <w:szCs w:val="20"/>
              </w:rPr>
            </w:pPr>
            <w:r w:rsidRPr="004879C5">
              <w:rPr>
                <w:sz w:val="20"/>
                <w:szCs w:val="20"/>
              </w:rPr>
              <w:t>24,464</w:t>
            </w:r>
          </w:p>
        </w:tc>
        <w:tc>
          <w:tcPr>
            <w:tcW w:w="988" w:type="dxa"/>
            <w:vAlign w:val="center"/>
          </w:tcPr>
          <w:p w14:paraId="3A5FE6AF" w14:textId="0EDCFB7D" w:rsidR="004F6B72" w:rsidRPr="009778B8" w:rsidRDefault="004F6B72" w:rsidP="004F6B72">
            <w:pPr>
              <w:spacing w:before="100" w:beforeAutospacing="1" w:after="100" w:afterAutospacing="1" w:line="240" w:lineRule="exact"/>
              <w:jc w:val="center"/>
              <w:rPr>
                <w:sz w:val="20"/>
                <w:szCs w:val="20"/>
              </w:rPr>
            </w:pPr>
            <w:r w:rsidRPr="004879C5">
              <w:rPr>
                <w:sz w:val="20"/>
                <w:szCs w:val="20"/>
              </w:rPr>
              <w:t>16,151</w:t>
            </w:r>
          </w:p>
        </w:tc>
        <w:tc>
          <w:tcPr>
            <w:tcW w:w="1288" w:type="dxa"/>
            <w:vAlign w:val="center"/>
          </w:tcPr>
          <w:p w14:paraId="0C2191AF" w14:textId="345C4F0B" w:rsidR="004F6B72" w:rsidRPr="009778B8" w:rsidRDefault="004F6B72" w:rsidP="004F6B72">
            <w:pPr>
              <w:spacing w:before="100" w:beforeAutospacing="1" w:after="100" w:afterAutospacing="1" w:line="240" w:lineRule="exact"/>
              <w:ind w:right="-115"/>
              <w:jc w:val="center"/>
              <w:rPr>
                <w:sz w:val="20"/>
                <w:szCs w:val="20"/>
              </w:rPr>
            </w:pPr>
            <w:r w:rsidRPr="004879C5">
              <w:rPr>
                <w:sz w:val="20"/>
                <w:szCs w:val="20"/>
              </w:rPr>
              <w:t>1,870</w:t>
            </w:r>
          </w:p>
        </w:tc>
        <w:tc>
          <w:tcPr>
            <w:tcW w:w="284" w:type="dxa"/>
          </w:tcPr>
          <w:p w14:paraId="7EDE8C56" w14:textId="77777777" w:rsidR="004F6B72" w:rsidRPr="009778B8" w:rsidRDefault="004F6B72" w:rsidP="004F6B72">
            <w:pPr>
              <w:spacing w:before="100" w:beforeAutospacing="1" w:after="100" w:afterAutospacing="1" w:line="240" w:lineRule="exact"/>
              <w:ind w:right="-115"/>
              <w:jc w:val="center"/>
              <w:rPr>
                <w:sz w:val="20"/>
                <w:szCs w:val="20"/>
              </w:rPr>
            </w:pPr>
          </w:p>
        </w:tc>
        <w:tc>
          <w:tcPr>
            <w:tcW w:w="1417" w:type="dxa"/>
            <w:vAlign w:val="center"/>
          </w:tcPr>
          <w:p w14:paraId="3ABAAE10" w14:textId="4B402018" w:rsidR="004F6B72" w:rsidRPr="009778B8" w:rsidRDefault="004F6B72" w:rsidP="004F6B72">
            <w:pPr>
              <w:spacing w:line="240" w:lineRule="exact"/>
              <w:jc w:val="center"/>
              <w:rPr>
                <w:sz w:val="20"/>
                <w:szCs w:val="20"/>
              </w:rPr>
            </w:pPr>
            <w:r w:rsidRPr="004879C5">
              <w:rPr>
                <w:sz w:val="20"/>
                <w:szCs w:val="20"/>
              </w:rPr>
              <w:t>84,872</w:t>
            </w:r>
          </w:p>
        </w:tc>
        <w:tc>
          <w:tcPr>
            <w:tcW w:w="1134" w:type="dxa"/>
            <w:vAlign w:val="center"/>
          </w:tcPr>
          <w:p w14:paraId="26B4682B" w14:textId="2D90AEAB" w:rsidR="004F6B72" w:rsidRPr="009778B8" w:rsidRDefault="004F6B72" w:rsidP="004F6B72">
            <w:pPr>
              <w:spacing w:line="240" w:lineRule="exact"/>
              <w:jc w:val="center"/>
              <w:rPr>
                <w:sz w:val="20"/>
                <w:szCs w:val="20"/>
              </w:rPr>
            </w:pPr>
            <w:r w:rsidRPr="004879C5">
              <w:rPr>
                <w:sz w:val="20"/>
                <w:szCs w:val="20"/>
              </w:rPr>
              <w:t>5,738</w:t>
            </w:r>
          </w:p>
        </w:tc>
        <w:tc>
          <w:tcPr>
            <w:tcW w:w="1276" w:type="dxa"/>
            <w:vAlign w:val="center"/>
          </w:tcPr>
          <w:p w14:paraId="720CF09E" w14:textId="1278F85C" w:rsidR="004F6B72" w:rsidRPr="009778B8" w:rsidRDefault="004F6B72" w:rsidP="004F6B72">
            <w:pPr>
              <w:spacing w:line="240" w:lineRule="exact"/>
              <w:jc w:val="center"/>
              <w:rPr>
                <w:sz w:val="20"/>
                <w:szCs w:val="20"/>
              </w:rPr>
            </w:pPr>
            <w:r w:rsidRPr="004879C5">
              <w:rPr>
                <w:sz w:val="20"/>
                <w:szCs w:val="20"/>
              </w:rPr>
              <w:t>102</w:t>
            </w:r>
          </w:p>
        </w:tc>
        <w:tc>
          <w:tcPr>
            <w:tcW w:w="1134" w:type="dxa"/>
            <w:vAlign w:val="center"/>
          </w:tcPr>
          <w:p w14:paraId="7577C3AC" w14:textId="3AE4463E" w:rsidR="004F6B72" w:rsidRPr="009778B8" w:rsidRDefault="004F6B72" w:rsidP="004F6B72">
            <w:pPr>
              <w:spacing w:line="240" w:lineRule="exact"/>
              <w:jc w:val="center"/>
              <w:rPr>
                <w:sz w:val="20"/>
                <w:szCs w:val="20"/>
              </w:rPr>
            </w:pPr>
            <w:r w:rsidRPr="004879C5">
              <w:rPr>
                <w:sz w:val="20"/>
                <w:szCs w:val="20"/>
              </w:rPr>
              <w:t>90,712</w:t>
            </w:r>
          </w:p>
        </w:tc>
        <w:tc>
          <w:tcPr>
            <w:tcW w:w="1417" w:type="dxa"/>
            <w:vAlign w:val="center"/>
          </w:tcPr>
          <w:p w14:paraId="0E9A9B71" w14:textId="3B7ABF0B" w:rsidR="004F6B72" w:rsidRPr="009778B8" w:rsidRDefault="004F6B72" w:rsidP="004F6B72">
            <w:pPr>
              <w:spacing w:line="240" w:lineRule="exact"/>
              <w:jc w:val="center"/>
              <w:rPr>
                <w:sz w:val="20"/>
                <w:szCs w:val="20"/>
              </w:rPr>
            </w:pPr>
            <w:r w:rsidRPr="004879C5">
              <w:rPr>
                <w:sz w:val="20"/>
                <w:szCs w:val="20"/>
              </w:rPr>
              <w:t>115,176</w:t>
            </w:r>
          </w:p>
        </w:tc>
      </w:tr>
      <w:tr w:rsidR="004F6B72" w:rsidRPr="004C06E3" w14:paraId="367B197F" w14:textId="77777777" w:rsidTr="00C82633">
        <w:trPr>
          <w:trHeight w:val="227"/>
        </w:trPr>
        <w:tc>
          <w:tcPr>
            <w:tcW w:w="706" w:type="dxa"/>
            <w:vAlign w:val="center"/>
          </w:tcPr>
          <w:p w14:paraId="1DB7C337" w14:textId="77777777" w:rsidR="004F6B72" w:rsidRPr="009778B8" w:rsidRDefault="004F6B72" w:rsidP="004F6B72">
            <w:pPr>
              <w:spacing w:before="100" w:beforeAutospacing="1" w:after="100" w:afterAutospacing="1" w:line="240" w:lineRule="exact"/>
              <w:rPr>
                <w:sz w:val="20"/>
                <w:szCs w:val="20"/>
              </w:rPr>
            </w:pPr>
          </w:p>
        </w:tc>
        <w:tc>
          <w:tcPr>
            <w:tcW w:w="705" w:type="dxa"/>
            <w:vAlign w:val="center"/>
          </w:tcPr>
          <w:p w14:paraId="2DC8D3D9" w14:textId="67D0D2E1" w:rsidR="004F6B72" w:rsidRPr="009778B8" w:rsidRDefault="004F6B72" w:rsidP="004F6B72">
            <w:pPr>
              <w:spacing w:before="100" w:beforeAutospacing="1" w:after="100" w:afterAutospacing="1" w:line="240" w:lineRule="exact"/>
              <w:ind w:right="-143" w:hanging="101"/>
              <w:rPr>
                <w:sz w:val="20"/>
                <w:szCs w:val="20"/>
              </w:rPr>
            </w:pPr>
            <w:r>
              <w:rPr>
                <w:sz w:val="20"/>
                <w:szCs w:val="20"/>
              </w:rPr>
              <w:t>Q4</w:t>
            </w:r>
          </w:p>
        </w:tc>
        <w:tc>
          <w:tcPr>
            <w:tcW w:w="991" w:type="dxa"/>
            <w:vAlign w:val="bottom"/>
          </w:tcPr>
          <w:p w14:paraId="0C73EE86" w14:textId="4549D81F" w:rsidR="004F6B72" w:rsidRPr="009778B8" w:rsidRDefault="004F6B72" w:rsidP="004F6B72">
            <w:pPr>
              <w:spacing w:before="100" w:beforeAutospacing="1" w:after="100" w:afterAutospacing="1" w:line="240" w:lineRule="exact"/>
              <w:jc w:val="center"/>
              <w:rPr>
                <w:sz w:val="20"/>
                <w:szCs w:val="20"/>
              </w:rPr>
            </w:pPr>
            <w:r w:rsidRPr="000B37D8">
              <w:rPr>
                <w:sz w:val="20"/>
                <w:szCs w:val="20"/>
              </w:rPr>
              <w:t>25,546</w:t>
            </w:r>
          </w:p>
        </w:tc>
        <w:tc>
          <w:tcPr>
            <w:tcW w:w="988" w:type="dxa"/>
            <w:vAlign w:val="bottom"/>
          </w:tcPr>
          <w:p w14:paraId="5692311E" w14:textId="1BFABAA8" w:rsidR="004F6B72" w:rsidRPr="009778B8" w:rsidRDefault="004F6B72" w:rsidP="004F6B72">
            <w:pPr>
              <w:spacing w:before="100" w:beforeAutospacing="1" w:after="100" w:afterAutospacing="1" w:line="240" w:lineRule="exact"/>
              <w:jc w:val="center"/>
              <w:rPr>
                <w:sz w:val="20"/>
                <w:szCs w:val="20"/>
              </w:rPr>
            </w:pPr>
            <w:r w:rsidRPr="000B37D8">
              <w:rPr>
                <w:sz w:val="20"/>
                <w:szCs w:val="20"/>
              </w:rPr>
              <w:t xml:space="preserve">18,056 </w:t>
            </w:r>
          </w:p>
        </w:tc>
        <w:tc>
          <w:tcPr>
            <w:tcW w:w="1288" w:type="dxa"/>
            <w:vAlign w:val="bottom"/>
          </w:tcPr>
          <w:p w14:paraId="41732CB5" w14:textId="70C3B1B9" w:rsidR="004F6B72" w:rsidRPr="009778B8" w:rsidRDefault="004F6B72" w:rsidP="004F6B72">
            <w:pPr>
              <w:spacing w:before="100" w:beforeAutospacing="1" w:after="100" w:afterAutospacing="1" w:line="240" w:lineRule="exact"/>
              <w:ind w:right="-115"/>
              <w:jc w:val="center"/>
              <w:rPr>
                <w:sz w:val="20"/>
                <w:szCs w:val="20"/>
              </w:rPr>
            </w:pPr>
            <w:r>
              <w:rPr>
                <w:rFonts w:hint="eastAsia"/>
                <w:sz w:val="20"/>
                <w:szCs w:val="20"/>
              </w:rPr>
              <w:t>-</w:t>
            </w:r>
            <w:r w:rsidRPr="000B37D8">
              <w:rPr>
                <w:sz w:val="20"/>
                <w:szCs w:val="20"/>
              </w:rPr>
              <w:t>655</w:t>
            </w:r>
          </w:p>
        </w:tc>
        <w:tc>
          <w:tcPr>
            <w:tcW w:w="284" w:type="dxa"/>
          </w:tcPr>
          <w:p w14:paraId="7A86E94D" w14:textId="77777777" w:rsidR="004F6B72" w:rsidRPr="009778B8" w:rsidRDefault="004F6B72" w:rsidP="004F6B72">
            <w:pPr>
              <w:spacing w:before="100" w:beforeAutospacing="1" w:after="100" w:afterAutospacing="1" w:line="240" w:lineRule="exact"/>
              <w:ind w:right="-115"/>
              <w:jc w:val="center"/>
              <w:rPr>
                <w:sz w:val="20"/>
                <w:szCs w:val="20"/>
              </w:rPr>
            </w:pPr>
          </w:p>
        </w:tc>
        <w:tc>
          <w:tcPr>
            <w:tcW w:w="1417" w:type="dxa"/>
            <w:vAlign w:val="bottom"/>
          </w:tcPr>
          <w:p w14:paraId="24B12F1A" w14:textId="14F05012" w:rsidR="004F6B72" w:rsidRPr="009778B8" w:rsidRDefault="004F6B72" w:rsidP="004F6B72">
            <w:pPr>
              <w:spacing w:line="240" w:lineRule="exact"/>
              <w:jc w:val="center"/>
              <w:rPr>
                <w:sz w:val="20"/>
                <w:szCs w:val="20"/>
              </w:rPr>
            </w:pPr>
            <w:r w:rsidRPr="000B37D8">
              <w:rPr>
                <w:sz w:val="20"/>
                <w:szCs w:val="20"/>
              </w:rPr>
              <w:t xml:space="preserve">60,583 </w:t>
            </w:r>
          </w:p>
        </w:tc>
        <w:tc>
          <w:tcPr>
            <w:tcW w:w="1134" w:type="dxa"/>
            <w:vAlign w:val="bottom"/>
          </w:tcPr>
          <w:p w14:paraId="3C68C34D" w14:textId="441DEDE9" w:rsidR="004F6B72" w:rsidRPr="009778B8" w:rsidRDefault="004F6B72" w:rsidP="004F6B72">
            <w:pPr>
              <w:spacing w:line="240" w:lineRule="exact"/>
              <w:jc w:val="center"/>
              <w:rPr>
                <w:sz w:val="20"/>
                <w:szCs w:val="20"/>
              </w:rPr>
            </w:pPr>
            <w:r w:rsidRPr="000B37D8">
              <w:rPr>
                <w:sz w:val="20"/>
                <w:szCs w:val="20"/>
              </w:rPr>
              <w:t xml:space="preserve">5,815 </w:t>
            </w:r>
          </w:p>
        </w:tc>
        <w:tc>
          <w:tcPr>
            <w:tcW w:w="1276" w:type="dxa"/>
            <w:vAlign w:val="bottom"/>
          </w:tcPr>
          <w:p w14:paraId="1A19260F" w14:textId="78D3122C" w:rsidR="004F6B72" w:rsidRPr="009778B8" w:rsidRDefault="004F6B72" w:rsidP="004F6B72">
            <w:pPr>
              <w:spacing w:line="240" w:lineRule="exact"/>
              <w:jc w:val="center"/>
              <w:rPr>
                <w:sz w:val="20"/>
                <w:szCs w:val="20"/>
              </w:rPr>
            </w:pPr>
            <w:r w:rsidRPr="000B37D8">
              <w:rPr>
                <w:sz w:val="20"/>
                <w:szCs w:val="20"/>
              </w:rPr>
              <w:t xml:space="preserve">91 </w:t>
            </w:r>
          </w:p>
        </w:tc>
        <w:tc>
          <w:tcPr>
            <w:tcW w:w="1134" w:type="dxa"/>
            <w:vAlign w:val="bottom"/>
          </w:tcPr>
          <w:p w14:paraId="51D5D30F" w14:textId="79F07B51" w:rsidR="004F6B72" w:rsidRPr="009778B8" w:rsidRDefault="004F6B72" w:rsidP="004F6B72">
            <w:pPr>
              <w:spacing w:line="240" w:lineRule="exact"/>
              <w:jc w:val="center"/>
              <w:rPr>
                <w:sz w:val="20"/>
                <w:szCs w:val="20"/>
              </w:rPr>
            </w:pPr>
            <w:r w:rsidRPr="000B37D8">
              <w:rPr>
                <w:sz w:val="20"/>
                <w:szCs w:val="20"/>
              </w:rPr>
              <w:t xml:space="preserve">66,489 </w:t>
            </w:r>
          </w:p>
        </w:tc>
        <w:tc>
          <w:tcPr>
            <w:tcW w:w="1417" w:type="dxa"/>
            <w:vAlign w:val="bottom"/>
          </w:tcPr>
          <w:p w14:paraId="130EB67A" w14:textId="3A99ED83" w:rsidR="004F6B72" w:rsidRPr="009778B8" w:rsidRDefault="004F6B72" w:rsidP="004F6B72">
            <w:pPr>
              <w:spacing w:line="240" w:lineRule="exact"/>
              <w:jc w:val="center"/>
              <w:rPr>
                <w:sz w:val="20"/>
                <w:szCs w:val="20"/>
              </w:rPr>
            </w:pPr>
            <w:r w:rsidRPr="000B37D8">
              <w:rPr>
                <w:sz w:val="20"/>
                <w:szCs w:val="20"/>
              </w:rPr>
              <w:t>92,035</w:t>
            </w:r>
          </w:p>
        </w:tc>
      </w:tr>
      <w:tr w:rsidR="00C338FB" w:rsidRPr="004C06E3" w14:paraId="65EB658D" w14:textId="77777777" w:rsidTr="002F3D5B">
        <w:trPr>
          <w:trHeight w:val="227"/>
        </w:trPr>
        <w:tc>
          <w:tcPr>
            <w:tcW w:w="706" w:type="dxa"/>
            <w:vAlign w:val="center"/>
          </w:tcPr>
          <w:p w14:paraId="2B8DF94D" w14:textId="77777777" w:rsidR="00C338FB" w:rsidRPr="009778B8" w:rsidRDefault="00C338FB" w:rsidP="00187010">
            <w:pPr>
              <w:spacing w:before="100" w:beforeAutospacing="1" w:after="100" w:afterAutospacing="1" w:line="240" w:lineRule="exact"/>
              <w:rPr>
                <w:sz w:val="20"/>
                <w:szCs w:val="20"/>
              </w:rPr>
            </w:pPr>
          </w:p>
        </w:tc>
        <w:tc>
          <w:tcPr>
            <w:tcW w:w="705" w:type="dxa"/>
            <w:vAlign w:val="center"/>
          </w:tcPr>
          <w:p w14:paraId="00A1C27D" w14:textId="4DF95930" w:rsidR="00C338FB" w:rsidRPr="009778B8" w:rsidRDefault="00C338FB" w:rsidP="00187010">
            <w:pPr>
              <w:spacing w:before="100" w:beforeAutospacing="1" w:after="100" w:afterAutospacing="1" w:line="240" w:lineRule="exact"/>
              <w:ind w:right="-143" w:hanging="101"/>
              <w:rPr>
                <w:sz w:val="20"/>
                <w:szCs w:val="20"/>
              </w:rPr>
            </w:pPr>
          </w:p>
        </w:tc>
        <w:tc>
          <w:tcPr>
            <w:tcW w:w="991" w:type="dxa"/>
            <w:vAlign w:val="center"/>
          </w:tcPr>
          <w:p w14:paraId="58AEDBC6" w14:textId="71DF5329" w:rsidR="00C338FB" w:rsidRPr="009000FB" w:rsidRDefault="00C338FB" w:rsidP="00187010">
            <w:pPr>
              <w:spacing w:before="100" w:beforeAutospacing="1" w:after="100" w:afterAutospacing="1" w:line="240" w:lineRule="exact"/>
              <w:jc w:val="center"/>
              <w:rPr>
                <w:sz w:val="20"/>
                <w:szCs w:val="16"/>
              </w:rPr>
            </w:pPr>
          </w:p>
        </w:tc>
        <w:tc>
          <w:tcPr>
            <w:tcW w:w="988" w:type="dxa"/>
            <w:vAlign w:val="center"/>
          </w:tcPr>
          <w:p w14:paraId="473214C5" w14:textId="1F864C19" w:rsidR="00C338FB" w:rsidRPr="009000FB" w:rsidRDefault="00C338FB" w:rsidP="00187010">
            <w:pPr>
              <w:spacing w:before="100" w:beforeAutospacing="1" w:after="100" w:afterAutospacing="1" w:line="240" w:lineRule="exact"/>
              <w:jc w:val="center"/>
              <w:rPr>
                <w:sz w:val="20"/>
                <w:szCs w:val="16"/>
              </w:rPr>
            </w:pPr>
          </w:p>
        </w:tc>
        <w:tc>
          <w:tcPr>
            <w:tcW w:w="1288" w:type="dxa"/>
            <w:vAlign w:val="center"/>
          </w:tcPr>
          <w:p w14:paraId="6753A6B3" w14:textId="7E222CD3" w:rsidR="00C338FB" w:rsidRPr="009000FB" w:rsidRDefault="00C338FB" w:rsidP="00187010">
            <w:pPr>
              <w:spacing w:before="100" w:beforeAutospacing="1" w:after="100" w:afterAutospacing="1" w:line="240" w:lineRule="exact"/>
              <w:ind w:right="-115"/>
              <w:jc w:val="center"/>
              <w:rPr>
                <w:sz w:val="20"/>
                <w:szCs w:val="16"/>
              </w:rPr>
            </w:pPr>
          </w:p>
        </w:tc>
        <w:tc>
          <w:tcPr>
            <w:tcW w:w="284" w:type="dxa"/>
          </w:tcPr>
          <w:p w14:paraId="0F2F18C4" w14:textId="77777777" w:rsidR="00C338FB" w:rsidRPr="009000FB" w:rsidRDefault="00C338FB" w:rsidP="00187010">
            <w:pPr>
              <w:spacing w:before="100" w:beforeAutospacing="1" w:after="100" w:afterAutospacing="1" w:line="240" w:lineRule="exact"/>
              <w:ind w:right="-115"/>
              <w:jc w:val="center"/>
              <w:rPr>
                <w:sz w:val="20"/>
                <w:szCs w:val="16"/>
              </w:rPr>
            </w:pPr>
          </w:p>
        </w:tc>
        <w:tc>
          <w:tcPr>
            <w:tcW w:w="1417" w:type="dxa"/>
            <w:vAlign w:val="center"/>
          </w:tcPr>
          <w:p w14:paraId="1CD5D4B9" w14:textId="001EA161" w:rsidR="00C338FB" w:rsidRPr="009000FB" w:rsidRDefault="00C338FB" w:rsidP="00187010">
            <w:pPr>
              <w:spacing w:line="240" w:lineRule="exact"/>
              <w:jc w:val="center"/>
              <w:rPr>
                <w:sz w:val="20"/>
                <w:szCs w:val="16"/>
              </w:rPr>
            </w:pPr>
          </w:p>
        </w:tc>
        <w:tc>
          <w:tcPr>
            <w:tcW w:w="1134" w:type="dxa"/>
            <w:vAlign w:val="center"/>
          </w:tcPr>
          <w:p w14:paraId="524E758D" w14:textId="3221AA21" w:rsidR="00C338FB" w:rsidRPr="009000FB" w:rsidRDefault="00C338FB" w:rsidP="00187010">
            <w:pPr>
              <w:spacing w:line="240" w:lineRule="exact"/>
              <w:jc w:val="center"/>
              <w:rPr>
                <w:sz w:val="20"/>
                <w:szCs w:val="16"/>
              </w:rPr>
            </w:pPr>
          </w:p>
        </w:tc>
        <w:tc>
          <w:tcPr>
            <w:tcW w:w="1276" w:type="dxa"/>
            <w:vAlign w:val="center"/>
          </w:tcPr>
          <w:p w14:paraId="270092D7" w14:textId="50888E0E" w:rsidR="00C338FB" w:rsidRPr="009000FB" w:rsidRDefault="00C338FB" w:rsidP="00187010">
            <w:pPr>
              <w:spacing w:line="240" w:lineRule="exact"/>
              <w:jc w:val="center"/>
              <w:rPr>
                <w:sz w:val="20"/>
                <w:szCs w:val="16"/>
              </w:rPr>
            </w:pPr>
          </w:p>
        </w:tc>
        <w:tc>
          <w:tcPr>
            <w:tcW w:w="1134" w:type="dxa"/>
            <w:vAlign w:val="center"/>
          </w:tcPr>
          <w:p w14:paraId="5C0E1C2B" w14:textId="21BE7DB0" w:rsidR="00C338FB" w:rsidRPr="009000FB" w:rsidRDefault="00C338FB" w:rsidP="00187010">
            <w:pPr>
              <w:spacing w:line="240" w:lineRule="exact"/>
              <w:jc w:val="center"/>
              <w:rPr>
                <w:sz w:val="20"/>
                <w:szCs w:val="16"/>
              </w:rPr>
            </w:pPr>
          </w:p>
        </w:tc>
        <w:tc>
          <w:tcPr>
            <w:tcW w:w="1417" w:type="dxa"/>
            <w:vAlign w:val="center"/>
          </w:tcPr>
          <w:p w14:paraId="245B8433" w14:textId="23E8912C" w:rsidR="00C338FB" w:rsidRPr="009000FB" w:rsidRDefault="00C338FB" w:rsidP="00187010">
            <w:pPr>
              <w:spacing w:line="240" w:lineRule="exact"/>
              <w:jc w:val="center"/>
              <w:rPr>
                <w:sz w:val="20"/>
                <w:szCs w:val="16"/>
              </w:rPr>
            </w:pPr>
          </w:p>
        </w:tc>
      </w:tr>
      <w:tr w:rsidR="006919B5" w:rsidRPr="004C06E3" w14:paraId="5A716606" w14:textId="77777777" w:rsidTr="002F3D5B">
        <w:trPr>
          <w:trHeight w:val="253"/>
        </w:trPr>
        <w:tc>
          <w:tcPr>
            <w:tcW w:w="706" w:type="dxa"/>
            <w:vAlign w:val="center"/>
          </w:tcPr>
          <w:p w14:paraId="7A883F88" w14:textId="25C71C3D" w:rsidR="006919B5" w:rsidRPr="00556471" w:rsidRDefault="006919B5" w:rsidP="006919B5">
            <w:pPr>
              <w:spacing w:line="240" w:lineRule="exact"/>
              <w:rPr>
                <w:sz w:val="20"/>
                <w:szCs w:val="20"/>
              </w:rPr>
            </w:pPr>
            <w:r>
              <w:rPr>
                <w:sz w:val="20"/>
                <w:szCs w:val="20"/>
              </w:rPr>
              <w:t>2026</w:t>
            </w:r>
          </w:p>
        </w:tc>
        <w:tc>
          <w:tcPr>
            <w:tcW w:w="705" w:type="dxa"/>
            <w:vAlign w:val="center"/>
          </w:tcPr>
          <w:p w14:paraId="57FA3339" w14:textId="0DD70E86" w:rsidR="006919B5" w:rsidRPr="0064518E" w:rsidRDefault="006919B5" w:rsidP="006919B5">
            <w:pPr>
              <w:spacing w:line="240" w:lineRule="exact"/>
              <w:ind w:right="-143" w:hanging="101"/>
              <w:rPr>
                <w:sz w:val="20"/>
                <w:szCs w:val="20"/>
              </w:rPr>
            </w:pPr>
            <w:r w:rsidRPr="0064518E">
              <w:rPr>
                <w:sz w:val="20"/>
                <w:szCs w:val="20"/>
              </w:rPr>
              <w:t>Q1</w:t>
            </w:r>
          </w:p>
        </w:tc>
        <w:tc>
          <w:tcPr>
            <w:tcW w:w="991" w:type="dxa"/>
            <w:vAlign w:val="center"/>
          </w:tcPr>
          <w:p w14:paraId="348C046C" w14:textId="1E985C76" w:rsidR="006919B5" w:rsidRPr="008D3E8C" w:rsidRDefault="006919B5" w:rsidP="006919B5">
            <w:pPr>
              <w:spacing w:line="240" w:lineRule="exact"/>
              <w:jc w:val="center"/>
              <w:rPr>
                <w:sz w:val="20"/>
                <w:szCs w:val="20"/>
              </w:rPr>
            </w:pPr>
            <w:r>
              <w:rPr>
                <w:kern w:val="0"/>
                <w:sz w:val="20"/>
                <w:szCs w:val="20"/>
              </w:rPr>
              <w:t>35,162</w:t>
            </w:r>
          </w:p>
        </w:tc>
        <w:tc>
          <w:tcPr>
            <w:tcW w:w="988" w:type="dxa"/>
            <w:vAlign w:val="center"/>
          </w:tcPr>
          <w:p w14:paraId="7A928097" w14:textId="561FD084" w:rsidR="006919B5" w:rsidRPr="008D3E8C" w:rsidRDefault="006919B5" w:rsidP="006919B5">
            <w:pPr>
              <w:spacing w:line="240" w:lineRule="exact"/>
              <w:jc w:val="center"/>
              <w:rPr>
                <w:sz w:val="20"/>
                <w:szCs w:val="20"/>
              </w:rPr>
            </w:pPr>
            <w:r>
              <w:rPr>
                <w:kern w:val="0"/>
                <w:sz w:val="20"/>
                <w:szCs w:val="20"/>
              </w:rPr>
              <w:t>23,057</w:t>
            </w:r>
          </w:p>
        </w:tc>
        <w:tc>
          <w:tcPr>
            <w:tcW w:w="1288" w:type="dxa"/>
            <w:vAlign w:val="center"/>
          </w:tcPr>
          <w:p w14:paraId="615C2D7F" w14:textId="1D8F33E4" w:rsidR="006919B5" w:rsidRPr="008D3E8C" w:rsidRDefault="006919B5" w:rsidP="006919B5">
            <w:pPr>
              <w:spacing w:line="240" w:lineRule="exact"/>
              <w:ind w:right="-115"/>
              <w:jc w:val="center"/>
              <w:rPr>
                <w:sz w:val="20"/>
                <w:szCs w:val="20"/>
              </w:rPr>
            </w:pPr>
            <w:r>
              <w:rPr>
                <w:kern w:val="0"/>
                <w:sz w:val="20"/>
                <w:szCs w:val="20"/>
              </w:rPr>
              <w:t>2,592</w:t>
            </w:r>
          </w:p>
        </w:tc>
        <w:tc>
          <w:tcPr>
            <w:tcW w:w="284" w:type="dxa"/>
          </w:tcPr>
          <w:p w14:paraId="284A38BB" w14:textId="77777777" w:rsidR="006919B5" w:rsidRPr="009778B8" w:rsidRDefault="006919B5" w:rsidP="006919B5">
            <w:pPr>
              <w:spacing w:line="240" w:lineRule="exact"/>
              <w:ind w:right="-115"/>
              <w:jc w:val="center"/>
              <w:rPr>
                <w:sz w:val="20"/>
                <w:szCs w:val="20"/>
              </w:rPr>
            </w:pPr>
          </w:p>
        </w:tc>
        <w:tc>
          <w:tcPr>
            <w:tcW w:w="1417" w:type="dxa"/>
            <w:vAlign w:val="center"/>
          </w:tcPr>
          <w:p w14:paraId="426F1E5F" w14:textId="19C686CD" w:rsidR="006919B5" w:rsidRPr="008D3E8C" w:rsidRDefault="006919B5" w:rsidP="006919B5">
            <w:pPr>
              <w:spacing w:line="240" w:lineRule="exact"/>
              <w:jc w:val="center"/>
              <w:rPr>
                <w:sz w:val="20"/>
                <w:szCs w:val="20"/>
              </w:rPr>
            </w:pPr>
            <w:r>
              <w:rPr>
                <w:kern w:val="0"/>
                <w:sz w:val="20"/>
                <w:szCs w:val="20"/>
              </w:rPr>
              <w:t>135,324</w:t>
            </w:r>
          </w:p>
        </w:tc>
        <w:tc>
          <w:tcPr>
            <w:tcW w:w="1134" w:type="dxa"/>
            <w:vAlign w:val="center"/>
          </w:tcPr>
          <w:p w14:paraId="3BED0472" w14:textId="702E1932" w:rsidR="006919B5" w:rsidRPr="008D3E8C" w:rsidRDefault="006919B5" w:rsidP="006919B5">
            <w:pPr>
              <w:spacing w:line="240" w:lineRule="exact"/>
              <w:jc w:val="center"/>
              <w:rPr>
                <w:sz w:val="20"/>
                <w:szCs w:val="20"/>
              </w:rPr>
            </w:pPr>
            <w:r>
              <w:rPr>
                <w:kern w:val="0"/>
                <w:sz w:val="20"/>
                <w:szCs w:val="20"/>
              </w:rPr>
              <w:t>5,717</w:t>
            </w:r>
          </w:p>
        </w:tc>
        <w:tc>
          <w:tcPr>
            <w:tcW w:w="1276" w:type="dxa"/>
            <w:vAlign w:val="center"/>
          </w:tcPr>
          <w:p w14:paraId="0ED04C67" w14:textId="3389923E" w:rsidR="006919B5" w:rsidRPr="008D3E8C" w:rsidRDefault="006919B5" w:rsidP="006919B5">
            <w:pPr>
              <w:spacing w:line="240" w:lineRule="exact"/>
              <w:jc w:val="center"/>
              <w:rPr>
                <w:sz w:val="20"/>
                <w:szCs w:val="20"/>
              </w:rPr>
            </w:pPr>
            <w:r>
              <w:rPr>
                <w:kern w:val="0"/>
                <w:sz w:val="20"/>
                <w:szCs w:val="20"/>
              </w:rPr>
              <w:t>90</w:t>
            </w:r>
          </w:p>
        </w:tc>
        <w:tc>
          <w:tcPr>
            <w:tcW w:w="1134" w:type="dxa"/>
            <w:vAlign w:val="center"/>
          </w:tcPr>
          <w:p w14:paraId="680FCDBA" w14:textId="3FBC30C3" w:rsidR="006919B5" w:rsidRPr="008D3E8C" w:rsidRDefault="006919B5" w:rsidP="006919B5">
            <w:pPr>
              <w:spacing w:line="240" w:lineRule="exact"/>
              <w:jc w:val="center"/>
              <w:rPr>
                <w:sz w:val="20"/>
                <w:szCs w:val="20"/>
              </w:rPr>
            </w:pPr>
            <w:r>
              <w:rPr>
                <w:kern w:val="0"/>
                <w:sz w:val="20"/>
                <w:szCs w:val="20"/>
              </w:rPr>
              <w:t>141,131</w:t>
            </w:r>
          </w:p>
        </w:tc>
        <w:tc>
          <w:tcPr>
            <w:tcW w:w="1417" w:type="dxa"/>
            <w:vAlign w:val="center"/>
          </w:tcPr>
          <w:p w14:paraId="41544F42" w14:textId="0A7C629A" w:rsidR="006919B5" w:rsidRPr="00925DD0" w:rsidRDefault="006919B5" w:rsidP="006919B5">
            <w:pPr>
              <w:spacing w:line="240" w:lineRule="exact"/>
              <w:jc w:val="center"/>
              <w:rPr>
                <w:sz w:val="20"/>
                <w:szCs w:val="20"/>
              </w:rPr>
            </w:pPr>
            <w:r w:rsidRPr="00925DD0">
              <w:rPr>
                <w:kern w:val="0"/>
                <w:sz w:val="20"/>
                <w:szCs w:val="20"/>
              </w:rPr>
              <w:t>176,293</w:t>
            </w:r>
          </w:p>
        </w:tc>
      </w:tr>
      <w:tr w:rsidR="006919B5" w:rsidRPr="004C06E3" w14:paraId="404B1739" w14:textId="77777777" w:rsidTr="00D23472">
        <w:trPr>
          <w:trHeight w:val="1170"/>
        </w:trPr>
        <w:tc>
          <w:tcPr>
            <w:tcW w:w="1411" w:type="dxa"/>
            <w:gridSpan w:val="2"/>
            <w:vAlign w:val="center"/>
          </w:tcPr>
          <w:p w14:paraId="7A0272C4" w14:textId="77777777" w:rsidR="006919B5" w:rsidRPr="0064518E" w:rsidRDefault="006919B5" w:rsidP="006919B5">
            <w:pPr>
              <w:tabs>
                <w:tab w:val="left" w:pos="480"/>
                <w:tab w:val="left" w:pos="851"/>
              </w:tabs>
              <w:snapToGrid w:val="0"/>
              <w:spacing w:line="240" w:lineRule="exact"/>
              <w:ind w:right="28"/>
              <w:rPr>
                <w:sz w:val="20"/>
                <w:szCs w:val="20"/>
              </w:rPr>
            </w:pPr>
            <w:r w:rsidRPr="0064518E">
              <w:rPr>
                <w:sz w:val="20"/>
                <w:szCs w:val="20"/>
              </w:rPr>
              <w:t>% change in</w:t>
            </w:r>
          </w:p>
          <w:p w14:paraId="4AF9B014" w14:textId="00867BE5" w:rsidR="006919B5" w:rsidRPr="0064518E" w:rsidRDefault="006919B5" w:rsidP="006919B5">
            <w:pPr>
              <w:tabs>
                <w:tab w:val="left" w:pos="480"/>
                <w:tab w:val="left" w:pos="851"/>
              </w:tabs>
              <w:snapToGrid w:val="0"/>
              <w:spacing w:line="240" w:lineRule="exact"/>
              <w:ind w:right="28"/>
              <w:rPr>
                <w:sz w:val="20"/>
                <w:szCs w:val="20"/>
              </w:rPr>
            </w:pPr>
            <w:r w:rsidRPr="0064518E">
              <w:rPr>
                <w:sz w:val="20"/>
                <w:szCs w:val="20"/>
              </w:rPr>
              <w:t>202</w:t>
            </w:r>
            <w:r>
              <w:rPr>
                <w:sz w:val="20"/>
                <w:szCs w:val="20"/>
              </w:rPr>
              <w:t xml:space="preserve">6 Q1 </w:t>
            </w:r>
            <w:r w:rsidRPr="0064518E">
              <w:rPr>
                <w:sz w:val="20"/>
                <w:szCs w:val="20"/>
              </w:rPr>
              <w:t>over</w:t>
            </w:r>
          </w:p>
          <w:p w14:paraId="4277B609" w14:textId="71B375C7" w:rsidR="006919B5" w:rsidRPr="0064518E" w:rsidRDefault="006919B5" w:rsidP="006919B5">
            <w:pPr>
              <w:tabs>
                <w:tab w:val="left" w:pos="480"/>
                <w:tab w:val="left" w:pos="851"/>
              </w:tabs>
              <w:snapToGrid w:val="0"/>
              <w:spacing w:line="240" w:lineRule="exact"/>
              <w:ind w:right="28"/>
              <w:rPr>
                <w:sz w:val="20"/>
                <w:szCs w:val="20"/>
              </w:rPr>
            </w:pPr>
            <w:r w:rsidRPr="0064518E">
              <w:rPr>
                <w:sz w:val="20"/>
                <w:szCs w:val="20"/>
              </w:rPr>
              <w:t>202</w:t>
            </w:r>
            <w:r>
              <w:rPr>
                <w:sz w:val="20"/>
                <w:szCs w:val="20"/>
              </w:rPr>
              <w:t>5 Q1</w:t>
            </w:r>
          </w:p>
        </w:tc>
        <w:tc>
          <w:tcPr>
            <w:tcW w:w="991" w:type="dxa"/>
            <w:vAlign w:val="center"/>
          </w:tcPr>
          <w:p w14:paraId="058F58D4" w14:textId="7B8F0A77" w:rsidR="006919B5" w:rsidRPr="00CE7947" w:rsidRDefault="006919B5" w:rsidP="006919B5">
            <w:pPr>
              <w:spacing w:line="240" w:lineRule="exact"/>
              <w:jc w:val="center"/>
              <w:rPr>
                <w:sz w:val="20"/>
                <w:szCs w:val="20"/>
                <w:highlight w:val="yellow"/>
              </w:rPr>
            </w:pPr>
            <w:r>
              <w:rPr>
                <w:kern w:val="0"/>
                <w:sz w:val="20"/>
                <w:szCs w:val="20"/>
              </w:rPr>
              <w:t>12.5</w:t>
            </w:r>
          </w:p>
        </w:tc>
        <w:tc>
          <w:tcPr>
            <w:tcW w:w="988" w:type="dxa"/>
            <w:vAlign w:val="center"/>
          </w:tcPr>
          <w:p w14:paraId="674F8385" w14:textId="63B47327" w:rsidR="006919B5" w:rsidRPr="00CE7947" w:rsidRDefault="006919B5" w:rsidP="006919B5">
            <w:pPr>
              <w:spacing w:line="240" w:lineRule="exact"/>
              <w:jc w:val="center"/>
              <w:rPr>
                <w:sz w:val="20"/>
                <w:szCs w:val="20"/>
                <w:highlight w:val="yellow"/>
              </w:rPr>
            </w:pPr>
            <w:r>
              <w:rPr>
                <w:kern w:val="0"/>
                <w:sz w:val="20"/>
                <w:szCs w:val="20"/>
              </w:rPr>
              <w:t>12.0</w:t>
            </w:r>
          </w:p>
        </w:tc>
        <w:tc>
          <w:tcPr>
            <w:tcW w:w="1288" w:type="dxa"/>
            <w:vAlign w:val="center"/>
          </w:tcPr>
          <w:p w14:paraId="70758298" w14:textId="46E0A48A" w:rsidR="006919B5" w:rsidRPr="00CE7947" w:rsidRDefault="006919B5" w:rsidP="006919B5">
            <w:pPr>
              <w:spacing w:line="240" w:lineRule="exact"/>
              <w:ind w:right="-115"/>
              <w:jc w:val="center"/>
              <w:rPr>
                <w:sz w:val="20"/>
                <w:szCs w:val="20"/>
                <w:highlight w:val="yellow"/>
              </w:rPr>
            </w:pPr>
            <w:r>
              <w:rPr>
                <w:kern w:val="0"/>
                <w:sz w:val="20"/>
                <w:szCs w:val="20"/>
              </w:rPr>
              <w:t>193.7</w:t>
            </w:r>
          </w:p>
        </w:tc>
        <w:tc>
          <w:tcPr>
            <w:tcW w:w="284" w:type="dxa"/>
            <w:vAlign w:val="center"/>
          </w:tcPr>
          <w:p w14:paraId="671FF608" w14:textId="77777777" w:rsidR="006919B5" w:rsidRPr="00CE7947" w:rsidRDefault="006919B5" w:rsidP="006919B5">
            <w:pPr>
              <w:ind w:right="-115"/>
              <w:jc w:val="center"/>
              <w:rPr>
                <w:sz w:val="20"/>
                <w:szCs w:val="20"/>
                <w:highlight w:val="yellow"/>
              </w:rPr>
            </w:pPr>
          </w:p>
        </w:tc>
        <w:tc>
          <w:tcPr>
            <w:tcW w:w="1417" w:type="dxa"/>
            <w:vAlign w:val="center"/>
          </w:tcPr>
          <w:p w14:paraId="502E71A3" w14:textId="28765A3C" w:rsidR="006919B5" w:rsidRPr="00CE7947" w:rsidRDefault="006919B5" w:rsidP="006919B5">
            <w:pPr>
              <w:spacing w:line="240" w:lineRule="exact"/>
              <w:jc w:val="center"/>
              <w:rPr>
                <w:sz w:val="20"/>
                <w:szCs w:val="20"/>
                <w:highlight w:val="yellow"/>
              </w:rPr>
            </w:pPr>
            <w:r>
              <w:rPr>
                <w:kern w:val="0"/>
                <w:sz w:val="20"/>
                <w:szCs w:val="20"/>
              </w:rPr>
              <w:t>50.2</w:t>
            </w:r>
          </w:p>
        </w:tc>
        <w:tc>
          <w:tcPr>
            <w:tcW w:w="1134" w:type="dxa"/>
            <w:vAlign w:val="center"/>
          </w:tcPr>
          <w:p w14:paraId="20CA672A" w14:textId="353D8833" w:rsidR="006919B5" w:rsidRPr="00CE7947" w:rsidRDefault="006919B5" w:rsidP="006919B5">
            <w:pPr>
              <w:spacing w:line="240" w:lineRule="exact"/>
              <w:jc w:val="center"/>
              <w:rPr>
                <w:sz w:val="20"/>
                <w:szCs w:val="20"/>
                <w:highlight w:val="yellow"/>
              </w:rPr>
            </w:pPr>
            <w:r>
              <w:rPr>
                <w:kern w:val="0"/>
                <w:sz w:val="20"/>
                <w:szCs w:val="20"/>
              </w:rPr>
              <w:t>77.2</w:t>
            </w:r>
          </w:p>
        </w:tc>
        <w:tc>
          <w:tcPr>
            <w:tcW w:w="1276" w:type="dxa"/>
            <w:vAlign w:val="center"/>
          </w:tcPr>
          <w:p w14:paraId="0FE46DC8" w14:textId="11A2C20F" w:rsidR="006919B5" w:rsidRPr="00CE7947" w:rsidRDefault="006919B5" w:rsidP="006919B5">
            <w:pPr>
              <w:spacing w:line="240" w:lineRule="exact"/>
              <w:jc w:val="center"/>
              <w:rPr>
                <w:sz w:val="20"/>
                <w:szCs w:val="20"/>
                <w:highlight w:val="yellow"/>
              </w:rPr>
            </w:pPr>
            <w:r>
              <w:rPr>
                <w:kern w:val="0"/>
                <w:sz w:val="20"/>
                <w:szCs w:val="20"/>
              </w:rPr>
              <w:t>-9.1</w:t>
            </w:r>
          </w:p>
        </w:tc>
        <w:tc>
          <w:tcPr>
            <w:tcW w:w="1134" w:type="dxa"/>
            <w:vAlign w:val="center"/>
          </w:tcPr>
          <w:p w14:paraId="49545BFC" w14:textId="2BE080B1" w:rsidR="006919B5" w:rsidRPr="00CE7947" w:rsidRDefault="006919B5" w:rsidP="006919B5">
            <w:pPr>
              <w:spacing w:line="240" w:lineRule="exact"/>
              <w:jc w:val="center"/>
              <w:rPr>
                <w:sz w:val="20"/>
                <w:szCs w:val="20"/>
                <w:highlight w:val="yellow"/>
              </w:rPr>
            </w:pPr>
            <w:r>
              <w:rPr>
                <w:kern w:val="0"/>
                <w:sz w:val="20"/>
                <w:szCs w:val="20"/>
              </w:rPr>
              <w:t>51.1</w:t>
            </w:r>
          </w:p>
        </w:tc>
        <w:tc>
          <w:tcPr>
            <w:tcW w:w="1417" w:type="dxa"/>
            <w:vAlign w:val="center"/>
          </w:tcPr>
          <w:p w14:paraId="4459B394" w14:textId="242D554F" w:rsidR="006919B5" w:rsidRPr="00232C1F" w:rsidRDefault="006919B5" w:rsidP="006919B5">
            <w:pPr>
              <w:jc w:val="center"/>
              <w:rPr>
                <w:sz w:val="20"/>
                <w:szCs w:val="20"/>
              </w:rPr>
            </w:pPr>
            <w:r w:rsidRPr="00925DD0">
              <w:rPr>
                <w:kern w:val="0"/>
                <w:sz w:val="20"/>
                <w:szCs w:val="20"/>
              </w:rPr>
              <w:t>41.4</w:t>
            </w:r>
          </w:p>
        </w:tc>
      </w:tr>
    </w:tbl>
    <w:bookmarkEnd w:id="4"/>
    <w:p w14:paraId="4BA58CD1" w14:textId="77777777" w:rsidR="008B4E37" w:rsidRPr="00EC4488" w:rsidRDefault="008B4E37" w:rsidP="008B4E37">
      <w:pPr>
        <w:tabs>
          <w:tab w:val="left" w:pos="480"/>
          <w:tab w:val="left" w:pos="851"/>
          <w:tab w:val="left" w:pos="1701"/>
        </w:tabs>
        <w:snapToGrid w:val="0"/>
        <w:spacing w:beforeLines="30" w:before="108" w:line="240" w:lineRule="exact"/>
        <w:ind w:left="1170" w:right="29" w:hanging="1080"/>
        <w:jc w:val="both"/>
        <w:rPr>
          <w:sz w:val="22"/>
        </w:rPr>
      </w:pPr>
      <w:r w:rsidRPr="00EC4488">
        <w:rPr>
          <w:color w:val="000000"/>
          <w:sz w:val="22"/>
        </w:rPr>
        <w:t>Notes :</w:t>
      </w:r>
      <w:r w:rsidRPr="00EC4488">
        <w:rPr>
          <w:color w:val="000000"/>
          <w:sz w:val="22"/>
        </w:rPr>
        <w:tab/>
        <w:t>(@)</w:t>
      </w:r>
      <w:r w:rsidRPr="00EC4488">
        <w:rPr>
          <w:color w:val="000000"/>
          <w:sz w:val="22"/>
        </w:rPr>
        <w:tab/>
        <w:t>Provisional statistics of the Hong Kong insurance industry.</w:t>
      </w:r>
    </w:p>
    <w:p w14:paraId="1B366D22" w14:textId="77777777" w:rsidR="008B4E37" w:rsidRDefault="008B4E37" w:rsidP="008B4E37">
      <w:pPr>
        <w:tabs>
          <w:tab w:val="left" w:pos="480"/>
          <w:tab w:val="left" w:pos="851"/>
          <w:tab w:val="left" w:pos="1701"/>
        </w:tabs>
        <w:snapToGrid w:val="0"/>
        <w:spacing w:beforeLines="30" w:before="108" w:line="240" w:lineRule="exact"/>
        <w:ind w:left="1170" w:right="29" w:hanging="1080"/>
        <w:jc w:val="both"/>
        <w:rPr>
          <w:color w:val="000000"/>
          <w:sz w:val="22"/>
        </w:rPr>
      </w:pPr>
      <w:r w:rsidRPr="00EC4488">
        <w:rPr>
          <w:color w:val="000000"/>
          <w:sz w:val="22"/>
        </w:rPr>
        <w:tab/>
      </w:r>
      <w:r w:rsidRPr="00EC4488">
        <w:rPr>
          <w:color w:val="000000"/>
          <w:sz w:val="22"/>
        </w:rPr>
        <w:tab/>
        <w:t>(^)</w:t>
      </w:r>
      <w:r w:rsidRPr="00EC4488">
        <w:rPr>
          <w:color w:val="000000"/>
          <w:sz w:val="22"/>
        </w:rPr>
        <w:tab/>
      </w:r>
      <w:r w:rsidRPr="00EC4488">
        <w:rPr>
          <w:color w:val="000000"/>
          <w:sz w:val="22"/>
        </w:rPr>
        <w:tab/>
        <w:t>Retirement scheme business is excluded.</w:t>
      </w:r>
    </w:p>
    <w:p w14:paraId="063269C8" w14:textId="77777777" w:rsidR="008B4E37" w:rsidRDefault="008B4E37" w:rsidP="008B4E37">
      <w:pPr>
        <w:tabs>
          <w:tab w:val="left" w:pos="480"/>
          <w:tab w:val="left" w:pos="851"/>
          <w:tab w:val="left" w:pos="1701"/>
        </w:tabs>
        <w:snapToGrid w:val="0"/>
        <w:spacing w:beforeLines="30" w:before="108" w:line="240" w:lineRule="exact"/>
        <w:ind w:left="1170" w:right="29" w:hanging="1080"/>
        <w:jc w:val="both"/>
        <w:rPr>
          <w:color w:val="000000"/>
          <w:sz w:val="22"/>
        </w:rPr>
      </w:pPr>
    </w:p>
    <w:p w14:paraId="2376B8ED" w14:textId="77777777" w:rsidR="006540CE" w:rsidRDefault="006540CE" w:rsidP="00854C0D">
      <w:pPr>
        <w:widowControl/>
        <w:rPr>
          <w:b/>
          <w:sz w:val="28"/>
          <w:szCs w:val="28"/>
        </w:rPr>
      </w:pPr>
      <w:r>
        <w:rPr>
          <w:b/>
          <w:sz w:val="28"/>
          <w:szCs w:val="28"/>
        </w:rPr>
        <w:br w:type="page"/>
      </w:r>
    </w:p>
    <w:p w14:paraId="55C88C4D" w14:textId="24B734F1" w:rsidR="00854C0D" w:rsidRPr="00EC4488" w:rsidRDefault="00854C0D" w:rsidP="00854C0D">
      <w:pPr>
        <w:widowControl/>
        <w:rPr>
          <w:szCs w:val="28"/>
        </w:rPr>
      </w:pPr>
      <w:r>
        <w:rPr>
          <w:b/>
          <w:sz w:val="28"/>
          <w:szCs w:val="28"/>
        </w:rPr>
        <w:t xml:space="preserve">Gold, </w:t>
      </w:r>
      <w:r w:rsidRPr="00D9310A">
        <w:rPr>
          <w:b/>
          <w:sz w:val="28"/>
          <w:szCs w:val="28"/>
        </w:rPr>
        <w:t>green finance and fintech</w:t>
      </w:r>
    </w:p>
    <w:p w14:paraId="09BB56E5" w14:textId="77777777" w:rsidR="00854C0D" w:rsidRDefault="00854C0D" w:rsidP="00854C0D">
      <w:pPr>
        <w:pStyle w:val="aa"/>
        <w:spacing w:line="360" w:lineRule="atLeast"/>
        <w:rPr>
          <w:b w:val="0"/>
          <w:bCs/>
          <w:color w:val="000000"/>
          <w:lang w:val="en-GB" w:eastAsia="zh-TW"/>
        </w:rPr>
      </w:pPr>
    </w:p>
    <w:p w14:paraId="73013866" w14:textId="732D9000" w:rsidR="00854C0D" w:rsidRPr="00AE36EE" w:rsidRDefault="00854C0D" w:rsidP="00854C0D">
      <w:pPr>
        <w:numPr>
          <w:ilvl w:val="1"/>
          <w:numId w:val="2"/>
        </w:numPr>
        <w:spacing w:line="360" w:lineRule="atLeast"/>
        <w:jc w:val="both"/>
        <w:rPr>
          <w:color w:val="000000"/>
          <w:lang w:val="en-US"/>
        </w:rPr>
      </w:pPr>
      <w:r>
        <w:rPr>
          <w:color w:val="000000"/>
          <w:kern w:val="0"/>
          <w:sz w:val="28"/>
          <w:szCs w:val="28"/>
          <w:lang w:eastAsia="x-none"/>
        </w:rPr>
        <w:t>On the commodities front, t</w:t>
      </w:r>
      <w:r w:rsidRPr="00AE36EE">
        <w:rPr>
          <w:color w:val="000000"/>
          <w:kern w:val="0"/>
          <w:sz w:val="28"/>
          <w:szCs w:val="28"/>
          <w:lang w:eastAsia="x-none"/>
        </w:rPr>
        <w:t xml:space="preserve">he </w:t>
      </w:r>
      <w:r w:rsidRPr="0035174C">
        <w:rPr>
          <w:color w:val="000000"/>
          <w:kern w:val="0"/>
          <w:sz w:val="28"/>
          <w:szCs w:val="28"/>
          <w:lang w:val="en-US" w:eastAsia="x-none"/>
        </w:rPr>
        <w:t>Government</w:t>
      </w:r>
      <w:r w:rsidRPr="00AE36EE">
        <w:rPr>
          <w:color w:val="000000"/>
          <w:kern w:val="0"/>
          <w:sz w:val="28"/>
          <w:szCs w:val="28"/>
          <w:lang w:eastAsia="x-none"/>
        </w:rPr>
        <w:t xml:space="preserve"> is actively promoting the development of Hong Kong as an international gold trading centre to diversify</w:t>
      </w:r>
      <w:r>
        <w:rPr>
          <w:color w:val="000000"/>
          <w:kern w:val="0"/>
          <w:sz w:val="28"/>
          <w:szCs w:val="28"/>
          <w:lang w:eastAsia="x-none"/>
        </w:rPr>
        <w:t xml:space="preserve"> its</w:t>
      </w:r>
      <w:r w:rsidRPr="00AE36EE">
        <w:rPr>
          <w:color w:val="000000"/>
          <w:kern w:val="0"/>
          <w:sz w:val="28"/>
          <w:szCs w:val="28"/>
          <w:lang w:eastAsia="x-none"/>
        </w:rPr>
        <w:t xml:space="preserve"> international financial business.</w:t>
      </w:r>
      <w:r>
        <w:rPr>
          <w:color w:val="000000"/>
          <w:kern w:val="0"/>
          <w:sz w:val="28"/>
          <w:szCs w:val="28"/>
          <w:lang w:eastAsia="x-none"/>
        </w:rPr>
        <w:t xml:space="preserve">  </w:t>
      </w:r>
      <w:r>
        <w:rPr>
          <w:color w:val="000000"/>
          <w:kern w:val="0"/>
          <w:sz w:val="28"/>
          <w:szCs w:val="28"/>
          <w:lang w:val="en-US" w:eastAsia="x-none"/>
        </w:rPr>
        <w:t>Hong Kong’s new</w:t>
      </w:r>
      <w:r w:rsidRPr="00AE36EE">
        <w:rPr>
          <w:color w:val="000000"/>
          <w:kern w:val="0"/>
          <w:sz w:val="28"/>
          <w:szCs w:val="28"/>
          <w:lang w:eastAsia="x-none"/>
        </w:rPr>
        <w:t xml:space="preserve"> central clearing </w:t>
      </w:r>
      <w:r>
        <w:rPr>
          <w:color w:val="000000"/>
          <w:kern w:val="0"/>
          <w:sz w:val="28"/>
          <w:szCs w:val="28"/>
          <w:lang w:eastAsia="x-none"/>
        </w:rPr>
        <w:t xml:space="preserve">and settlement </w:t>
      </w:r>
      <w:r w:rsidRPr="00AE36EE">
        <w:rPr>
          <w:color w:val="000000"/>
          <w:kern w:val="0"/>
          <w:sz w:val="28"/>
          <w:szCs w:val="28"/>
          <w:lang w:eastAsia="x-none"/>
        </w:rPr>
        <w:t xml:space="preserve">system for gold officially began </w:t>
      </w:r>
      <w:r w:rsidR="00C57D01">
        <w:rPr>
          <w:rFonts w:hint="eastAsia"/>
          <w:color w:val="000000"/>
          <w:kern w:val="0"/>
          <w:sz w:val="28"/>
          <w:szCs w:val="28"/>
        </w:rPr>
        <w:t xml:space="preserve">its </w:t>
      </w:r>
      <w:r w:rsidRPr="00AE36EE">
        <w:rPr>
          <w:color w:val="000000"/>
          <w:kern w:val="0"/>
          <w:sz w:val="28"/>
          <w:szCs w:val="28"/>
          <w:lang w:eastAsia="x-none"/>
        </w:rPr>
        <w:t>trial operation</w:t>
      </w:r>
      <w:r>
        <w:rPr>
          <w:color w:val="000000"/>
          <w:kern w:val="0"/>
          <w:sz w:val="28"/>
          <w:szCs w:val="28"/>
          <w:lang w:eastAsia="x-none"/>
        </w:rPr>
        <w:t xml:space="preserve"> on 7 July</w:t>
      </w:r>
      <w:r w:rsidRPr="00AE36EE">
        <w:rPr>
          <w:color w:val="000000"/>
          <w:kern w:val="0"/>
          <w:sz w:val="28"/>
          <w:szCs w:val="28"/>
          <w:lang w:eastAsia="x-none"/>
        </w:rPr>
        <w:t>.</w:t>
      </w:r>
      <w:r>
        <w:rPr>
          <w:color w:val="000000"/>
          <w:kern w:val="0"/>
          <w:sz w:val="28"/>
          <w:szCs w:val="28"/>
          <w:lang w:eastAsia="x-none"/>
        </w:rPr>
        <w:t xml:space="preserve">  A</w:t>
      </w:r>
      <w:r w:rsidRPr="00AE36EE">
        <w:rPr>
          <w:color w:val="000000"/>
          <w:kern w:val="0"/>
          <w:sz w:val="28"/>
          <w:szCs w:val="28"/>
          <w:lang w:eastAsia="x-none"/>
        </w:rPr>
        <w:t xml:space="preserve"> suite of targeted initiatives ai</w:t>
      </w:r>
      <w:r>
        <w:rPr>
          <w:color w:val="000000"/>
          <w:kern w:val="0"/>
          <w:sz w:val="28"/>
          <w:szCs w:val="28"/>
          <w:lang w:eastAsia="x-none"/>
        </w:rPr>
        <w:t xml:space="preserve">ms to </w:t>
      </w:r>
      <w:r w:rsidRPr="00AE36EE">
        <w:rPr>
          <w:color w:val="000000"/>
          <w:kern w:val="0"/>
          <w:sz w:val="28"/>
          <w:szCs w:val="28"/>
          <w:lang w:eastAsia="x-none"/>
        </w:rPr>
        <w:t>build a modern</w:t>
      </w:r>
      <w:r>
        <w:rPr>
          <w:color w:val="000000"/>
          <w:kern w:val="0"/>
          <w:sz w:val="28"/>
          <w:szCs w:val="28"/>
          <w:lang w:eastAsia="x-none"/>
        </w:rPr>
        <w:t>,</w:t>
      </w:r>
      <w:r w:rsidRPr="00AE36EE">
        <w:rPr>
          <w:color w:val="000000"/>
          <w:kern w:val="0"/>
          <w:sz w:val="28"/>
          <w:szCs w:val="28"/>
          <w:lang w:eastAsia="x-none"/>
        </w:rPr>
        <w:t xml:space="preserve"> full-chain gold trading ecosystem</w:t>
      </w:r>
      <w:r>
        <w:rPr>
          <w:color w:val="000000"/>
          <w:kern w:val="0"/>
          <w:sz w:val="28"/>
          <w:szCs w:val="28"/>
          <w:lang w:eastAsia="x-none"/>
        </w:rPr>
        <w:t xml:space="preserve">, </w:t>
      </w:r>
      <w:r w:rsidRPr="00AE36EE">
        <w:rPr>
          <w:color w:val="000000"/>
          <w:kern w:val="0"/>
          <w:sz w:val="28"/>
          <w:szCs w:val="28"/>
          <w:lang w:eastAsia="x-none"/>
        </w:rPr>
        <w:t>includ</w:t>
      </w:r>
      <w:r>
        <w:rPr>
          <w:color w:val="000000"/>
          <w:kern w:val="0"/>
          <w:sz w:val="28"/>
          <w:szCs w:val="28"/>
          <w:lang w:eastAsia="x-none"/>
        </w:rPr>
        <w:t>ing</w:t>
      </w:r>
      <w:r w:rsidRPr="00AE36EE">
        <w:rPr>
          <w:color w:val="000000"/>
          <w:kern w:val="0"/>
          <w:sz w:val="28"/>
          <w:szCs w:val="28"/>
          <w:lang w:eastAsia="x-none"/>
        </w:rPr>
        <w:t xml:space="preserve"> rolling out the initial phase of Delivery Connect with the Shanghai Gold Exchange, launching a new</w:t>
      </w:r>
      <w:r>
        <w:rPr>
          <w:color w:val="000000"/>
          <w:kern w:val="0"/>
          <w:sz w:val="28"/>
          <w:szCs w:val="28"/>
          <w:lang w:eastAsia="x-none"/>
        </w:rPr>
        <w:t xml:space="preserve"> Hong Kong Auction Unit (</w:t>
      </w:r>
      <w:r w:rsidRPr="00AE36EE">
        <w:rPr>
          <w:color w:val="000000"/>
          <w:kern w:val="0"/>
          <w:sz w:val="28"/>
          <w:szCs w:val="28"/>
          <w:lang w:eastAsia="x-none"/>
        </w:rPr>
        <w:t>HAU</w:t>
      </w:r>
      <w:r>
        <w:rPr>
          <w:color w:val="000000"/>
          <w:kern w:val="0"/>
          <w:sz w:val="28"/>
          <w:szCs w:val="28"/>
          <w:lang w:eastAsia="x-none"/>
        </w:rPr>
        <w:t>)</w:t>
      </w:r>
      <w:r w:rsidRPr="00AE36EE">
        <w:rPr>
          <w:color w:val="000000"/>
          <w:kern w:val="0"/>
          <w:sz w:val="28"/>
          <w:szCs w:val="28"/>
          <w:lang w:eastAsia="x-none"/>
        </w:rPr>
        <w:t xml:space="preserve"> price ticker, expanding storage capacity and refining capability, diversifying gold investment products, exploring tax incentives, co-ordinating insurance arrangements, enhancing flexibility of MPF investments in gold exchange-traded funds, and establishing an industry-led trade association.</w:t>
      </w:r>
      <w:r>
        <w:rPr>
          <w:color w:val="000000"/>
          <w:kern w:val="0"/>
          <w:sz w:val="28"/>
          <w:szCs w:val="28"/>
          <w:lang w:eastAsia="x-none"/>
        </w:rPr>
        <w:t xml:space="preserve"> </w:t>
      </w:r>
      <w:r w:rsidRPr="00AE36EE">
        <w:rPr>
          <w:color w:val="000000"/>
          <w:kern w:val="0"/>
          <w:sz w:val="28"/>
          <w:szCs w:val="28"/>
          <w:lang w:eastAsia="x-none"/>
        </w:rPr>
        <w:t xml:space="preserve"> </w:t>
      </w:r>
      <w:r>
        <w:rPr>
          <w:color w:val="000000"/>
          <w:kern w:val="0"/>
          <w:sz w:val="28"/>
          <w:szCs w:val="28"/>
          <w:lang w:eastAsia="x-none"/>
        </w:rPr>
        <w:t>Taken together, t</w:t>
      </w:r>
      <w:r w:rsidRPr="00AE36EE">
        <w:rPr>
          <w:color w:val="000000"/>
          <w:kern w:val="0"/>
          <w:sz w:val="28"/>
          <w:szCs w:val="28"/>
          <w:lang w:eastAsia="x-none"/>
        </w:rPr>
        <w:t xml:space="preserve">hese measures will </w:t>
      </w:r>
      <w:r>
        <w:rPr>
          <w:color w:val="000000"/>
          <w:kern w:val="0"/>
          <w:sz w:val="28"/>
          <w:szCs w:val="28"/>
          <w:lang w:eastAsia="x-none"/>
        </w:rPr>
        <w:t xml:space="preserve">help </w:t>
      </w:r>
      <w:r w:rsidRPr="00AE36EE">
        <w:rPr>
          <w:color w:val="000000"/>
          <w:kern w:val="0"/>
          <w:sz w:val="28"/>
          <w:szCs w:val="28"/>
          <w:lang w:eastAsia="x-none"/>
        </w:rPr>
        <w:t>bolster Hong Kong</w:t>
      </w:r>
      <w:r>
        <w:rPr>
          <w:color w:val="000000"/>
          <w:kern w:val="0"/>
          <w:sz w:val="28"/>
          <w:szCs w:val="28"/>
          <w:lang w:eastAsia="x-none"/>
        </w:rPr>
        <w:t>’</w:t>
      </w:r>
      <w:r w:rsidRPr="00AE36EE">
        <w:rPr>
          <w:color w:val="000000"/>
          <w:kern w:val="0"/>
          <w:sz w:val="28"/>
          <w:szCs w:val="28"/>
          <w:lang w:eastAsia="x-none"/>
        </w:rPr>
        <w:t>s role as a trusted international gold trading, clearing, and reserve hub.</w:t>
      </w:r>
    </w:p>
    <w:p w14:paraId="10DD9D84" w14:textId="77777777" w:rsidR="00854C0D" w:rsidRPr="00232C1F" w:rsidRDefault="00854C0D" w:rsidP="00232C1F">
      <w:pPr>
        <w:pStyle w:val="aa"/>
        <w:tabs>
          <w:tab w:val="left" w:pos="1134"/>
        </w:tabs>
        <w:spacing w:line="360" w:lineRule="atLeast"/>
        <w:rPr>
          <w:b w:val="0"/>
          <w:color w:val="000000"/>
          <w:szCs w:val="28"/>
        </w:rPr>
      </w:pPr>
    </w:p>
    <w:p w14:paraId="029CD28B" w14:textId="222C182E" w:rsidR="001B56E9" w:rsidRPr="00972C56" w:rsidRDefault="00BB3C13" w:rsidP="0035174C">
      <w:pPr>
        <w:numPr>
          <w:ilvl w:val="1"/>
          <w:numId w:val="2"/>
        </w:numPr>
        <w:spacing w:line="360" w:lineRule="atLeast"/>
        <w:jc w:val="both"/>
        <w:rPr>
          <w:b/>
          <w:sz w:val="28"/>
          <w:szCs w:val="28"/>
        </w:rPr>
      </w:pPr>
      <w:r>
        <w:rPr>
          <w:sz w:val="28"/>
          <w:szCs w:val="28"/>
        </w:rPr>
        <w:t xml:space="preserve">On green finance, </w:t>
      </w:r>
      <w:r w:rsidR="00972C56" w:rsidRPr="00972C56">
        <w:rPr>
          <w:sz w:val="28"/>
          <w:szCs w:val="28"/>
        </w:rPr>
        <w:t xml:space="preserve">Hong Kong </w:t>
      </w:r>
      <w:r w:rsidR="00972C56" w:rsidRPr="0035174C">
        <w:rPr>
          <w:color w:val="000000"/>
          <w:kern w:val="0"/>
          <w:sz w:val="28"/>
          <w:szCs w:val="28"/>
          <w:lang w:val="en-US" w:eastAsia="x-none"/>
        </w:rPr>
        <w:t>continues</w:t>
      </w:r>
      <w:r w:rsidR="00972C56" w:rsidRPr="00972C56">
        <w:rPr>
          <w:sz w:val="28"/>
          <w:szCs w:val="28"/>
        </w:rPr>
        <w:t xml:space="preserve"> to be the leading green and sustainable finance hub in the region.</w:t>
      </w:r>
      <w:r w:rsidR="00972C56">
        <w:rPr>
          <w:rFonts w:hint="eastAsia"/>
          <w:sz w:val="28"/>
          <w:szCs w:val="28"/>
        </w:rPr>
        <w:t xml:space="preserve"> </w:t>
      </w:r>
      <w:r w:rsidR="00972C56" w:rsidRPr="00972C56">
        <w:rPr>
          <w:sz w:val="28"/>
          <w:szCs w:val="28"/>
        </w:rPr>
        <w:t xml:space="preserve"> In 202</w:t>
      </w:r>
      <w:r w:rsidR="00972C56">
        <w:rPr>
          <w:rFonts w:hint="eastAsia"/>
          <w:sz w:val="28"/>
          <w:szCs w:val="28"/>
        </w:rPr>
        <w:t>5</w:t>
      </w:r>
      <w:r w:rsidR="00972C56" w:rsidRPr="00972C56">
        <w:rPr>
          <w:sz w:val="28"/>
          <w:szCs w:val="28"/>
        </w:rPr>
        <w:t>, total green and sustainable debt</w:t>
      </w:r>
      <w:r w:rsidR="00B65104">
        <w:rPr>
          <w:sz w:val="28"/>
          <w:szCs w:val="28"/>
        </w:rPr>
        <w:t xml:space="preserve"> </w:t>
      </w:r>
      <w:r w:rsidR="0098144F">
        <w:rPr>
          <w:sz w:val="28"/>
          <w:szCs w:val="28"/>
        </w:rPr>
        <w:t xml:space="preserve">(i.e. bonds and loans) </w:t>
      </w:r>
      <w:r w:rsidR="00B65104">
        <w:rPr>
          <w:sz w:val="28"/>
          <w:szCs w:val="28"/>
        </w:rPr>
        <w:t>issuance</w:t>
      </w:r>
      <w:r w:rsidR="00972C56" w:rsidRPr="00972C56">
        <w:rPr>
          <w:sz w:val="28"/>
          <w:szCs w:val="28"/>
        </w:rPr>
        <w:t xml:space="preserve"> in Hong Kong </w:t>
      </w:r>
      <w:r w:rsidR="00972C56">
        <w:rPr>
          <w:rFonts w:hint="eastAsia"/>
          <w:sz w:val="28"/>
          <w:szCs w:val="28"/>
        </w:rPr>
        <w:t>amounted to</w:t>
      </w:r>
      <w:r w:rsidR="00972C56" w:rsidRPr="00972C56">
        <w:rPr>
          <w:sz w:val="28"/>
          <w:szCs w:val="28"/>
        </w:rPr>
        <w:t xml:space="preserve"> US$</w:t>
      </w:r>
      <w:r w:rsidR="00972C56">
        <w:rPr>
          <w:rFonts w:hint="eastAsia"/>
          <w:sz w:val="28"/>
          <w:szCs w:val="28"/>
        </w:rPr>
        <w:t>76.5</w:t>
      </w:r>
      <w:r w:rsidR="00972C56" w:rsidRPr="00972C56">
        <w:rPr>
          <w:sz w:val="28"/>
          <w:szCs w:val="28"/>
        </w:rPr>
        <w:t xml:space="preserve"> billion</w:t>
      </w:r>
      <w:r w:rsidR="004B4440" w:rsidRPr="004B4440">
        <w:rPr>
          <w:sz w:val="28"/>
          <w:szCs w:val="28"/>
        </w:rPr>
        <w:t>,</w:t>
      </w:r>
      <w:r w:rsidR="00B65104">
        <w:rPr>
          <w:sz w:val="28"/>
          <w:szCs w:val="28"/>
        </w:rPr>
        <w:t xml:space="preserve"> with</w:t>
      </w:r>
      <w:r w:rsidR="004B4440" w:rsidRPr="004B4440">
        <w:rPr>
          <w:sz w:val="28"/>
          <w:szCs w:val="28"/>
        </w:rPr>
        <w:t xml:space="preserve"> green</w:t>
      </w:r>
      <w:r w:rsidR="00B65104">
        <w:rPr>
          <w:sz w:val="28"/>
          <w:szCs w:val="28"/>
        </w:rPr>
        <w:t xml:space="preserve"> and sustainable</w:t>
      </w:r>
      <w:r w:rsidR="004B4440" w:rsidRPr="004B4440">
        <w:rPr>
          <w:sz w:val="28"/>
          <w:szCs w:val="28"/>
        </w:rPr>
        <w:t xml:space="preserve"> bond</w:t>
      </w:r>
      <w:r w:rsidR="00B65104">
        <w:rPr>
          <w:sz w:val="28"/>
          <w:szCs w:val="28"/>
        </w:rPr>
        <w:t xml:space="preserve"> issuance arranged in Hong Kong </w:t>
      </w:r>
      <w:r w:rsidR="004B4440" w:rsidRPr="004B4440">
        <w:rPr>
          <w:sz w:val="28"/>
          <w:szCs w:val="28"/>
        </w:rPr>
        <w:t>account</w:t>
      </w:r>
      <w:r w:rsidR="00BF4687">
        <w:rPr>
          <w:sz w:val="28"/>
          <w:szCs w:val="28"/>
        </w:rPr>
        <w:t>ing</w:t>
      </w:r>
      <w:r w:rsidR="00B65104">
        <w:rPr>
          <w:sz w:val="28"/>
          <w:szCs w:val="28"/>
        </w:rPr>
        <w:t xml:space="preserve"> </w:t>
      </w:r>
      <w:r w:rsidR="004B4440" w:rsidRPr="004B4440">
        <w:rPr>
          <w:sz w:val="28"/>
          <w:szCs w:val="28"/>
        </w:rPr>
        <w:t xml:space="preserve">for around </w:t>
      </w:r>
      <w:r w:rsidR="00AF5B9B">
        <w:rPr>
          <w:rFonts w:hint="eastAsia"/>
          <w:sz w:val="28"/>
          <w:szCs w:val="28"/>
        </w:rPr>
        <w:t>40</w:t>
      </w:r>
      <w:r w:rsidR="004B4440">
        <w:rPr>
          <w:rFonts w:hint="eastAsia"/>
          <w:sz w:val="28"/>
          <w:szCs w:val="28"/>
        </w:rPr>
        <w:t>%</w:t>
      </w:r>
      <w:r w:rsidR="004B4440" w:rsidRPr="004B4440">
        <w:rPr>
          <w:sz w:val="28"/>
          <w:szCs w:val="28"/>
        </w:rPr>
        <w:t xml:space="preserve"> of the </w:t>
      </w:r>
      <w:r w:rsidR="0098144F">
        <w:rPr>
          <w:sz w:val="28"/>
          <w:szCs w:val="28"/>
        </w:rPr>
        <w:t>Asian market</w:t>
      </w:r>
      <w:r w:rsidR="00972C56" w:rsidRPr="007D58C4">
        <w:rPr>
          <w:sz w:val="28"/>
          <w:szCs w:val="28"/>
        </w:rPr>
        <w:t>.</w:t>
      </w:r>
      <w:r w:rsidR="00972C56">
        <w:rPr>
          <w:rFonts w:hint="eastAsia"/>
          <w:b/>
          <w:sz w:val="28"/>
          <w:szCs w:val="28"/>
        </w:rPr>
        <w:t xml:space="preserve">  </w:t>
      </w:r>
    </w:p>
    <w:p w14:paraId="58D39901" w14:textId="05FCC30A" w:rsidR="00767AA3" w:rsidRDefault="00767AA3" w:rsidP="001B56E9">
      <w:pPr>
        <w:pStyle w:val="aa"/>
        <w:tabs>
          <w:tab w:val="left" w:pos="1134"/>
        </w:tabs>
        <w:spacing w:line="360" w:lineRule="atLeast"/>
        <w:rPr>
          <w:b w:val="0"/>
          <w:color w:val="000000"/>
          <w:szCs w:val="28"/>
        </w:rPr>
      </w:pPr>
    </w:p>
    <w:p w14:paraId="6ECEA7A6" w14:textId="68D4A632" w:rsidR="00D9310A" w:rsidRDefault="007A3BA1" w:rsidP="008B4E37">
      <w:pPr>
        <w:widowControl/>
        <w:numPr>
          <w:ilvl w:val="1"/>
          <w:numId w:val="2"/>
        </w:numPr>
        <w:overflowPunct w:val="0"/>
        <w:autoSpaceDE w:val="0"/>
        <w:autoSpaceDN w:val="0"/>
        <w:adjustRightInd w:val="0"/>
        <w:spacing w:line="360" w:lineRule="atLeast"/>
        <w:jc w:val="both"/>
        <w:textAlignment w:val="baseline"/>
        <w:rPr>
          <w:sz w:val="28"/>
          <w:szCs w:val="28"/>
        </w:rPr>
      </w:pPr>
      <w:r>
        <w:rPr>
          <w:sz w:val="28"/>
          <w:szCs w:val="28"/>
        </w:rPr>
        <w:t xml:space="preserve">On </w:t>
      </w:r>
      <w:r w:rsidRPr="00D25622">
        <w:rPr>
          <w:sz w:val="28"/>
          <w:szCs w:val="28"/>
        </w:rPr>
        <w:t xml:space="preserve">fintech, </w:t>
      </w:r>
      <w:r w:rsidR="005B64B7" w:rsidRPr="00D25622">
        <w:rPr>
          <w:sz w:val="28"/>
          <w:szCs w:val="28"/>
        </w:rPr>
        <w:t>the</w:t>
      </w:r>
      <w:r w:rsidR="005B64B7" w:rsidRPr="00D25622">
        <w:rPr>
          <w:rFonts w:hint="eastAsia"/>
          <w:sz w:val="28"/>
          <w:szCs w:val="28"/>
        </w:rPr>
        <w:t xml:space="preserve"> </w:t>
      </w:r>
      <w:r w:rsidR="00167926" w:rsidRPr="00D25622">
        <w:rPr>
          <w:sz w:val="28"/>
          <w:szCs w:val="28"/>
        </w:rPr>
        <w:t xml:space="preserve">FSTB and HKMA jointly announced </w:t>
      </w:r>
      <w:r w:rsidR="00167926" w:rsidRPr="00D25622">
        <w:rPr>
          <w:rFonts w:hint="eastAsia"/>
          <w:sz w:val="28"/>
          <w:szCs w:val="28"/>
        </w:rPr>
        <w:t xml:space="preserve">on </w:t>
      </w:r>
      <w:r w:rsidR="00167926" w:rsidRPr="00D25622">
        <w:rPr>
          <w:sz w:val="28"/>
          <w:szCs w:val="28"/>
        </w:rPr>
        <w:t xml:space="preserve">29 June </w:t>
      </w:r>
      <w:r w:rsidR="00D9310A" w:rsidRPr="00D25622">
        <w:rPr>
          <w:sz w:val="28"/>
          <w:szCs w:val="28"/>
        </w:rPr>
        <w:t>the conclusion of</w:t>
      </w:r>
      <w:r w:rsidR="00167926" w:rsidRPr="00D25622">
        <w:rPr>
          <w:sz w:val="28"/>
          <w:szCs w:val="28"/>
        </w:rPr>
        <w:t xml:space="preserve"> the first phase of a review </w:t>
      </w:r>
      <w:r w:rsidR="00D9310A" w:rsidRPr="00D25622">
        <w:rPr>
          <w:sz w:val="28"/>
          <w:szCs w:val="28"/>
        </w:rPr>
        <w:t>on</w:t>
      </w:r>
      <w:r w:rsidR="00167926" w:rsidRPr="00D25622">
        <w:rPr>
          <w:sz w:val="28"/>
          <w:szCs w:val="28"/>
        </w:rPr>
        <w:t xml:space="preserve"> further adoption of DLT in Hong Kong’s fixed income market</w:t>
      </w:r>
      <w:r w:rsidR="00167926" w:rsidRPr="00D25622">
        <w:rPr>
          <w:rFonts w:hint="eastAsia"/>
          <w:sz w:val="28"/>
          <w:szCs w:val="28"/>
        </w:rPr>
        <w:t xml:space="preserve">.  </w:t>
      </w:r>
      <w:r w:rsidR="00D9310A" w:rsidRPr="00D25622">
        <w:rPr>
          <w:sz w:val="28"/>
          <w:szCs w:val="28"/>
        </w:rPr>
        <w:t>The f</w:t>
      </w:r>
      <w:r w:rsidR="00167926" w:rsidRPr="00D25622">
        <w:rPr>
          <w:sz w:val="28"/>
          <w:szCs w:val="28"/>
        </w:rPr>
        <w:t xml:space="preserve">indings suggest that Hong Kong’s legal and regulatory environment is already sufficiently flexible </w:t>
      </w:r>
      <w:r w:rsidR="00C57D01">
        <w:rPr>
          <w:sz w:val="28"/>
          <w:szCs w:val="28"/>
        </w:rPr>
        <w:t>for</w:t>
      </w:r>
      <w:r w:rsidR="00C57D01" w:rsidRPr="002402C1">
        <w:rPr>
          <w:sz w:val="28"/>
          <w:szCs w:val="28"/>
        </w:rPr>
        <w:t xml:space="preserve"> tokenised bond issuances.  </w:t>
      </w:r>
      <w:r w:rsidR="00C57D01" w:rsidRPr="00A41E4E">
        <w:rPr>
          <w:sz w:val="28"/>
          <w:szCs w:val="28"/>
        </w:rPr>
        <w:t>To further facilitate the market in harnessing the potential of DLT applications in the fixed income market, the review also identified a few legal issues worthy of further clarification and enhancement.  As a first step, the CR issued a set of FAQs to provide the market with certainty about DLT record-keeping</w:t>
      </w:r>
      <w:r w:rsidR="00167926" w:rsidRPr="00D25622">
        <w:rPr>
          <w:sz w:val="28"/>
          <w:szCs w:val="28"/>
        </w:rPr>
        <w:t>.</w:t>
      </w:r>
      <w:r w:rsidR="009E3C72" w:rsidRPr="00D25622">
        <w:rPr>
          <w:sz w:val="28"/>
          <w:szCs w:val="28"/>
        </w:rPr>
        <w:t xml:space="preserve">  Earlier i</w:t>
      </w:r>
      <w:r w:rsidR="00874A12" w:rsidRPr="00D25622">
        <w:rPr>
          <w:sz w:val="28"/>
          <w:szCs w:val="28"/>
        </w:rPr>
        <w:t xml:space="preserve">n May, </w:t>
      </w:r>
      <w:r w:rsidR="005B64B7" w:rsidRPr="00D25622">
        <w:rPr>
          <w:sz w:val="28"/>
          <w:szCs w:val="28"/>
        </w:rPr>
        <w:t>the</w:t>
      </w:r>
      <w:r w:rsidR="005B64B7" w:rsidRPr="00D25622">
        <w:rPr>
          <w:rFonts w:hint="eastAsia"/>
          <w:sz w:val="28"/>
          <w:szCs w:val="28"/>
        </w:rPr>
        <w:t xml:space="preserve"> </w:t>
      </w:r>
      <w:r w:rsidR="00167926" w:rsidRPr="00D25622">
        <w:rPr>
          <w:color w:val="000000"/>
          <w:kern w:val="0"/>
          <w:sz w:val="28"/>
          <w:szCs w:val="28"/>
          <w:lang w:val="en-US" w:eastAsia="x-none"/>
        </w:rPr>
        <w:t>FSTB</w:t>
      </w:r>
      <w:r w:rsidR="00167926" w:rsidRPr="00D25622">
        <w:rPr>
          <w:sz w:val="28"/>
          <w:szCs w:val="28"/>
        </w:rPr>
        <w:t xml:space="preserve"> and</w:t>
      </w:r>
      <w:r w:rsidR="00167926" w:rsidRPr="00167926">
        <w:rPr>
          <w:sz w:val="28"/>
          <w:szCs w:val="28"/>
        </w:rPr>
        <w:t xml:space="preserve"> SFC published </w:t>
      </w:r>
      <w:r w:rsidR="00874A12">
        <w:rPr>
          <w:sz w:val="28"/>
          <w:szCs w:val="28"/>
        </w:rPr>
        <w:t xml:space="preserve">the </w:t>
      </w:r>
      <w:r w:rsidR="00167926" w:rsidRPr="00167926">
        <w:rPr>
          <w:sz w:val="28"/>
          <w:szCs w:val="28"/>
        </w:rPr>
        <w:t>consultation conclusions on legislative proposal</w:t>
      </w:r>
      <w:r w:rsidR="00D9310A">
        <w:rPr>
          <w:sz w:val="28"/>
          <w:szCs w:val="28"/>
        </w:rPr>
        <w:t>s</w:t>
      </w:r>
      <w:r w:rsidR="00167926" w:rsidRPr="00167926">
        <w:rPr>
          <w:sz w:val="28"/>
          <w:szCs w:val="28"/>
        </w:rPr>
        <w:t xml:space="preserve"> to regulate VA advisory and management service providers in Hong Kong,</w:t>
      </w:r>
      <w:r w:rsidR="00D9310A">
        <w:rPr>
          <w:sz w:val="28"/>
          <w:szCs w:val="28"/>
        </w:rPr>
        <w:t xml:space="preserve"> with the</w:t>
      </w:r>
      <w:r w:rsidR="00167926" w:rsidRPr="00167926">
        <w:rPr>
          <w:sz w:val="28"/>
          <w:szCs w:val="28"/>
        </w:rPr>
        <w:t xml:space="preserve"> aim</w:t>
      </w:r>
      <w:r w:rsidR="00D9310A">
        <w:rPr>
          <w:sz w:val="28"/>
          <w:szCs w:val="28"/>
        </w:rPr>
        <w:t xml:space="preserve"> of</w:t>
      </w:r>
      <w:r w:rsidR="00167926" w:rsidRPr="00167926">
        <w:rPr>
          <w:sz w:val="28"/>
          <w:szCs w:val="28"/>
        </w:rPr>
        <w:t xml:space="preserve"> introduc</w:t>
      </w:r>
      <w:r w:rsidR="00A85D16">
        <w:rPr>
          <w:sz w:val="28"/>
          <w:szCs w:val="28"/>
        </w:rPr>
        <w:t>ing</w:t>
      </w:r>
      <w:r w:rsidR="00167926" w:rsidRPr="00167926">
        <w:rPr>
          <w:sz w:val="28"/>
          <w:szCs w:val="28"/>
        </w:rPr>
        <w:t xml:space="preserve"> a bill into the </w:t>
      </w:r>
      <w:r w:rsidR="00792D82">
        <w:rPr>
          <w:rFonts w:hint="eastAsia"/>
          <w:sz w:val="28"/>
          <w:szCs w:val="28"/>
        </w:rPr>
        <w:t>LegCo</w:t>
      </w:r>
      <w:r w:rsidR="00167926" w:rsidRPr="00167926">
        <w:rPr>
          <w:sz w:val="28"/>
          <w:szCs w:val="28"/>
        </w:rPr>
        <w:t xml:space="preserve"> in 2026</w:t>
      </w:r>
      <w:r w:rsidR="00167926">
        <w:rPr>
          <w:rFonts w:hint="eastAsia"/>
          <w:sz w:val="28"/>
          <w:szCs w:val="28"/>
        </w:rPr>
        <w:t>.</w:t>
      </w:r>
    </w:p>
    <w:p w14:paraId="09027209" w14:textId="77777777" w:rsidR="00D9310A" w:rsidRDefault="00D9310A" w:rsidP="00D92CCE">
      <w:pPr>
        <w:pStyle w:val="afe"/>
        <w:rPr>
          <w:color w:val="000000"/>
          <w:sz w:val="22"/>
        </w:rPr>
      </w:pPr>
    </w:p>
    <w:p w14:paraId="5710E0DE" w14:textId="24CD628A" w:rsidR="008B4E37" w:rsidRPr="00D9310A" w:rsidRDefault="000278A0" w:rsidP="008B4E37">
      <w:pPr>
        <w:widowControl/>
        <w:numPr>
          <w:ilvl w:val="1"/>
          <w:numId w:val="2"/>
        </w:numPr>
        <w:overflowPunct w:val="0"/>
        <w:autoSpaceDE w:val="0"/>
        <w:autoSpaceDN w:val="0"/>
        <w:adjustRightInd w:val="0"/>
        <w:spacing w:line="360" w:lineRule="atLeast"/>
        <w:jc w:val="both"/>
        <w:textAlignment w:val="baseline"/>
        <w:rPr>
          <w:sz w:val="28"/>
          <w:szCs w:val="28"/>
        </w:rPr>
      </w:pPr>
      <w:r w:rsidRPr="000278A0">
        <w:rPr>
          <w:color w:val="000000"/>
          <w:sz w:val="28"/>
          <w:szCs w:val="28"/>
        </w:rPr>
        <w:t>Hong Kong’s financial services sector is expected to sustain this momentum, supported by strong institutional fundamentals, deeper Mainland market connectivity, and proactive policy initiatives.</w:t>
      </w:r>
      <w:r w:rsidR="00464109" w:rsidRPr="00464109">
        <w:rPr>
          <w:color w:val="000000"/>
          <w:sz w:val="28"/>
          <w:szCs w:val="28"/>
        </w:rPr>
        <w:t xml:space="preserve"> </w:t>
      </w:r>
      <w:r w:rsidR="008B4E37" w:rsidRPr="00D92CCE">
        <w:rPr>
          <w:color w:val="000000"/>
          <w:sz w:val="28"/>
          <w:szCs w:val="28"/>
        </w:rPr>
        <w:br w:type="page"/>
      </w:r>
    </w:p>
    <w:p w14:paraId="2F76EAC4" w14:textId="7C989ED1" w:rsidR="000A6464" w:rsidRDefault="00F66057" w:rsidP="00F10D8D">
      <w:pPr>
        <w:pStyle w:val="aa"/>
        <w:overflowPunct/>
        <w:autoSpaceDE/>
        <w:autoSpaceDN/>
        <w:adjustRightInd/>
        <w:spacing w:line="360" w:lineRule="atLeast"/>
        <w:textAlignment w:val="auto"/>
      </w:pPr>
      <w:r w:rsidRPr="00D855B4">
        <w:t>Notes :</w:t>
      </w:r>
    </w:p>
    <w:p w14:paraId="6B5582FA" w14:textId="77777777" w:rsidR="003F4E0B" w:rsidRDefault="003F4E0B" w:rsidP="00B05F57">
      <w:pPr>
        <w:pStyle w:val="ac"/>
        <w:tabs>
          <w:tab w:val="num" w:pos="600"/>
          <w:tab w:val="left" w:pos="1134"/>
          <w:tab w:val="decimal" w:pos="2160"/>
          <w:tab w:val="right" w:pos="3510"/>
          <w:tab w:val="right" w:pos="4770"/>
          <w:tab w:val="right" w:pos="5760"/>
          <w:tab w:val="decimal" w:pos="6480"/>
          <w:tab w:val="decimal" w:pos="7740"/>
          <w:tab w:val="decimal" w:pos="8550"/>
        </w:tabs>
        <w:snapToGrid w:val="0"/>
        <w:spacing w:line="240" w:lineRule="auto"/>
        <w:ind w:left="600" w:right="26" w:hanging="600"/>
        <w:rPr>
          <w:lang w:val="en-GB"/>
        </w:rPr>
      </w:pPr>
    </w:p>
    <w:p w14:paraId="15D06D10" w14:textId="56A854C6" w:rsidR="003E4258" w:rsidRPr="00EC4488" w:rsidRDefault="003E4258" w:rsidP="003E4258">
      <w:pPr>
        <w:pStyle w:val="ac"/>
        <w:tabs>
          <w:tab w:val="num" w:pos="600"/>
          <w:tab w:val="left" w:pos="1134"/>
          <w:tab w:val="decimal" w:pos="2160"/>
          <w:tab w:val="right" w:pos="3510"/>
          <w:tab w:val="right" w:pos="4770"/>
          <w:tab w:val="right" w:pos="5760"/>
          <w:tab w:val="decimal" w:pos="6480"/>
          <w:tab w:val="decimal" w:pos="7740"/>
          <w:tab w:val="decimal" w:pos="8550"/>
        </w:tabs>
        <w:snapToGrid w:val="0"/>
        <w:spacing w:line="240" w:lineRule="auto"/>
        <w:ind w:left="600" w:right="26" w:hanging="600"/>
        <w:rPr>
          <w:color w:val="000000"/>
          <w:lang w:val="en-GB" w:eastAsia="zh-TW"/>
        </w:rPr>
      </w:pPr>
      <w:r w:rsidRPr="00EC4488">
        <w:rPr>
          <w:color w:val="000000"/>
          <w:lang w:val="en-GB"/>
        </w:rPr>
        <w:t>(</w:t>
      </w:r>
      <w:r>
        <w:rPr>
          <w:rFonts w:hint="eastAsia"/>
          <w:color w:val="000000"/>
          <w:lang w:val="en-GB" w:eastAsia="zh-TW"/>
        </w:rPr>
        <w:t>1</w:t>
      </w:r>
      <w:r w:rsidRPr="00EC4488">
        <w:rPr>
          <w:color w:val="000000"/>
          <w:lang w:val="en-GB"/>
        </w:rPr>
        <w:t>)</w:t>
      </w:r>
      <w:r w:rsidRPr="00EC4488">
        <w:rPr>
          <w:color w:val="000000"/>
          <w:lang w:val="en-GB"/>
        </w:rPr>
        <w:tab/>
      </w:r>
      <w:r w:rsidRPr="00EC4488">
        <w:rPr>
          <w:color w:val="000000"/>
          <w:szCs w:val="24"/>
          <w:lang w:val="en-GB"/>
        </w:rPr>
        <w:t>The ranking is based on the amount of funds raised through IPOs (including fundraising of special purpose acquisition companies) compiled by Dealogic.</w:t>
      </w:r>
    </w:p>
    <w:p w14:paraId="442B810C" w14:textId="77777777" w:rsidR="003E4258" w:rsidRPr="00305D22" w:rsidRDefault="003E4258" w:rsidP="00B05F57">
      <w:pPr>
        <w:pStyle w:val="ac"/>
        <w:tabs>
          <w:tab w:val="num" w:pos="600"/>
          <w:tab w:val="left" w:pos="1134"/>
          <w:tab w:val="decimal" w:pos="2160"/>
          <w:tab w:val="right" w:pos="3510"/>
          <w:tab w:val="right" w:pos="4770"/>
          <w:tab w:val="right" w:pos="5760"/>
          <w:tab w:val="decimal" w:pos="6480"/>
          <w:tab w:val="decimal" w:pos="7740"/>
          <w:tab w:val="decimal" w:pos="8550"/>
        </w:tabs>
        <w:snapToGrid w:val="0"/>
        <w:spacing w:line="240" w:lineRule="auto"/>
        <w:ind w:left="600" w:right="26" w:hanging="600"/>
        <w:rPr>
          <w:lang w:val="en-GB"/>
        </w:rPr>
      </w:pPr>
    </w:p>
    <w:p w14:paraId="2F31E137" w14:textId="6F090054" w:rsidR="0018384E" w:rsidRPr="00EC4488" w:rsidRDefault="0018384E" w:rsidP="0018384E">
      <w:pPr>
        <w:pStyle w:val="ac"/>
        <w:tabs>
          <w:tab w:val="num" w:pos="600"/>
          <w:tab w:val="decimal" w:pos="2160"/>
          <w:tab w:val="right" w:pos="3510"/>
          <w:tab w:val="right" w:pos="4770"/>
          <w:tab w:val="right" w:pos="5760"/>
          <w:tab w:val="decimal" w:pos="6480"/>
          <w:tab w:val="decimal" w:pos="7740"/>
          <w:tab w:val="decimal" w:pos="8550"/>
        </w:tabs>
        <w:snapToGrid w:val="0"/>
        <w:spacing w:line="240" w:lineRule="auto"/>
        <w:ind w:left="600" w:right="26" w:hanging="600"/>
        <w:rPr>
          <w:color w:val="000000"/>
          <w:lang w:val="en-HK"/>
        </w:rPr>
      </w:pPr>
      <w:r w:rsidRPr="001D78DD">
        <w:rPr>
          <w:color w:val="000000"/>
          <w:lang w:val="en-GB" w:eastAsia="zh-TW"/>
        </w:rPr>
        <w:t>(</w:t>
      </w:r>
      <w:r w:rsidR="003E4258">
        <w:rPr>
          <w:rFonts w:hint="eastAsia"/>
          <w:color w:val="000000"/>
          <w:lang w:val="en-GB" w:eastAsia="zh-TW"/>
        </w:rPr>
        <w:t>2</w:t>
      </w:r>
      <w:r w:rsidRPr="001D78DD">
        <w:rPr>
          <w:color w:val="000000"/>
          <w:lang w:val="en-GB" w:eastAsia="zh-TW"/>
        </w:rPr>
        <w:t>)</w:t>
      </w:r>
      <w:r w:rsidRPr="001D78DD">
        <w:rPr>
          <w:color w:val="000000"/>
          <w:lang w:val="en-GB" w:eastAsia="zh-TW"/>
        </w:rPr>
        <w:tab/>
      </w:r>
      <w:r w:rsidRPr="001D78DD">
        <w:rPr>
          <w:color w:val="000000"/>
        </w:rPr>
        <w:t>At end-</w:t>
      </w:r>
      <w:r w:rsidR="00973BD7">
        <w:rPr>
          <w:color w:val="000000"/>
        </w:rPr>
        <w:t>June</w:t>
      </w:r>
      <w:r>
        <w:rPr>
          <w:color w:val="000000"/>
        </w:rPr>
        <w:t xml:space="preserve"> </w:t>
      </w:r>
      <w:r w:rsidRPr="001D78DD">
        <w:rPr>
          <w:color w:val="000000"/>
        </w:rPr>
        <w:t>202</w:t>
      </w:r>
      <w:r>
        <w:rPr>
          <w:color w:val="000000"/>
          <w:lang w:val="en-GB"/>
        </w:rPr>
        <w:t>6</w:t>
      </w:r>
      <w:r w:rsidRPr="001D78DD">
        <w:rPr>
          <w:color w:val="000000"/>
        </w:rPr>
        <w:t xml:space="preserve">, there were </w:t>
      </w:r>
      <w:r w:rsidRPr="0032140A">
        <w:rPr>
          <w:color w:val="000000"/>
        </w:rPr>
        <w:t>1</w:t>
      </w:r>
      <w:r w:rsidRPr="0032140A">
        <w:rPr>
          <w:color w:val="000000"/>
          <w:lang w:val="en-GB"/>
        </w:rPr>
        <w:t>2</w:t>
      </w:r>
      <w:r w:rsidRPr="0032140A">
        <w:rPr>
          <w:color w:val="000000"/>
          <w:szCs w:val="24"/>
          <w:lang w:val="en-GB"/>
        </w:rPr>
        <w:t xml:space="preserve"> </w:t>
      </w:r>
      <w:r w:rsidRPr="0032140A">
        <w:rPr>
          <w:color w:val="000000"/>
        </w:rPr>
        <w:t>approved trustees.  On MPF products, 2</w:t>
      </w:r>
      <w:r w:rsidRPr="0032140A">
        <w:rPr>
          <w:color w:val="000000"/>
          <w:lang w:val="en-GB"/>
        </w:rPr>
        <w:t>1</w:t>
      </w:r>
      <w:r w:rsidRPr="0032140A">
        <w:rPr>
          <w:color w:val="000000"/>
          <w:szCs w:val="24"/>
          <w:lang w:val="en-GB"/>
        </w:rPr>
        <w:t> </w:t>
      </w:r>
      <w:r w:rsidRPr="0032140A">
        <w:rPr>
          <w:color w:val="000000"/>
        </w:rPr>
        <w:t>master trust schemes, two</w:t>
      </w:r>
      <w:r w:rsidRPr="0032140A">
        <w:rPr>
          <w:rFonts w:hint="eastAsia"/>
          <w:color w:val="000000"/>
          <w:szCs w:val="24"/>
          <w:lang w:val="en-GB" w:eastAsia="zh-TW"/>
        </w:rPr>
        <w:t xml:space="preserve"> </w:t>
      </w:r>
      <w:r w:rsidRPr="0032140A">
        <w:rPr>
          <w:color w:val="000000"/>
        </w:rPr>
        <w:t>industry schemes and one</w:t>
      </w:r>
      <w:r w:rsidRPr="0032140A">
        <w:rPr>
          <w:rFonts w:hint="eastAsia"/>
          <w:color w:val="000000"/>
          <w:szCs w:val="24"/>
          <w:lang w:val="en-GB" w:eastAsia="zh-TW"/>
        </w:rPr>
        <w:t xml:space="preserve"> </w:t>
      </w:r>
      <w:r w:rsidRPr="0032140A">
        <w:rPr>
          <w:color w:val="000000"/>
        </w:rPr>
        <w:t xml:space="preserve">employer sponsored scheme, comprising altogether </w:t>
      </w:r>
      <w:r w:rsidR="004518AD">
        <w:rPr>
          <w:color w:val="000000"/>
        </w:rPr>
        <w:t>382</w:t>
      </w:r>
      <w:r w:rsidRPr="0032140A">
        <w:rPr>
          <w:rFonts w:hint="eastAsia"/>
          <w:color w:val="000000"/>
          <w:szCs w:val="24"/>
          <w:lang w:val="en-GB" w:eastAsia="zh-TW"/>
        </w:rPr>
        <w:t xml:space="preserve"> </w:t>
      </w:r>
      <w:r w:rsidRPr="0032140A">
        <w:rPr>
          <w:color w:val="000000"/>
        </w:rPr>
        <w:t>constituent funds, were approved by the Mandatory Provident Fund Schemes Authority.  A total of 3</w:t>
      </w:r>
      <w:r w:rsidRPr="0032140A">
        <w:rPr>
          <w:color w:val="000000"/>
          <w:lang w:val="en-GB"/>
        </w:rPr>
        <w:t>5</w:t>
      </w:r>
      <w:r w:rsidR="004518AD">
        <w:rPr>
          <w:color w:val="000000"/>
          <w:lang w:val="en-GB"/>
        </w:rPr>
        <w:t>6</w:t>
      </w:r>
      <w:r w:rsidRPr="0032140A">
        <w:rPr>
          <w:color w:val="000000"/>
          <w:lang w:val="en-HK"/>
        </w:rPr>
        <w:t> 000</w:t>
      </w:r>
      <w:r w:rsidRPr="0032140A">
        <w:rPr>
          <w:rFonts w:hint="eastAsia"/>
          <w:color w:val="000000"/>
          <w:szCs w:val="24"/>
          <w:lang w:val="en-GB" w:eastAsia="zh-TW"/>
        </w:rPr>
        <w:t xml:space="preserve"> </w:t>
      </w:r>
      <w:r w:rsidRPr="0032140A">
        <w:rPr>
          <w:color w:val="000000"/>
        </w:rPr>
        <w:t>employers, 2.</w:t>
      </w:r>
      <w:r w:rsidRPr="0032140A">
        <w:rPr>
          <w:color w:val="000000"/>
          <w:lang w:val="en-GB"/>
        </w:rPr>
        <w:t>6</w:t>
      </w:r>
      <w:r w:rsidR="004518AD">
        <w:rPr>
          <w:color w:val="000000"/>
          <w:lang w:val="en-GB"/>
        </w:rPr>
        <w:t>3</w:t>
      </w:r>
      <w:r w:rsidRPr="0032140A">
        <w:rPr>
          <w:color w:val="000000"/>
          <w:szCs w:val="24"/>
          <w:lang w:val="en-GB"/>
        </w:rPr>
        <w:t> </w:t>
      </w:r>
      <w:r w:rsidRPr="0032140A">
        <w:rPr>
          <w:color w:val="000000"/>
        </w:rPr>
        <w:t>million employees and 2</w:t>
      </w:r>
      <w:r w:rsidRPr="0032140A">
        <w:rPr>
          <w:color w:val="000000"/>
          <w:lang w:val="en-GB"/>
        </w:rPr>
        <w:t>2</w:t>
      </w:r>
      <w:r>
        <w:rPr>
          <w:rFonts w:hint="eastAsia"/>
          <w:color w:val="000000"/>
          <w:lang w:val="en-GB" w:eastAsia="zh-TW"/>
        </w:rPr>
        <w:t>2</w:t>
      </w:r>
      <w:r w:rsidRPr="0032140A">
        <w:rPr>
          <w:color w:val="000000"/>
        </w:rPr>
        <w:t> 000</w:t>
      </w:r>
      <w:r w:rsidRPr="0032140A">
        <w:rPr>
          <w:rFonts w:hint="eastAsia"/>
          <w:color w:val="000000"/>
          <w:szCs w:val="24"/>
          <w:lang w:val="en-GB" w:eastAsia="zh-TW"/>
        </w:rPr>
        <w:t xml:space="preserve"> </w:t>
      </w:r>
      <w:r w:rsidRPr="0032140A">
        <w:rPr>
          <w:color w:val="000000"/>
        </w:rPr>
        <w:t>self</w:t>
      </w:r>
      <w:r w:rsidRPr="000B3F83">
        <w:rPr>
          <w:color w:val="000000"/>
        </w:rPr>
        <w:t xml:space="preserve">-employed persons </w:t>
      </w:r>
      <w:r w:rsidRPr="000B3F83">
        <w:rPr>
          <w:color w:val="000000"/>
          <w:lang w:val="en-HK"/>
        </w:rPr>
        <w:t xml:space="preserve">are estimated to </w:t>
      </w:r>
      <w:r w:rsidRPr="000B3F83">
        <w:rPr>
          <w:color w:val="000000"/>
        </w:rPr>
        <w:t>have participated in MPF schemes</w:t>
      </w:r>
      <w:r w:rsidRPr="000B3F83">
        <w:rPr>
          <w:color w:val="000000"/>
          <w:lang w:val="en-HK"/>
        </w:rPr>
        <w:t>.</w:t>
      </w:r>
    </w:p>
    <w:p w14:paraId="54DA2819" w14:textId="77777777" w:rsidR="00291255" w:rsidRDefault="00291255" w:rsidP="00731F4B">
      <w:pPr>
        <w:pStyle w:val="ac"/>
        <w:tabs>
          <w:tab w:val="left" w:pos="600"/>
        </w:tabs>
        <w:snapToGrid w:val="0"/>
        <w:spacing w:line="240" w:lineRule="auto"/>
        <w:ind w:left="600" w:right="26" w:hanging="600"/>
        <w:rPr>
          <w:rFonts w:ascii="新細明體" w:hAnsi="新細明體"/>
          <w:lang w:val="en-HK"/>
        </w:rPr>
      </w:pPr>
    </w:p>
    <w:p w14:paraId="2CC2487F" w14:textId="475E80D7" w:rsidR="0018384E" w:rsidRPr="00DD6501" w:rsidRDefault="0018384E" w:rsidP="0018384E">
      <w:pPr>
        <w:pStyle w:val="ac"/>
        <w:tabs>
          <w:tab w:val="num" w:pos="600"/>
          <w:tab w:val="decimal" w:pos="2160"/>
          <w:tab w:val="right" w:pos="3510"/>
          <w:tab w:val="right" w:pos="4770"/>
          <w:tab w:val="right" w:pos="5760"/>
          <w:tab w:val="decimal" w:pos="6480"/>
          <w:tab w:val="decimal" w:pos="7740"/>
          <w:tab w:val="decimal" w:pos="8550"/>
        </w:tabs>
        <w:snapToGrid w:val="0"/>
        <w:spacing w:line="240" w:lineRule="auto"/>
        <w:ind w:left="600" w:right="26" w:hanging="600"/>
        <w:rPr>
          <w:b/>
          <w:color w:val="000000"/>
          <w:lang w:val="en-HK"/>
        </w:rPr>
      </w:pPr>
      <w:r w:rsidRPr="00EC4488">
        <w:rPr>
          <w:color w:val="000000"/>
          <w:lang w:val="en-GB"/>
        </w:rPr>
        <w:t>(</w:t>
      </w:r>
      <w:r w:rsidR="003E4258">
        <w:rPr>
          <w:rFonts w:hint="eastAsia"/>
          <w:color w:val="000000"/>
          <w:lang w:val="en-GB" w:eastAsia="zh-TW"/>
        </w:rPr>
        <w:t>3</w:t>
      </w:r>
      <w:r w:rsidRPr="00EC4488">
        <w:rPr>
          <w:color w:val="000000"/>
          <w:lang w:val="en-GB"/>
        </w:rPr>
        <w:t>)</w:t>
      </w:r>
      <w:r w:rsidRPr="00EC4488">
        <w:rPr>
          <w:color w:val="000000"/>
          <w:lang w:val="en-GB"/>
        </w:rPr>
        <w:tab/>
      </w:r>
      <w:r w:rsidRPr="00EC4488">
        <w:rPr>
          <w:color w:val="000000"/>
        </w:rPr>
        <w:t xml:space="preserve">These figures are obtained from the Sales and Redemptions Survey conducted by the Hong Kong Investment Funds Association (HKIFA) on their members, and cover only the active authorised funds that have responded to the survey. </w:t>
      </w:r>
      <w:r w:rsidRPr="00EC4488">
        <w:rPr>
          <w:color w:val="000000"/>
          <w:lang w:val="en-GB"/>
        </w:rPr>
        <w:t xml:space="preserve"> </w:t>
      </w:r>
      <w:r w:rsidRPr="00EC4488">
        <w:rPr>
          <w:color w:val="000000"/>
        </w:rPr>
        <w:t xml:space="preserve">As HKIFA has revised the coverage of its funds statistics </w:t>
      </w:r>
      <w:r>
        <w:rPr>
          <w:color w:val="000000"/>
          <w:lang w:val="en-HK"/>
        </w:rPr>
        <w:t>since</w:t>
      </w:r>
      <w:r w:rsidRPr="00EC4488">
        <w:rPr>
          <w:color w:val="000000"/>
        </w:rPr>
        <w:t xml:space="preserve"> 2023, the figures in this report may not be comparable with those contained in previous issues of this report.</w:t>
      </w:r>
      <w:r>
        <w:rPr>
          <w:color w:val="000000"/>
        </w:rPr>
        <w:t xml:space="preserve"> </w:t>
      </w:r>
    </w:p>
    <w:p w14:paraId="346404A8" w14:textId="77777777" w:rsidR="0018384E" w:rsidRPr="00EC4488" w:rsidRDefault="0018384E" w:rsidP="0018384E">
      <w:pPr>
        <w:pStyle w:val="ac"/>
        <w:tabs>
          <w:tab w:val="num" w:pos="600"/>
          <w:tab w:val="decimal" w:pos="2160"/>
          <w:tab w:val="right" w:pos="3510"/>
          <w:tab w:val="right" w:pos="4770"/>
          <w:tab w:val="right" w:pos="5760"/>
          <w:tab w:val="decimal" w:pos="6480"/>
          <w:tab w:val="decimal" w:pos="7740"/>
          <w:tab w:val="decimal" w:pos="8550"/>
        </w:tabs>
        <w:snapToGrid w:val="0"/>
        <w:spacing w:line="240" w:lineRule="auto"/>
        <w:ind w:left="600" w:right="26" w:hanging="600"/>
        <w:rPr>
          <w:rFonts w:ascii="新細明體" w:hAnsi="新細明體"/>
          <w:lang w:val="en-GB" w:eastAsia="zh-TW"/>
        </w:rPr>
      </w:pPr>
      <w:r w:rsidRPr="00EC4488">
        <w:rPr>
          <w:b/>
          <w:color w:val="000000"/>
          <w:lang w:val="en-GB"/>
        </w:rPr>
        <w:tab/>
      </w:r>
      <w:r w:rsidRPr="00EC4488">
        <w:rPr>
          <w:color w:val="000000"/>
          <w:lang w:val="en-HK"/>
        </w:rPr>
        <w:t xml:space="preserve"> </w:t>
      </w:r>
    </w:p>
    <w:p w14:paraId="7C1376AC" w14:textId="7758D323" w:rsidR="0018384E" w:rsidRPr="00EC4488" w:rsidRDefault="0018384E" w:rsidP="0018384E">
      <w:pPr>
        <w:pStyle w:val="ac"/>
        <w:tabs>
          <w:tab w:val="num" w:pos="600"/>
          <w:tab w:val="decimal" w:pos="2160"/>
          <w:tab w:val="right" w:pos="3510"/>
          <w:tab w:val="right" w:pos="4770"/>
          <w:tab w:val="right" w:pos="5760"/>
          <w:tab w:val="decimal" w:pos="6480"/>
          <w:tab w:val="decimal" w:pos="7740"/>
          <w:tab w:val="decimal" w:pos="8550"/>
        </w:tabs>
        <w:snapToGrid w:val="0"/>
        <w:spacing w:line="240" w:lineRule="auto"/>
        <w:ind w:left="600" w:right="26" w:hanging="600"/>
        <w:rPr>
          <w:color w:val="000000"/>
          <w:lang w:val="en-GB"/>
        </w:rPr>
      </w:pPr>
      <w:r w:rsidRPr="00EC4488">
        <w:rPr>
          <w:color w:val="000000"/>
          <w:lang w:val="en-GB"/>
        </w:rPr>
        <w:t>(</w:t>
      </w:r>
      <w:r w:rsidR="003E4258">
        <w:rPr>
          <w:rFonts w:hint="eastAsia"/>
          <w:color w:val="000000"/>
          <w:lang w:val="en-GB" w:eastAsia="zh-TW"/>
        </w:rPr>
        <w:t>4</w:t>
      </w:r>
      <w:r w:rsidRPr="00EC4488">
        <w:rPr>
          <w:color w:val="000000"/>
          <w:lang w:val="en-GB"/>
        </w:rPr>
        <w:t>)</w:t>
      </w:r>
      <w:r w:rsidRPr="00EC4488">
        <w:rPr>
          <w:color w:val="000000"/>
          <w:lang w:val="en-GB"/>
        </w:rPr>
        <w:tab/>
      </w:r>
      <w:r w:rsidRPr="005C3BE0">
        <w:rPr>
          <w:color w:val="000000"/>
          <w:lang w:val="en-GB"/>
        </w:rPr>
        <w:t>At end-</w:t>
      </w:r>
      <w:r w:rsidR="003F4E0B">
        <w:rPr>
          <w:color w:val="000000"/>
          <w:lang w:val="en-GB"/>
        </w:rPr>
        <w:t>June</w:t>
      </w:r>
      <w:r>
        <w:rPr>
          <w:color w:val="000000"/>
          <w:lang w:val="en-GB"/>
        </w:rPr>
        <w:t xml:space="preserve"> </w:t>
      </w:r>
      <w:r w:rsidRPr="005C3BE0">
        <w:rPr>
          <w:color w:val="000000"/>
          <w:lang w:val="en-GB"/>
        </w:rPr>
        <w:t>202</w:t>
      </w:r>
      <w:r>
        <w:rPr>
          <w:color w:val="000000"/>
          <w:lang w:val="en-GB"/>
        </w:rPr>
        <w:t>6</w:t>
      </w:r>
      <w:r w:rsidRPr="005C3BE0">
        <w:rPr>
          <w:color w:val="000000"/>
          <w:lang w:val="en-GB"/>
        </w:rPr>
        <w:t xml:space="preserve">, there was </w:t>
      </w:r>
      <w:r w:rsidRPr="0056542F">
        <w:rPr>
          <w:color w:val="000000"/>
          <w:lang w:val="en-GB"/>
        </w:rPr>
        <w:t>one SFC-authorised retail hedge fund with net asset size of US$</w:t>
      </w:r>
      <w:r>
        <w:rPr>
          <w:color w:val="000000"/>
          <w:lang w:val="en-GB"/>
        </w:rPr>
        <w:t>90</w:t>
      </w:r>
      <w:r w:rsidRPr="0056542F">
        <w:rPr>
          <w:color w:val="000000"/>
          <w:lang w:val="en-GB"/>
        </w:rPr>
        <w:t xml:space="preserve"> million.  This amount of net assets under management </w:t>
      </w:r>
      <w:r w:rsidR="006B4EC6">
        <w:rPr>
          <w:rFonts w:hint="eastAsia"/>
          <w:color w:val="000000"/>
          <w:lang w:val="en-GB" w:eastAsia="zh-TW"/>
        </w:rPr>
        <w:t>was similar to the level</w:t>
      </w:r>
      <w:r w:rsidRPr="0056542F">
        <w:rPr>
          <w:color w:val="000000"/>
          <w:lang w:val="en-GB"/>
        </w:rPr>
        <w:t xml:space="preserve"> </w:t>
      </w:r>
      <w:r w:rsidR="006B4EC6">
        <w:rPr>
          <w:rFonts w:hint="eastAsia"/>
          <w:color w:val="000000"/>
          <w:lang w:val="en-GB" w:eastAsia="zh-TW"/>
        </w:rPr>
        <w:t>at</w:t>
      </w:r>
      <w:r w:rsidRPr="0056542F">
        <w:rPr>
          <w:color w:val="000000"/>
          <w:lang w:val="en-GB"/>
        </w:rPr>
        <w:t xml:space="preserve"> end-</w:t>
      </w:r>
      <w:r w:rsidR="003F4E0B">
        <w:rPr>
          <w:color w:val="000000"/>
          <w:lang w:val="en-GB" w:eastAsia="zh-TW"/>
        </w:rPr>
        <w:t>March</w:t>
      </w:r>
      <w:r w:rsidRPr="0056542F">
        <w:rPr>
          <w:color w:val="000000"/>
          <w:lang w:val="en-GB"/>
        </w:rPr>
        <w:t xml:space="preserve">, and represented a </w:t>
      </w:r>
      <w:r w:rsidR="006B4EC6">
        <w:rPr>
          <w:rFonts w:hint="eastAsia"/>
          <w:color w:val="000000"/>
          <w:lang w:val="en-GB" w:eastAsia="zh-TW"/>
        </w:rPr>
        <w:t>20.0</w:t>
      </w:r>
      <w:r w:rsidRPr="0056542F">
        <w:rPr>
          <w:color w:val="000000"/>
          <w:lang w:val="en-GB"/>
        </w:rPr>
        <w:t xml:space="preserve">% </w:t>
      </w:r>
      <w:r>
        <w:rPr>
          <w:color w:val="000000"/>
          <w:lang w:val="en-GB"/>
        </w:rPr>
        <w:t>in</w:t>
      </w:r>
      <w:r w:rsidRPr="0056542F">
        <w:rPr>
          <w:color w:val="000000"/>
          <w:lang w:val="en-GB"/>
        </w:rPr>
        <w:t xml:space="preserve">crease </w:t>
      </w:r>
      <w:r>
        <w:rPr>
          <w:color w:val="000000"/>
          <w:lang w:val="en-GB"/>
        </w:rPr>
        <w:t xml:space="preserve">over </w:t>
      </w:r>
      <w:r w:rsidRPr="0056542F">
        <w:rPr>
          <w:color w:val="000000"/>
          <w:lang w:val="en-GB"/>
        </w:rPr>
        <w:t xml:space="preserve">a year earlier and a </w:t>
      </w:r>
      <w:r>
        <w:rPr>
          <w:color w:val="000000"/>
          <w:lang w:val="en-GB" w:eastAsia="zh-TW"/>
        </w:rPr>
        <w:t>43.8</w:t>
      </w:r>
      <w:r w:rsidRPr="0056542F">
        <w:rPr>
          <w:color w:val="000000"/>
          <w:lang w:val="en-GB"/>
        </w:rPr>
        <w:t>% decrease from end-2002, the year when the hedge funds guidelines were first issued</w:t>
      </w:r>
      <w:r w:rsidRPr="005C3BE0">
        <w:rPr>
          <w:color w:val="000000"/>
          <w:lang w:val="en-GB"/>
        </w:rPr>
        <w:t>.</w:t>
      </w:r>
      <w:r>
        <w:rPr>
          <w:color w:val="000000"/>
          <w:lang w:val="en-GB"/>
        </w:rPr>
        <w:t xml:space="preserve"> </w:t>
      </w:r>
    </w:p>
    <w:p w14:paraId="158A3000" w14:textId="77777777" w:rsidR="0018384E" w:rsidRDefault="0018384E" w:rsidP="00731F4B">
      <w:pPr>
        <w:pStyle w:val="ac"/>
        <w:tabs>
          <w:tab w:val="left" w:pos="600"/>
        </w:tabs>
        <w:snapToGrid w:val="0"/>
        <w:spacing w:line="240" w:lineRule="auto"/>
        <w:ind w:left="600" w:right="26" w:hanging="600"/>
        <w:rPr>
          <w:rFonts w:ascii="新細明體" w:hAnsi="新細明體"/>
          <w:lang w:val="en-GB"/>
        </w:rPr>
      </w:pPr>
    </w:p>
    <w:p w14:paraId="59BA80C5" w14:textId="751E08F5" w:rsidR="00762D95" w:rsidRDefault="00762D95" w:rsidP="00762D95">
      <w:pPr>
        <w:pStyle w:val="21"/>
        <w:tabs>
          <w:tab w:val="clear" w:pos="720"/>
          <w:tab w:val="num" w:pos="600"/>
        </w:tabs>
        <w:snapToGrid w:val="0"/>
        <w:ind w:left="600" w:hanging="600"/>
        <w:jc w:val="both"/>
        <w:rPr>
          <w:lang w:val="en-US"/>
        </w:rPr>
      </w:pPr>
      <w:r w:rsidRPr="009150A7">
        <w:t>(</w:t>
      </w:r>
      <w:r w:rsidR="003E4258">
        <w:rPr>
          <w:rFonts w:hint="eastAsia"/>
        </w:rPr>
        <w:t>5</w:t>
      </w:r>
      <w:r w:rsidRPr="009150A7">
        <w:t>)</w:t>
      </w:r>
      <w:r w:rsidRPr="009150A7">
        <w:tab/>
      </w:r>
      <w:r w:rsidRPr="00CC3C68">
        <w:rPr>
          <w:lang w:val="en-US"/>
        </w:rPr>
        <w:t>AIs include licensed banks, restricted licence banks and deposit-taking companies.  At end-</w:t>
      </w:r>
      <w:r w:rsidR="002B0999">
        <w:rPr>
          <w:rFonts w:hint="eastAsia"/>
          <w:lang w:val="en-US"/>
        </w:rPr>
        <w:t>June</w:t>
      </w:r>
      <w:r w:rsidRPr="00CC3C68">
        <w:rPr>
          <w:lang w:val="en-US"/>
        </w:rPr>
        <w:t xml:space="preserve"> 2026 there were </w:t>
      </w:r>
      <w:r w:rsidR="00400837">
        <w:rPr>
          <w:lang w:val="en-US"/>
        </w:rPr>
        <w:t>147</w:t>
      </w:r>
      <w:r w:rsidRPr="00CC3C68">
        <w:rPr>
          <w:lang w:val="en-US"/>
        </w:rPr>
        <w:t xml:space="preserve"> licensed banks, 16 restricted licence banks and 11 deposit-taking companies in Hong Kong.  Altogether, </w:t>
      </w:r>
      <w:r w:rsidR="00400837">
        <w:rPr>
          <w:lang w:val="en-US"/>
        </w:rPr>
        <w:t>174</w:t>
      </w:r>
      <w:r w:rsidRPr="00CC3C68">
        <w:rPr>
          <w:lang w:val="en-US"/>
        </w:rPr>
        <w:t xml:space="preserve"> AIs (excluding representative offices) from 32 economies (including Hong Kong) had a presence in Hong Kong</w:t>
      </w:r>
      <w:r>
        <w:rPr>
          <w:lang w:val="en-US"/>
        </w:rPr>
        <w:t>.</w:t>
      </w:r>
    </w:p>
    <w:p w14:paraId="43381640" w14:textId="77777777" w:rsidR="00762D95" w:rsidRPr="00762D95" w:rsidRDefault="00762D95" w:rsidP="00731F4B">
      <w:pPr>
        <w:pStyle w:val="ac"/>
        <w:tabs>
          <w:tab w:val="left" w:pos="600"/>
        </w:tabs>
        <w:snapToGrid w:val="0"/>
        <w:spacing w:line="240" w:lineRule="auto"/>
        <w:ind w:left="600" w:right="26" w:hanging="600"/>
        <w:rPr>
          <w:rFonts w:ascii="新細明體" w:hAnsi="新細明體"/>
          <w:lang w:val="en-US"/>
        </w:rPr>
      </w:pPr>
    </w:p>
    <w:p w14:paraId="6CA7B0B2" w14:textId="09724DDC" w:rsidR="003F4E0B" w:rsidRPr="00D855B4" w:rsidRDefault="003F4E0B" w:rsidP="003F4E0B">
      <w:pPr>
        <w:pStyle w:val="21"/>
        <w:tabs>
          <w:tab w:val="clear" w:pos="720"/>
          <w:tab w:val="num" w:pos="600"/>
        </w:tabs>
        <w:snapToGrid w:val="0"/>
        <w:ind w:left="600" w:hanging="600"/>
        <w:jc w:val="both"/>
        <w:rPr>
          <w:lang w:val="en-US"/>
        </w:rPr>
      </w:pPr>
      <w:r>
        <w:rPr>
          <w:lang w:val="en-US"/>
        </w:rPr>
        <w:t>(</w:t>
      </w:r>
      <w:r w:rsidR="003E4258">
        <w:rPr>
          <w:rFonts w:hint="eastAsia"/>
          <w:lang w:val="en-US"/>
        </w:rPr>
        <w:t>6</w:t>
      </w:r>
      <w:r>
        <w:rPr>
          <w:lang w:val="en-US"/>
        </w:rPr>
        <w:t>)</w:t>
      </w:r>
      <w:r>
        <w:rPr>
          <w:lang w:val="en-US"/>
        </w:rPr>
        <w:tab/>
      </w:r>
      <w:r w:rsidR="00792D82">
        <w:rPr>
          <w:rFonts w:hint="eastAsia"/>
          <w:lang w:val="en-US"/>
        </w:rPr>
        <w:t xml:space="preserve">The </w:t>
      </w:r>
      <w:r w:rsidRPr="00CC3C68">
        <w:t>HKMA discontinued the old RMB bond issuance data since June 2024 and adopted another data series. The new series has broader coverage sourced from various data sources including Bloomberg, the Central Moneymarkets Unit, Dealogic and Reuters but with longer time lag. Hence the latest data are up to the previous quarter only, and the new data are not directly comparable with those in previous issues of this report. Figures are subject to revisions</w:t>
      </w:r>
      <w:r w:rsidRPr="00D855B4">
        <w:rPr>
          <w:lang w:val="en-US"/>
        </w:rPr>
        <w:t>.</w:t>
      </w:r>
    </w:p>
    <w:p w14:paraId="052E2632" w14:textId="1FF3D360" w:rsidR="0018384E" w:rsidRDefault="003730A8" w:rsidP="00731F4B">
      <w:pPr>
        <w:pStyle w:val="21"/>
        <w:tabs>
          <w:tab w:val="clear" w:pos="720"/>
          <w:tab w:val="left" w:pos="3495"/>
        </w:tabs>
        <w:snapToGrid w:val="0"/>
        <w:ind w:left="600" w:hanging="600"/>
        <w:jc w:val="both"/>
        <w:rPr>
          <w:rFonts w:ascii="新細明體" w:hAnsi="新細明體"/>
        </w:rPr>
      </w:pPr>
      <w:r w:rsidRPr="009150A7">
        <w:rPr>
          <w:rFonts w:ascii="新細明體" w:hAnsi="新細明體"/>
        </w:rPr>
        <w:tab/>
      </w:r>
    </w:p>
    <w:p w14:paraId="25DB4BC6" w14:textId="76547FCA" w:rsidR="0018384E" w:rsidRPr="00D855B4" w:rsidRDefault="0018384E" w:rsidP="0018384E">
      <w:pPr>
        <w:pStyle w:val="21"/>
        <w:tabs>
          <w:tab w:val="clear" w:pos="720"/>
          <w:tab w:val="num" w:pos="600"/>
        </w:tabs>
        <w:snapToGrid w:val="0"/>
        <w:ind w:left="600" w:hanging="600"/>
        <w:jc w:val="both"/>
      </w:pPr>
      <w:r w:rsidRPr="00D855B4">
        <w:t>(</w:t>
      </w:r>
      <w:r w:rsidR="003E4258">
        <w:rPr>
          <w:rFonts w:hint="eastAsia"/>
        </w:rPr>
        <w:t>7</w:t>
      </w:r>
      <w:r w:rsidRPr="00D855B4">
        <w:t>)</w:t>
      </w:r>
      <w:r w:rsidRPr="00D855B4">
        <w:tab/>
        <w:t>The figures may not represent a full coverage of all the Hong Kong dollar debt securities issued.</w:t>
      </w:r>
    </w:p>
    <w:p w14:paraId="213376B6" w14:textId="77777777" w:rsidR="003F4E0B" w:rsidRPr="00D855B4" w:rsidRDefault="003F4E0B" w:rsidP="0018384E">
      <w:pPr>
        <w:pStyle w:val="21"/>
        <w:tabs>
          <w:tab w:val="clear" w:pos="720"/>
          <w:tab w:val="num" w:pos="600"/>
        </w:tabs>
        <w:snapToGrid w:val="0"/>
        <w:ind w:left="600" w:hanging="600"/>
        <w:jc w:val="both"/>
      </w:pPr>
    </w:p>
    <w:p w14:paraId="58F3E445" w14:textId="22B7691D" w:rsidR="0018384E" w:rsidRDefault="0018384E" w:rsidP="0018384E">
      <w:pPr>
        <w:pStyle w:val="21"/>
        <w:tabs>
          <w:tab w:val="clear" w:pos="720"/>
          <w:tab w:val="num" w:pos="600"/>
        </w:tabs>
        <w:snapToGrid w:val="0"/>
        <w:ind w:left="600" w:hanging="600"/>
        <w:jc w:val="both"/>
      </w:pPr>
      <w:r w:rsidRPr="00D855B4">
        <w:t>(</w:t>
      </w:r>
      <w:r w:rsidR="003E4258">
        <w:rPr>
          <w:rFonts w:hint="eastAsia"/>
        </w:rPr>
        <w:t>8</w:t>
      </w:r>
      <w:r w:rsidRPr="00D855B4">
        <w:t>)</w:t>
      </w:r>
      <w:r w:rsidRPr="00D855B4">
        <w:tab/>
        <w:t xml:space="preserve">Assets of the banking sector include notes and coins, amount due from </w:t>
      </w:r>
      <w:r>
        <w:t>AIs</w:t>
      </w:r>
      <w:r w:rsidRPr="00D855B4">
        <w:t xml:space="preserve"> </w:t>
      </w:r>
      <w:r w:rsidRPr="00022D77">
        <w:t>in Hong Kong as well as from banks abroad, loans and advances to customers, negotiable certificates of deposit (NCDs) held, negotiable debt instruments other than NCDs held, and other assets.  Certificates of indebtedness issued by Exchange Fund and the counterpart bank notes issued are nevertheless excluded</w:t>
      </w:r>
      <w:r w:rsidRPr="00D855B4">
        <w:t>.</w:t>
      </w:r>
    </w:p>
    <w:p w14:paraId="64C11DC7" w14:textId="77777777" w:rsidR="0018384E" w:rsidRPr="0018384E" w:rsidRDefault="0018384E" w:rsidP="0018384E">
      <w:pPr>
        <w:pStyle w:val="21"/>
        <w:tabs>
          <w:tab w:val="clear" w:pos="720"/>
          <w:tab w:val="num" w:pos="600"/>
        </w:tabs>
        <w:snapToGrid w:val="0"/>
        <w:ind w:left="600" w:hanging="600"/>
        <w:jc w:val="both"/>
        <w:rPr>
          <w:lang w:val="en-US"/>
        </w:rPr>
      </w:pPr>
    </w:p>
    <w:p w14:paraId="13052337" w14:textId="223B3AAA" w:rsidR="0018384E" w:rsidRPr="00EC4488" w:rsidRDefault="0018384E" w:rsidP="0018384E">
      <w:pPr>
        <w:pStyle w:val="ac"/>
        <w:tabs>
          <w:tab w:val="num" w:pos="600"/>
          <w:tab w:val="decimal" w:pos="2160"/>
          <w:tab w:val="right" w:pos="3510"/>
          <w:tab w:val="right" w:pos="4770"/>
          <w:tab w:val="right" w:pos="5760"/>
          <w:tab w:val="decimal" w:pos="6480"/>
          <w:tab w:val="decimal" w:pos="7740"/>
          <w:tab w:val="decimal" w:pos="8550"/>
        </w:tabs>
        <w:snapToGrid w:val="0"/>
        <w:spacing w:line="240" w:lineRule="auto"/>
        <w:ind w:left="600" w:right="26" w:hanging="600"/>
        <w:rPr>
          <w:color w:val="000000"/>
          <w:lang w:val="en-GB"/>
        </w:rPr>
      </w:pPr>
      <w:r w:rsidRPr="00EC4488">
        <w:rPr>
          <w:color w:val="000000"/>
          <w:lang w:val="en-GB"/>
        </w:rPr>
        <w:t>(</w:t>
      </w:r>
      <w:r w:rsidR="003E4258">
        <w:rPr>
          <w:rFonts w:hint="eastAsia"/>
          <w:color w:val="000000"/>
          <w:lang w:val="en-GB" w:eastAsia="zh-TW"/>
        </w:rPr>
        <w:t>9</w:t>
      </w:r>
      <w:r w:rsidRPr="00EC4488">
        <w:rPr>
          <w:color w:val="000000"/>
          <w:lang w:val="en-GB"/>
        </w:rPr>
        <w:t>)</w:t>
      </w:r>
      <w:r w:rsidRPr="00EC4488">
        <w:rPr>
          <w:color w:val="000000"/>
          <w:lang w:val="en-GB"/>
        </w:rPr>
        <w:tab/>
      </w:r>
      <w:r w:rsidRPr="00EC4488">
        <w:rPr>
          <w:color w:val="000000"/>
        </w:rPr>
        <w:t>At end-</w:t>
      </w:r>
      <w:r w:rsidR="0091018C">
        <w:rPr>
          <w:color w:val="000000"/>
        </w:rPr>
        <w:t xml:space="preserve">June </w:t>
      </w:r>
      <w:r w:rsidRPr="00EC4488">
        <w:rPr>
          <w:color w:val="000000"/>
        </w:rPr>
        <w:t>202</w:t>
      </w:r>
      <w:r>
        <w:rPr>
          <w:color w:val="000000"/>
          <w:lang w:val="en-GB"/>
        </w:rPr>
        <w:t>6</w:t>
      </w:r>
      <w:r w:rsidRPr="00EC4488">
        <w:rPr>
          <w:color w:val="000000"/>
        </w:rPr>
        <w:t xml:space="preserve">, there </w:t>
      </w:r>
      <w:r w:rsidRPr="001B7133">
        <w:rPr>
          <w:color w:val="000000"/>
        </w:rPr>
        <w:t xml:space="preserve">were </w:t>
      </w:r>
      <w:r w:rsidR="00845AA1">
        <w:rPr>
          <w:color w:val="000000"/>
        </w:rPr>
        <w:t>163</w:t>
      </w:r>
      <w:r w:rsidRPr="00A876BC">
        <w:rPr>
          <w:rFonts w:eastAsia="SimSun"/>
          <w:color w:val="000000"/>
          <w:lang w:val="en-GB" w:eastAsia="zh-CN"/>
        </w:rPr>
        <w:t xml:space="preserve"> </w:t>
      </w:r>
      <w:r w:rsidRPr="00A876BC">
        <w:rPr>
          <w:color w:val="000000"/>
        </w:rPr>
        <w:t xml:space="preserve">authorized insurers in Hong Kong.  Within this total, </w:t>
      </w:r>
      <w:r w:rsidR="00845AA1">
        <w:rPr>
          <w:color w:val="000000"/>
        </w:rPr>
        <w:t>51</w:t>
      </w:r>
      <w:r w:rsidRPr="00A876BC">
        <w:rPr>
          <w:color w:val="000000"/>
          <w:lang w:val="en-GB"/>
        </w:rPr>
        <w:t xml:space="preserve"> </w:t>
      </w:r>
      <w:r w:rsidRPr="00A876BC">
        <w:rPr>
          <w:color w:val="000000"/>
        </w:rPr>
        <w:t xml:space="preserve">were engaged in long-term insurance business, </w:t>
      </w:r>
      <w:r w:rsidR="00845AA1">
        <w:rPr>
          <w:color w:val="000000"/>
        </w:rPr>
        <w:t>88</w:t>
      </w:r>
      <w:r w:rsidRPr="00A876BC">
        <w:rPr>
          <w:color w:val="000000"/>
          <w:lang w:val="en-GB" w:eastAsia="zh-HK"/>
        </w:rPr>
        <w:t xml:space="preserve"> </w:t>
      </w:r>
      <w:r w:rsidRPr="00A876BC">
        <w:rPr>
          <w:color w:val="000000"/>
        </w:rPr>
        <w:t xml:space="preserve">in general insurance business, </w:t>
      </w:r>
      <w:r w:rsidR="00845AA1">
        <w:rPr>
          <w:color w:val="000000"/>
        </w:rPr>
        <w:t>21</w:t>
      </w:r>
      <w:r w:rsidRPr="00A876BC">
        <w:rPr>
          <w:color w:val="000000"/>
        </w:rPr>
        <w:t xml:space="preserve"> in composite insurance business</w:t>
      </w:r>
      <w:r w:rsidRPr="00A876BC">
        <w:rPr>
          <w:color w:val="000000"/>
          <w:lang w:val="en-HK"/>
        </w:rPr>
        <w:t xml:space="preserve">, </w:t>
      </w:r>
      <w:r w:rsidRPr="00A876BC">
        <w:rPr>
          <w:color w:val="000000"/>
          <w:lang w:val="en-US"/>
        </w:rPr>
        <w:t>and three in special purpose business</w:t>
      </w:r>
      <w:r w:rsidRPr="00A876BC">
        <w:rPr>
          <w:color w:val="000000"/>
        </w:rPr>
        <w:t xml:space="preserve">.  These authorized insurers come from </w:t>
      </w:r>
      <w:r w:rsidRPr="00A876BC">
        <w:rPr>
          <w:color w:val="000000"/>
          <w:lang w:eastAsia="zh-HK"/>
        </w:rPr>
        <w:t>22</w:t>
      </w:r>
      <w:r w:rsidRPr="007D4EF2">
        <w:rPr>
          <w:color w:val="000000"/>
        </w:rPr>
        <w:t xml:space="preserve"> countries and territories (including Hong Kong).</w:t>
      </w:r>
    </w:p>
    <w:p w14:paraId="46378C1F" w14:textId="77777777" w:rsidR="008B4E37" w:rsidRPr="00EC4488" w:rsidRDefault="008B4E37" w:rsidP="008B4E37">
      <w:pPr>
        <w:pStyle w:val="ac"/>
        <w:tabs>
          <w:tab w:val="left" w:pos="600"/>
        </w:tabs>
        <w:snapToGrid w:val="0"/>
        <w:spacing w:line="240" w:lineRule="auto"/>
        <w:ind w:left="600" w:right="26" w:hanging="600"/>
        <w:rPr>
          <w:rFonts w:ascii="新細明體" w:hAnsi="新細明體"/>
          <w:lang w:val="en-GB"/>
        </w:rPr>
      </w:pPr>
    </w:p>
    <w:p w14:paraId="0616A52F" w14:textId="55465AE2" w:rsidR="00E16FE9" w:rsidRPr="008D6645" w:rsidRDefault="008B4E37" w:rsidP="00E16FE9">
      <w:pPr>
        <w:pStyle w:val="ac"/>
        <w:tabs>
          <w:tab w:val="num" w:pos="600"/>
          <w:tab w:val="decimal" w:pos="2160"/>
          <w:tab w:val="right" w:pos="3510"/>
          <w:tab w:val="right" w:pos="4770"/>
          <w:tab w:val="right" w:pos="5760"/>
          <w:tab w:val="decimal" w:pos="6480"/>
          <w:tab w:val="decimal" w:pos="7740"/>
          <w:tab w:val="decimal" w:pos="8550"/>
        </w:tabs>
        <w:snapToGrid w:val="0"/>
        <w:spacing w:line="240" w:lineRule="auto"/>
        <w:ind w:left="600" w:right="26" w:hanging="600"/>
        <w:rPr>
          <w:color w:val="000000"/>
          <w:lang w:val="en-GB"/>
        </w:rPr>
      </w:pPr>
      <w:r w:rsidRPr="00EC4488">
        <w:rPr>
          <w:color w:val="000000"/>
          <w:lang w:val="en-GB"/>
        </w:rPr>
        <w:t>(</w:t>
      </w:r>
      <w:r w:rsidR="003E4258">
        <w:rPr>
          <w:rFonts w:hint="eastAsia"/>
          <w:color w:val="000000"/>
          <w:lang w:val="en-GB" w:eastAsia="zh-TW"/>
        </w:rPr>
        <w:t>10</w:t>
      </w:r>
      <w:r w:rsidRPr="00EC4488">
        <w:rPr>
          <w:color w:val="000000"/>
          <w:lang w:val="en-GB"/>
        </w:rPr>
        <w:t>)</w:t>
      </w:r>
      <w:r w:rsidRPr="00EC4488">
        <w:rPr>
          <w:color w:val="000000"/>
          <w:lang w:val="en-GB"/>
        </w:rPr>
        <w:tab/>
      </w:r>
      <w:r w:rsidRPr="002105D1">
        <w:rPr>
          <w:color w:val="000000"/>
          <w:lang w:val="en-GB"/>
        </w:rPr>
        <w:t>Following the implementation of the RBC regime on 1 July 2024, a</w:t>
      </w:r>
      <w:r w:rsidRPr="00EB5DC5">
        <w:rPr>
          <w:color w:val="000000"/>
          <w:spacing w:val="61"/>
          <w:lang w:val="en-GB"/>
        </w:rPr>
        <w:t>n</w:t>
      </w:r>
      <w:r w:rsidRPr="00EC4488">
        <w:rPr>
          <w:color w:val="000000"/>
          <w:lang w:val="en-GB"/>
        </w:rPr>
        <w:tab/>
        <w:t>element reflecting offshore business is now included in respect of general insurance, and the coverage, classifications and definitions for related statistics have been modified.  It is therefore inappropriate to make a direct comparison between the latest figures with those published in previous years.</w:t>
      </w:r>
    </w:p>
    <w:sectPr w:rsidR="00E16FE9" w:rsidRPr="008D6645" w:rsidSect="00CA481F">
      <w:footerReference w:type="even" r:id="rId8"/>
      <w:footerReference w:type="default" r:id="rId9"/>
      <w:pgSz w:w="11906" w:h="16838" w:code="9"/>
      <w:pgMar w:top="1009" w:right="1440" w:bottom="318" w:left="1440" w:header="720" w:footer="397" w:gutter="0"/>
      <w:pgNumType w:start="4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98426" w14:textId="77777777" w:rsidR="00B43BD8" w:rsidRDefault="00B43BD8">
      <w:r>
        <w:separator/>
      </w:r>
    </w:p>
  </w:endnote>
  <w:endnote w:type="continuationSeparator" w:id="0">
    <w:p w14:paraId="568175C9" w14:textId="77777777" w:rsidR="00B43BD8" w:rsidRDefault="00B43BD8">
      <w:r>
        <w:continuationSeparator/>
      </w:r>
    </w:p>
  </w:endnote>
  <w:endnote w:type="continuationNotice" w:id="1">
    <w:p w14:paraId="2412E4EF" w14:textId="77777777" w:rsidR="00B43BD8" w:rsidRDefault="00B43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1A2DA" w14:textId="77777777" w:rsidR="00EA68A0" w:rsidRDefault="00EA68A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CB154C4" w14:textId="77777777" w:rsidR="00EA68A0" w:rsidRDefault="00EA68A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A24FF" w14:textId="2BD4AFA6" w:rsidR="00EA68A0" w:rsidRPr="0014012F" w:rsidRDefault="00EA68A0" w:rsidP="00964ECB">
    <w:pPr>
      <w:pStyle w:val="a5"/>
      <w:jc w:val="center"/>
      <w:rPr>
        <w:sz w:val="28"/>
        <w:szCs w:val="28"/>
      </w:rPr>
    </w:pPr>
    <w:r w:rsidRPr="0014012F">
      <w:rPr>
        <w:rStyle w:val="a7"/>
        <w:sz w:val="28"/>
        <w:szCs w:val="28"/>
      </w:rPr>
      <w:fldChar w:fldCharType="begin"/>
    </w:r>
    <w:r w:rsidRPr="0014012F">
      <w:rPr>
        <w:rStyle w:val="a7"/>
        <w:sz w:val="28"/>
        <w:szCs w:val="28"/>
      </w:rPr>
      <w:instrText xml:space="preserve"> PAGE </w:instrText>
    </w:r>
    <w:r w:rsidRPr="0014012F">
      <w:rPr>
        <w:rStyle w:val="a7"/>
        <w:sz w:val="28"/>
        <w:szCs w:val="28"/>
      </w:rPr>
      <w:fldChar w:fldCharType="separate"/>
    </w:r>
    <w:r w:rsidR="00C02E8B">
      <w:rPr>
        <w:rStyle w:val="a7"/>
        <w:noProof/>
        <w:sz w:val="28"/>
        <w:szCs w:val="28"/>
      </w:rPr>
      <w:t>72</w:t>
    </w:r>
    <w:r w:rsidRPr="0014012F">
      <w:rPr>
        <w:rStyle w:val="a7"/>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C843A" w14:textId="77777777" w:rsidR="00B43BD8" w:rsidRDefault="00B43BD8" w:rsidP="00E21ABD">
      <w:pPr>
        <w:jc w:val="center"/>
      </w:pPr>
      <w:r>
        <w:separator/>
      </w:r>
    </w:p>
  </w:footnote>
  <w:footnote w:type="continuationSeparator" w:id="0">
    <w:p w14:paraId="136A9D2A" w14:textId="77777777" w:rsidR="00B43BD8" w:rsidRDefault="00B43BD8">
      <w:r>
        <w:continuationSeparator/>
      </w:r>
    </w:p>
  </w:footnote>
  <w:footnote w:type="continuationNotice" w:id="1">
    <w:p w14:paraId="599B31E4" w14:textId="77777777" w:rsidR="00B43BD8" w:rsidRDefault="00B43B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1DE8"/>
    <w:multiLevelType w:val="multilevel"/>
    <w:tmpl w:val="97843C64"/>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 w15:restartNumberingAfterBreak="0">
    <w:nsid w:val="009C0434"/>
    <w:multiLevelType w:val="multilevel"/>
    <w:tmpl w:val="ED08F09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3A340AF"/>
    <w:multiLevelType w:val="multilevel"/>
    <w:tmpl w:val="BD5C0C66"/>
    <w:lvl w:ilvl="0">
      <w:start w:val="5"/>
      <w:numFmt w:val="none"/>
      <w:lvlText w:val="4"/>
      <w:lvlJc w:val="left"/>
      <w:pPr>
        <w:tabs>
          <w:tab w:val="num" w:pos="1080"/>
        </w:tabs>
        <w:ind w:left="1080" w:hanging="1080"/>
      </w:pPr>
      <w:rPr>
        <w:rFonts w:hint="default"/>
      </w:rPr>
    </w:lvl>
    <w:lvl w:ilvl="1">
      <w:start w:val="14"/>
      <w:numFmt w:val="decimal"/>
      <w:lvlText w:val="4.%2"/>
      <w:lvlJc w:val="left"/>
      <w:pPr>
        <w:tabs>
          <w:tab w:val="num" w:pos="1080"/>
        </w:tabs>
        <w:ind w:left="0" w:firstLine="0"/>
      </w:pPr>
      <w:rPr>
        <w:rFonts w:hint="eastAsia"/>
        <w:b w:val="0"/>
        <w:color w:val="000000"/>
      </w:rPr>
    </w:lvl>
    <w:lvl w:ilvl="2">
      <w:start w:val="1"/>
      <w:numFmt w:val="decimal"/>
      <w:lvlText w:val="%14.%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9E00B43"/>
    <w:multiLevelType w:val="hybridMultilevel"/>
    <w:tmpl w:val="89A63ECC"/>
    <w:lvl w:ilvl="0" w:tplc="1D28FDA8">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15:restartNumberingAfterBreak="0">
    <w:nsid w:val="14095172"/>
    <w:multiLevelType w:val="hybridMultilevel"/>
    <w:tmpl w:val="01209AF4"/>
    <w:lvl w:ilvl="0" w:tplc="5874DFA0">
      <w:start w:val="1"/>
      <w:numFmt w:val="bullet"/>
      <w:lvlText w:val=""/>
      <w:lvlJc w:val="left"/>
      <w:pPr>
        <w:ind w:left="480" w:hanging="480"/>
      </w:pPr>
      <w:rPr>
        <w:rFonts w:ascii="Wingdings" w:hAnsi="Wingdings" w:hint="default"/>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F22241F"/>
    <w:multiLevelType w:val="hybridMultilevel"/>
    <w:tmpl w:val="EA14BB06"/>
    <w:lvl w:ilvl="0" w:tplc="04090003">
      <w:start w:val="1"/>
      <w:numFmt w:val="bullet"/>
      <w:lvlText w:val=""/>
      <w:lvlJc w:val="left"/>
      <w:pPr>
        <w:ind w:left="360" w:hanging="360"/>
      </w:pPr>
      <w:rPr>
        <w:rFonts w:ascii="Wingdings" w:hAnsi="Wingdings" w:hint="default"/>
      </w:rPr>
    </w:lvl>
    <w:lvl w:ilvl="1" w:tplc="3C090003" w:tentative="1">
      <w:start w:val="1"/>
      <w:numFmt w:val="bullet"/>
      <w:lvlText w:val="o"/>
      <w:lvlJc w:val="left"/>
      <w:pPr>
        <w:ind w:left="1080" w:hanging="360"/>
      </w:pPr>
      <w:rPr>
        <w:rFonts w:ascii="Courier New" w:hAnsi="Courier New" w:cs="Courier New" w:hint="default"/>
      </w:rPr>
    </w:lvl>
    <w:lvl w:ilvl="2" w:tplc="3C090005" w:tentative="1">
      <w:start w:val="1"/>
      <w:numFmt w:val="bullet"/>
      <w:lvlText w:val=""/>
      <w:lvlJc w:val="left"/>
      <w:pPr>
        <w:ind w:left="1800" w:hanging="360"/>
      </w:pPr>
      <w:rPr>
        <w:rFonts w:ascii="Wingdings" w:hAnsi="Wingdings" w:hint="default"/>
      </w:rPr>
    </w:lvl>
    <w:lvl w:ilvl="3" w:tplc="3C090001" w:tentative="1">
      <w:start w:val="1"/>
      <w:numFmt w:val="bullet"/>
      <w:lvlText w:val=""/>
      <w:lvlJc w:val="left"/>
      <w:pPr>
        <w:ind w:left="2520" w:hanging="360"/>
      </w:pPr>
      <w:rPr>
        <w:rFonts w:ascii="Symbol" w:hAnsi="Symbol" w:hint="default"/>
      </w:rPr>
    </w:lvl>
    <w:lvl w:ilvl="4" w:tplc="3C090003" w:tentative="1">
      <w:start w:val="1"/>
      <w:numFmt w:val="bullet"/>
      <w:lvlText w:val="o"/>
      <w:lvlJc w:val="left"/>
      <w:pPr>
        <w:ind w:left="3240" w:hanging="360"/>
      </w:pPr>
      <w:rPr>
        <w:rFonts w:ascii="Courier New" w:hAnsi="Courier New" w:cs="Courier New" w:hint="default"/>
      </w:rPr>
    </w:lvl>
    <w:lvl w:ilvl="5" w:tplc="3C090005" w:tentative="1">
      <w:start w:val="1"/>
      <w:numFmt w:val="bullet"/>
      <w:lvlText w:val=""/>
      <w:lvlJc w:val="left"/>
      <w:pPr>
        <w:ind w:left="3960" w:hanging="360"/>
      </w:pPr>
      <w:rPr>
        <w:rFonts w:ascii="Wingdings" w:hAnsi="Wingdings" w:hint="default"/>
      </w:rPr>
    </w:lvl>
    <w:lvl w:ilvl="6" w:tplc="3C090001" w:tentative="1">
      <w:start w:val="1"/>
      <w:numFmt w:val="bullet"/>
      <w:lvlText w:val=""/>
      <w:lvlJc w:val="left"/>
      <w:pPr>
        <w:ind w:left="4680" w:hanging="360"/>
      </w:pPr>
      <w:rPr>
        <w:rFonts w:ascii="Symbol" w:hAnsi="Symbol" w:hint="default"/>
      </w:rPr>
    </w:lvl>
    <w:lvl w:ilvl="7" w:tplc="3C090003" w:tentative="1">
      <w:start w:val="1"/>
      <w:numFmt w:val="bullet"/>
      <w:lvlText w:val="o"/>
      <w:lvlJc w:val="left"/>
      <w:pPr>
        <w:ind w:left="5400" w:hanging="360"/>
      </w:pPr>
      <w:rPr>
        <w:rFonts w:ascii="Courier New" w:hAnsi="Courier New" w:cs="Courier New" w:hint="default"/>
      </w:rPr>
    </w:lvl>
    <w:lvl w:ilvl="8" w:tplc="3C090005" w:tentative="1">
      <w:start w:val="1"/>
      <w:numFmt w:val="bullet"/>
      <w:lvlText w:val=""/>
      <w:lvlJc w:val="left"/>
      <w:pPr>
        <w:ind w:left="6120" w:hanging="360"/>
      </w:pPr>
      <w:rPr>
        <w:rFonts w:ascii="Wingdings" w:hAnsi="Wingdings" w:hint="default"/>
      </w:rPr>
    </w:lvl>
  </w:abstractNum>
  <w:abstractNum w:abstractNumId="6" w15:restartNumberingAfterBreak="0">
    <w:nsid w:val="24B57232"/>
    <w:multiLevelType w:val="hybridMultilevel"/>
    <w:tmpl w:val="C458DCC6"/>
    <w:lvl w:ilvl="0" w:tplc="1C4A9054">
      <w:start w:val="1"/>
      <w:numFmt w:val="bullet"/>
      <w:lvlText w:val=""/>
      <w:lvlJc w:val="left"/>
      <w:pPr>
        <w:tabs>
          <w:tab w:val="num" w:pos="480"/>
        </w:tabs>
        <w:ind w:left="480" w:hanging="480"/>
      </w:pPr>
      <w:rPr>
        <w:rFonts w:ascii="Wingdings" w:hAnsi="Wingdings" w:hint="default"/>
        <w:color w:val="000000"/>
        <w:sz w:val="16"/>
        <w:lang w:val="en-GB"/>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15:restartNumberingAfterBreak="0">
    <w:nsid w:val="250860F2"/>
    <w:multiLevelType w:val="multilevel"/>
    <w:tmpl w:val="B31E02B0"/>
    <w:lvl w:ilvl="0">
      <w:start w:val="5"/>
      <w:numFmt w:val="none"/>
      <w:lvlText w:val="4"/>
      <w:lvlJc w:val="left"/>
      <w:pPr>
        <w:tabs>
          <w:tab w:val="num" w:pos="1080"/>
        </w:tabs>
        <w:ind w:left="1080" w:hanging="1080"/>
      </w:pPr>
      <w:rPr>
        <w:rFonts w:hint="default"/>
      </w:rPr>
    </w:lvl>
    <w:lvl w:ilvl="1">
      <w:start w:val="1"/>
      <w:numFmt w:val="decimal"/>
      <w:lvlText w:val="5.%2"/>
      <w:lvlJc w:val="left"/>
      <w:pPr>
        <w:tabs>
          <w:tab w:val="num" w:pos="1080"/>
        </w:tabs>
        <w:ind w:left="0" w:firstLine="0"/>
      </w:pPr>
      <w:rPr>
        <w:rFonts w:hint="default"/>
      </w:rPr>
    </w:lvl>
    <w:lvl w:ilvl="2">
      <w:start w:val="1"/>
      <w:numFmt w:val="decimal"/>
      <w:lvlText w:val="%14.%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74C3A29"/>
    <w:multiLevelType w:val="multilevel"/>
    <w:tmpl w:val="1D64DF64"/>
    <w:lvl w:ilvl="0">
      <w:start w:val="10"/>
      <w:numFmt w:val="none"/>
      <w:lvlText w:val="4"/>
      <w:lvlJc w:val="left"/>
      <w:pPr>
        <w:tabs>
          <w:tab w:val="num" w:pos="1080"/>
        </w:tabs>
        <w:ind w:left="1080" w:hanging="1080"/>
      </w:pPr>
      <w:rPr>
        <w:rFonts w:hint="default"/>
      </w:rPr>
    </w:lvl>
    <w:lvl w:ilvl="1">
      <w:start w:val="17"/>
      <w:numFmt w:val="decimal"/>
      <w:lvlText w:val="4.%2"/>
      <w:lvlJc w:val="left"/>
      <w:pPr>
        <w:tabs>
          <w:tab w:val="num" w:pos="1080"/>
        </w:tabs>
        <w:ind w:left="0" w:firstLine="0"/>
      </w:pPr>
      <w:rPr>
        <w:rFonts w:hint="eastAsia"/>
        <w:b w:val="0"/>
      </w:rPr>
    </w:lvl>
    <w:lvl w:ilvl="2">
      <w:start w:val="1"/>
      <w:numFmt w:val="decimal"/>
      <w:lvlText w:val="%14.%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29F149A3"/>
    <w:multiLevelType w:val="hybridMultilevel"/>
    <w:tmpl w:val="768E939E"/>
    <w:lvl w:ilvl="0" w:tplc="92566E0A">
      <w:start w:val="3"/>
      <w:numFmt w:val="lowerLetter"/>
      <w:lvlText w:val="(%1)"/>
      <w:lvlJc w:val="left"/>
      <w:pPr>
        <w:tabs>
          <w:tab w:val="num" w:pos="1440"/>
        </w:tabs>
        <w:ind w:left="1440" w:hanging="540"/>
      </w:pPr>
      <w:rPr>
        <w:rFonts w:hint="default"/>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0" w15:restartNumberingAfterBreak="0">
    <w:nsid w:val="2BAD5404"/>
    <w:multiLevelType w:val="hybridMultilevel"/>
    <w:tmpl w:val="D262B04E"/>
    <w:lvl w:ilvl="0" w:tplc="43A457D6">
      <w:start w:val="1"/>
      <w:numFmt w:val="bullet"/>
      <w:lvlText w:val=""/>
      <w:lvlJc w:val="left"/>
      <w:pPr>
        <w:tabs>
          <w:tab w:val="num" w:pos="425"/>
        </w:tabs>
        <w:ind w:left="425" w:hanging="425"/>
      </w:pPr>
      <w:rPr>
        <w:rFonts w:ascii="Wingdings" w:hAnsi="Wingdings" w:hint="default"/>
        <w:sz w:val="16"/>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326C08B4"/>
    <w:multiLevelType w:val="multilevel"/>
    <w:tmpl w:val="59D49E8A"/>
    <w:lvl w:ilvl="0">
      <w:start w:val="5"/>
      <w:numFmt w:val="decimal"/>
      <w:lvlText w:val="%1"/>
      <w:lvlJc w:val="left"/>
      <w:pPr>
        <w:tabs>
          <w:tab w:val="num" w:pos="1080"/>
        </w:tabs>
        <w:ind w:left="1080" w:hanging="1080"/>
      </w:pPr>
      <w:rPr>
        <w:rFonts w:hint="default"/>
      </w:rPr>
    </w:lvl>
    <w:lvl w:ilvl="1">
      <w:start w:val="1"/>
      <w:numFmt w:val="decimal"/>
      <w:lvlText w:val="4.%2"/>
      <w:lvlJc w:val="left"/>
      <w:pPr>
        <w:tabs>
          <w:tab w:val="num" w:pos="1080"/>
        </w:tabs>
        <w:ind w:left="0" w:firstLine="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9971370"/>
    <w:multiLevelType w:val="multilevel"/>
    <w:tmpl w:val="D66CA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2C50DE"/>
    <w:multiLevelType w:val="multilevel"/>
    <w:tmpl w:val="B8C86FD0"/>
    <w:lvl w:ilvl="0">
      <w:start w:val="5"/>
      <w:numFmt w:val="none"/>
      <w:lvlText w:val="4"/>
      <w:lvlJc w:val="left"/>
      <w:pPr>
        <w:tabs>
          <w:tab w:val="num" w:pos="1080"/>
        </w:tabs>
        <w:ind w:left="1080" w:hanging="1080"/>
      </w:pPr>
      <w:rPr>
        <w:rFonts w:hint="default"/>
      </w:rPr>
    </w:lvl>
    <w:lvl w:ilvl="1">
      <w:start w:val="1"/>
      <w:numFmt w:val="decimal"/>
      <w:lvlText w:val="4.%2"/>
      <w:lvlJc w:val="left"/>
      <w:pPr>
        <w:tabs>
          <w:tab w:val="num" w:pos="1080"/>
        </w:tabs>
        <w:ind w:left="0" w:firstLine="0"/>
      </w:pPr>
      <w:rPr>
        <w:rFonts w:hint="eastAsia"/>
        <w:b w:val="0"/>
        <w:i w:val="0"/>
        <w:color w:val="000000"/>
        <w:sz w:val="28"/>
        <w:szCs w:val="28"/>
        <w:lang w:val="en-US"/>
      </w:rPr>
    </w:lvl>
    <w:lvl w:ilvl="2">
      <w:start w:val="1"/>
      <w:numFmt w:val="decimal"/>
      <w:lvlText w:val="%14.%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E6E3749"/>
    <w:multiLevelType w:val="hybridMultilevel"/>
    <w:tmpl w:val="BAC81962"/>
    <w:lvl w:ilvl="0" w:tplc="12B6381A">
      <w:start w:val="1"/>
      <w:numFmt w:val="lowerLetter"/>
      <w:lvlText w:val="(%1)"/>
      <w:lvlJc w:val="left"/>
      <w:pPr>
        <w:ind w:left="1800" w:hanging="480"/>
      </w:pPr>
      <w:rPr>
        <w:rFonts w:hint="default"/>
      </w:rPr>
    </w:lvl>
    <w:lvl w:ilvl="1" w:tplc="08090019" w:tentative="1">
      <w:start w:val="1"/>
      <w:numFmt w:val="lowerLetter"/>
      <w:lvlText w:val="%2."/>
      <w:lvlJc w:val="left"/>
      <w:pPr>
        <w:ind w:left="2400" w:hanging="360"/>
      </w:pPr>
    </w:lvl>
    <w:lvl w:ilvl="2" w:tplc="0809001B" w:tentative="1">
      <w:start w:val="1"/>
      <w:numFmt w:val="lowerRoman"/>
      <w:lvlText w:val="%3."/>
      <w:lvlJc w:val="right"/>
      <w:pPr>
        <w:ind w:left="3120" w:hanging="180"/>
      </w:pPr>
    </w:lvl>
    <w:lvl w:ilvl="3" w:tplc="0809000F" w:tentative="1">
      <w:start w:val="1"/>
      <w:numFmt w:val="decimal"/>
      <w:lvlText w:val="%4."/>
      <w:lvlJc w:val="left"/>
      <w:pPr>
        <w:ind w:left="3840" w:hanging="360"/>
      </w:pPr>
    </w:lvl>
    <w:lvl w:ilvl="4" w:tplc="08090019" w:tentative="1">
      <w:start w:val="1"/>
      <w:numFmt w:val="lowerLetter"/>
      <w:lvlText w:val="%5."/>
      <w:lvlJc w:val="left"/>
      <w:pPr>
        <w:ind w:left="4560" w:hanging="360"/>
      </w:pPr>
    </w:lvl>
    <w:lvl w:ilvl="5" w:tplc="0809001B" w:tentative="1">
      <w:start w:val="1"/>
      <w:numFmt w:val="lowerRoman"/>
      <w:lvlText w:val="%6."/>
      <w:lvlJc w:val="right"/>
      <w:pPr>
        <w:ind w:left="5280" w:hanging="180"/>
      </w:pPr>
    </w:lvl>
    <w:lvl w:ilvl="6" w:tplc="0809000F" w:tentative="1">
      <w:start w:val="1"/>
      <w:numFmt w:val="decimal"/>
      <w:lvlText w:val="%7."/>
      <w:lvlJc w:val="left"/>
      <w:pPr>
        <w:ind w:left="6000" w:hanging="360"/>
      </w:pPr>
    </w:lvl>
    <w:lvl w:ilvl="7" w:tplc="08090019" w:tentative="1">
      <w:start w:val="1"/>
      <w:numFmt w:val="lowerLetter"/>
      <w:lvlText w:val="%8."/>
      <w:lvlJc w:val="left"/>
      <w:pPr>
        <w:ind w:left="6720" w:hanging="360"/>
      </w:pPr>
    </w:lvl>
    <w:lvl w:ilvl="8" w:tplc="0809001B" w:tentative="1">
      <w:start w:val="1"/>
      <w:numFmt w:val="lowerRoman"/>
      <w:lvlText w:val="%9."/>
      <w:lvlJc w:val="right"/>
      <w:pPr>
        <w:ind w:left="7440" w:hanging="180"/>
      </w:pPr>
    </w:lvl>
  </w:abstractNum>
  <w:abstractNum w:abstractNumId="15" w15:restartNumberingAfterBreak="0">
    <w:nsid w:val="43FC65D7"/>
    <w:multiLevelType w:val="hybridMultilevel"/>
    <w:tmpl w:val="67383A0C"/>
    <w:lvl w:ilvl="0" w:tplc="04090001">
      <w:start w:val="1"/>
      <w:numFmt w:val="bullet"/>
      <w:lvlText w:val=""/>
      <w:lvlJc w:val="left"/>
      <w:pPr>
        <w:ind w:left="1080" w:hanging="480"/>
      </w:pPr>
      <w:rPr>
        <w:rFonts w:ascii="Wingdings" w:hAnsi="Wingdings" w:hint="default"/>
      </w:rPr>
    </w:lvl>
    <w:lvl w:ilvl="1" w:tplc="04090003" w:tentative="1">
      <w:start w:val="1"/>
      <w:numFmt w:val="bullet"/>
      <w:lvlText w:val=""/>
      <w:lvlJc w:val="left"/>
      <w:pPr>
        <w:ind w:left="1560" w:hanging="480"/>
      </w:pPr>
      <w:rPr>
        <w:rFonts w:ascii="Wingdings" w:hAnsi="Wingdings" w:hint="default"/>
      </w:rPr>
    </w:lvl>
    <w:lvl w:ilvl="2" w:tplc="04090005" w:tentative="1">
      <w:start w:val="1"/>
      <w:numFmt w:val="bullet"/>
      <w:lvlText w:val=""/>
      <w:lvlJc w:val="left"/>
      <w:pPr>
        <w:ind w:left="2040" w:hanging="480"/>
      </w:pPr>
      <w:rPr>
        <w:rFonts w:ascii="Wingdings" w:hAnsi="Wingdings" w:hint="default"/>
      </w:rPr>
    </w:lvl>
    <w:lvl w:ilvl="3" w:tplc="04090001" w:tentative="1">
      <w:start w:val="1"/>
      <w:numFmt w:val="bullet"/>
      <w:lvlText w:val=""/>
      <w:lvlJc w:val="left"/>
      <w:pPr>
        <w:ind w:left="2520" w:hanging="480"/>
      </w:pPr>
      <w:rPr>
        <w:rFonts w:ascii="Wingdings" w:hAnsi="Wingdings" w:hint="default"/>
      </w:rPr>
    </w:lvl>
    <w:lvl w:ilvl="4" w:tplc="04090003" w:tentative="1">
      <w:start w:val="1"/>
      <w:numFmt w:val="bullet"/>
      <w:lvlText w:val=""/>
      <w:lvlJc w:val="left"/>
      <w:pPr>
        <w:ind w:left="3000" w:hanging="480"/>
      </w:pPr>
      <w:rPr>
        <w:rFonts w:ascii="Wingdings" w:hAnsi="Wingdings" w:hint="default"/>
      </w:rPr>
    </w:lvl>
    <w:lvl w:ilvl="5" w:tplc="04090005" w:tentative="1">
      <w:start w:val="1"/>
      <w:numFmt w:val="bullet"/>
      <w:lvlText w:val=""/>
      <w:lvlJc w:val="left"/>
      <w:pPr>
        <w:ind w:left="3480" w:hanging="480"/>
      </w:pPr>
      <w:rPr>
        <w:rFonts w:ascii="Wingdings" w:hAnsi="Wingdings" w:hint="default"/>
      </w:rPr>
    </w:lvl>
    <w:lvl w:ilvl="6" w:tplc="04090001" w:tentative="1">
      <w:start w:val="1"/>
      <w:numFmt w:val="bullet"/>
      <w:lvlText w:val=""/>
      <w:lvlJc w:val="left"/>
      <w:pPr>
        <w:ind w:left="3960" w:hanging="480"/>
      </w:pPr>
      <w:rPr>
        <w:rFonts w:ascii="Wingdings" w:hAnsi="Wingdings" w:hint="default"/>
      </w:rPr>
    </w:lvl>
    <w:lvl w:ilvl="7" w:tplc="04090003" w:tentative="1">
      <w:start w:val="1"/>
      <w:numFmt w:val="bullet"/>
      <w:lvlText w:val=""/>
      <w:lvlJc w:val="left"/>
      <w:pPr>
        <w:ind w:left="4440" w:hanging="480"/>
      </w:pPr>
      <w:rPr>
        <w:rFonts w:ascii="Wingdings" w:hAnsi="Wingdings" w:hint="default"/>
      </w:rPr>
    </w:lvl>
    <w:lvl w:ilvl="8" w:tplc="04090005" w:tentative="1">
      <w:start w:val="1"/>
      <w:numFmt w:val="bullet"/>
      <w:lvlText w:val=""/>
      <w:lvlJc w:val="left"/>
      <w:pPr>
        <w:ind w:left="4920" w:hanging="480"/>
      </w:pPr>
      <w:rPr>
        <w:rFonts w:ascii="Wingdings" w:hAnsi="Wingdings" w:hint="default"/>
      </w:rPr>
    </w:lvl>
  </w:abstractNum>
  <w:abstractNum w:abstractNumId="16" w15:restartNumberingAfterBreak="0">
    <w:nsid w:val="446817F5"/>
    <w:multiLevelType w:val="multilevel"/>
    <w:tmpl w:val="8DB24BC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494238B"/>
    <w:multiLevelType w:val="multilevel"/>
    <w:tmpl w:val="9D925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1B0B1F"/>
    <w:multiLevelType w:val="multilevel"/>
    <w:tmpl w:val="32F8B986"/>
    <w:lvl w:ilvl="0">
      <w:start w:val="5"/>
      <w:numFmt w:val="none"/>
      <w:lvlText w:val="4"/>
      <w:lvlJc w:val="left"/>
      <w:pPr>
        <w:tabs>
          <w:tab w:val="num" w:pos="1080"/>
        </w:tabs>
        <w:ind w:left="1080" w:hanging="1080"/>
      </w:pPr>
      <w:rPr>
        <w:rFonts w:hint="default"/>
      </w:rPr>
    </w:lvl>
    <w:lvl w:ilvl="1">
      <w:start w:val="1"/>
      <w:numFmt w:val="decimal"/>
      <w:lvlText w:val="4.%2"/>
      <w:lvlJc w:val="left"/>
      <w:pPr>
        <w:tabs>
          <w:tab w:val="num" w:pos="1080"/>
        </w:tabs>
        <w:ind w:left="0" w:firstLine="0"/>
      </w:pPr>
      <w:rPr>
        <w:rFonts w:hint="default"/>
      </w:rPr>
    </w:lvl>
    <w:lvl w:ilvl="2">
      <w:start w:val="1"/>
      <w:numFmt w:val="decimal"/>
      <w:lvlText w:val="%14.%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47C34F31"/>
    <w:multiLevelType w:val="hybridMultilevel"/>
    <w:tmpl w:val="F4727A88"/>
    <w:lvl w:ilvl="0" w:tplc="EE42F91A">
      <w:start w:val="1"/>
      <w:numFmt w:val="decimal"/>
      <w:lvlText w:val="4.%1"/>
      <w:lvlJc w:val="left"/>
      <w:pPr>
        <w:ind w:left="480" w:hanging="480"/>
      </w:pPr>
      <w:rPr>
        <w:rFonts w:hint="eastAsia"/>
        <w:b w:val="0"/>
        <w:lang w:val="en-G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AF72C2C"/>
    <w:multiLevelType w:val="hybridMultilevel"/>
    <w:tmpl w:val="BC720B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29434EB"/>
    <w:multiLevelType w:val="multilevel"/>
    <w:tmpl w:val="8B6E66B6"/>
    <w:lvl w:ilvl="0">
      <w:start w:val="5"/>
      <w:numFmt w:val="decimal"/>
      <w:lvlText w:val="%1"/>
      <w:lvlJc w:val="left"/>
      <w:pPr>
        <w:ind w:left="495" w:hanging="495"/>
      </w:pPr>
      <w:rPr>
        <w:rFonts w:hint="default"/>
      </w:rPr>
    </w:lvl>
    <w:lvl w:ilvl="1">
      <w:start w:val="11"/>
      <w:numFmt w:val="decimal"/>
      <w:lvlText w:val="%1.%2"/>
      <w:lvlJc w:val="left"/>
      <w:pPr>
        <w:ind w:left="495" w:hanging="495"/>
      </w:pPr>
      <w:rPr>
        <w:rFonts w:hint="default"/>
        <w:b w:val="0"/>
        <w:i w:val="0"/>
        <w:color w:val="00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2C17D94"/>
    <w:multiLevelType w:val="hybridMultilevel"/>
    <w:tmpl w:val="D09462DE"/>
    <w:lvl w:ilvl="0" w:tplc="50B83BA6">
      <w:start w:val="16"/>
      <w:numFmt w:val="bullet"/>
      <w:lvlText w:val="-"/>
      <w:lvlJc w:val="left"/>
      <w:pPr>
        <w:ind w:left="720" w:hanging="360"/>
      </w:pPr>
      <w:rPr>
        <w:rFonts w:ascii="Times New Roman" w:eastAsia="新細明體"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3" w15:restartNumberingAfterBreak="0">
    <w:nsid w:val="52D8767B"/>
    <w:multiLevelType w:val="hybridMultilevel"/>
    <w:tmpl w:val="419A1D8C"/>
    <w:lvl w:ilvl="0" w:tplc="04090003">
      <w:start w:val="1"/>
      <w:numFmt w:val="bullet"/>
      <w:lvlText w:val=""/>
      <w:lvlJc w:val="left"/>
      <w:pPr>
        <w:ind w:left="360" w:hanging="360"/>
      </w:pPr>
      <w:rPr>
        <w:rFonts w:ascii="Wingdings" w:hAnsi="Wingdings" w:hint="default"/>
      </w:rPr>
    </w:lvl>
    <w:lvl w:ilvl="1" w:tplc="3C090003" w:tentative="1">
      <w:start w:val="1"/>
      <w:numFmt w:val="bullet"/>
      <w:lvlText w:val="o"/>
      <w:lvlJc w:val="left"/>
      <w:pPr>
        <w:ind w:left="1080" w:hanging="360"/>
      </w:pPr>
      <w:rPr>
        <w:rFonts w:ascii="Courier New" w:hAnsi="Courier New" w:cs="Courier New" w:hint="default"/>
      </w:rPr>
    </w:lvl>
    <w:lvl w:ilvl="2" w:tplc="3C090005" w:tentative="1">
      <w:start w:val="1"/>
      <w:numFmt w:val="bullet"/>
      <w:lvlText w:val=""/>
      <w:lvlJc w:val="left"/>
      <w:pPr>
        <w:ind w:left="1800" w:hanging="360"/>
      </w:pPr>
      <w:rPr>
        <w:rFonts w:ascii="Wingdings" w:hAnsi="Wingdings" w:hint="default"/>
      </w:rPr>
    </w:lvl>
    <w:lvl w:ilvl="3" w:tplc="3C090001" w:tentative="1">
      <w:start w:val="1"/>
      <w:numFmt w:val="bullet"/>
      <w:lvlText w:val=""/>
      <w:lvlJc w:val="left"/>
      <w:pPr>
        <w:ind w:left="2520" w:hanging="360"/>
      </w:pPr>
      <w:rPr>
        <w:rFonts w:ascii="Symbol" w:hAnsi="Symbol" w:hint="default"/>
      </w:rPr>
    </w:lvl>
    <w:lvl w:ilvl="4" w:tplc="3C090003" w:tentative="1">
      <w:start w:val="1"/>
      <w:numFmt w:val="bullet"/>
      <w:lvlText w:val="o"/>
      <w:lvlJc w:val="left"/>
      <w:pPr>
        <w:ind w:left="3240" w:hanging="360"/>
      </w:pPr>
      <w:rPr>
        <w:rFonts w:ascii="Courier New" w:hAnsi="Courier New" w:cs="Courier New" w:hint="default"/>
      </w:rPr>
    </w:lvl>
    <w:lvl w:ilvl="5" w:tplc="3C090005" w:tentative="1">
      <w:start w:val="1"/>
      <w:numFmt w:val="bullet"/>
      <w:lvlText w:val=""/>
      <w:lvlJc w:val="left"/>
      <w:pPr>
        <w:ind w:left="3960" w:hanging="360"/>
      </w:pPr>
      <w:rPr>
        <w:rFonts w:ascii="Wingdings" w:hAnsi="Wingdings" w:hint="default"/>
      </w:rPr>
    </w:lvl>
    <w:lvl w:ilvl="6" w:tplc="3C090001" w:tentative="1">
      <w:start w:val="1"/>
      <w:numFmt w:val="bullet"/>
      <w:lvlText w:val=""/>
      <w:lvlJc w:val="left"/>
      <w:pPr>
        <w:ind w:left="4680" w:hanging="360"/>
      </w:pPr>
      <w:rPr>
        <w:rFonts w:ascii="Symbol" w:hAnsi="Symbol" w:hint="default"/>
      </w:rPr>
    </w:lvl>
    <w:lvl w:ilvl="7" w:tplc="3C090003" w:tentative="1">
      <w:start w:val="1"/>
      <w:numFmt w:val="bullet"/>
      <w:lvlText w:val="o"/>
      <w:lvlJc w:val="left"/>
      <w:pPr>
        <w:ind w:left="5400" w:hanging="360"/>
      </w:pPr>
      <w:rPr>
        <w:rFonts w:ascii="Courier New" w:hAnsi="Courier New" w:cs="Courier New" w:hint="default"/>
      </w:rPr>
    </w:lvl>
    <w:lvl w:ilvl="8" w:tplc="3C090005" w:tentative="1">
      <w:start w:val="1"/>
      <w:numFmt w:val="bullet"/>
      <w:lvlText w:val=""/>
      <w:lvlJc w:val="left"/>
      <w:pPr>
        <w:ind w:left="6120" w:hanging="360"/>
      </w:pPr>
      <w:rPr>
        <w:rFonts w:ascii="Wingdings" w:hAnsi="Wingdings" w:hint="default"/>
      </w:rPr>
    </w:lvl>
  </w:abstractNum>
  <w:abstractNum w:abstractNumId="24" w15:restartNumberingAfterBreak="0">
    <w:nsid w:val="539423B9"/>
    <w:multiLevelType w:val="hybridMultilevel"/>
    <w:tmpl w:val="2FAAD356"/>
    <w:lvl w:ilvl="0" w:tplc="E4E8451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6D45292"/>
    <w:multiLevelType w:val="hybridMultilevel"/>
    <w:tmpl w:val="209208F6"/>
    <w:lvl w:ilvl="0" w:tplc="04090003">
      <w:start w:val="1"/>
      <w:numFmt w:val="bullet"/>
      <w:lvlText w:val=""/>
      <w:lvlJc w:val="left"/>
      <w:pPr>
        <w:ind w:left="360" w:hanging="360"/>
      </w:pPr>
      <w:rPr>
        <w:rFonts w:ascii="Wingdings" w:hAnsi="Wingdings" w:hint="default"/>
      </w:rPr>
    </w:lvl>
    <w:lvl w:ilvl="1" w:tplc="3C090003" w:tentative="1">
      <w:start w:val="1"/>
      <w:numFmt w:val="bullet"/>
      <w:lvlText w:val="o"/>
      <w:lvlJc w:val="left"/>
      <w:pPr>
        <w:ind w:left="1080" w:hanging="360"/>
      </w:pPr>
      <w:rPr>
        <w:rFonts w:ascii="Courier New" w:hAnsi="Courier New" w:cs="Courier New" w:hint="default"/>
      </w:rPr>
    </w:lvl>
    <w:lvl w:ilvl="2" w:tplc="3C090005" w:tentative="1">
      <w:start w:val="1"/>
      <w:numFmt w:val="bullet"/>
      <w:lvlText w:val=""/>
      <w:lvlJc w:val="left"/>
      <w:pPr>
        <w:ind w:left="1800" w:hanging="360"/>
      </w:pPr>
      <w:rPr>
        <w:rFonts w:ascii="Wingdings" w:hAnsi="Wingdings" w:hint="default"/>
      </w:rPr>
    </w:lvl>
    <w:lvl w:ilvl="3" w:tplc="3C090001" w:tentative="1">
      <w:start w:val="1"/>
      <w:numFmt w:val="bullet"/>
      <w:lvlText w:val=""/>
      <w:lvlJc w:val="left"/>
      <w:pPr>
        <w:ind w:left="2520" w:hanging="360"/>
      </w:pPr>
      <w:rPr>
        <w:rFonts w:ascii="Symbol" w:hAnsi="Symbol" w:hint="default"/>
      </w:rPr>
    </w:lvl>
    <w:lvl w:ilvl="4" w:tplc="3C090003" w:tentative="1">
      <w:start w:val="1"/>
      <w:numFmt w:val="bullet"/>
      <w:lvlText w:val="o"/>
      <w:lvlJc w:val="left"/>
      <w:pPr>
        <w:ind w:left="3240" w:hanging="360"/>
      </w:pPr>
      <w:rPr>
        <w:rFonts w:ascii="Courier New" w:hAnsi="Courier New" w:cs="Courier New" w:hint="default"/>
      </w:rPr>
    </w:lvl>
    <w:lvl w:ilvl="5" w:tplc="3C090005" w:tentative="1">
      <w:start w:val="1"/>
      <w:numFmt w:val="bullet"/>
      <w:lvlText w:val=""/>
      <w:lvlJc w:val="left"/>
      <w:pPr>
        <w:ind w:left="3960" w:hanging="360"/>
      </w:pPr>
      <w:rPr>
        <w:rFonts w:ascii="Wingdings" w:hAnsi="Wingdings" w:hint="default"/>
      </w:rPr>
    </w:lvl>
    <w:lvl w:ilvl="6" w:tplc="3C090001" w:tentative="1">
      <w:start w:val="1"/>
      <w:numFmt w:val="bullet"/>
      <w:lvlText w:val=""/>
      <w:lvlJc w:val="left"/>
      <w:pPr>
        <w:ind w:left="4680" w:hanging="360"/>
      </w:pPr>
      <w:rPr>
        <w:rFonts w:ascii="Symbol" w:hAnsi="Symbol" w:hint="default"/>
      </w:rPr>
    </w:lvl>
    <w:lvl w:ilvl="7" w:tplc="3C090003" w:tentative="1">
      <w:start w:val="1"/>
      <w:numFmt w:val="bullet"/>
      <w:lvlText w:val="o"/>
      <w:lvlJc w:val="left"/>
      <w:pPr>
        <w:ind w:left="5400" w:hanging="360"/>
      </w:pPr>
      <w:rPr>
        <w:rFonts w:ascii="Courier New" w:hAnsi="Courier New" w:cs="Courier New" w:hint="default"/>
      </w:rPr>
    </w:lvl>
    <w:lvl w:ilvl="8" w:tplc="3C090005" w:tentative="1">
      <w:start w:val="1"/>
      <w:numFmt w:val="bullet"/>
      <w:lvlText w:val=""/>
      <w:lvlJc w:val="left"/>
      <w:pPr>
        <w:ind w:left="6120" w:hanging="360"/>
      </w:pPr>
      <w:rPr>
        <w:rFonts w:ascii="Wingdings" w:hAnsi="Wingdings" w:hint="default"/>
      </w:rPr>
    </w:lvl>
  </w:abstractNum>
  <w:abstractNum w:abstractNumId="26" w15:restartNumberingAfterBreak="0">
    <w:nsid w:val="580BA358"/>
    <w:multiLevelType w:val="multilevel"/>
    <w:tmpl w:val="580BA358"/>
    <w:name w:val="Numbered list 1"/>
    <w:lvl w:ilvl="0">
      <w:start w:val="2"/>
      <w:numFmt w:val="decimal"/>
      <w:lvlText w:val="%1."/>
      <w:lvlJc w:val="left"/>
      <w:rPr>
        <w:color w:val="000000"/>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ideographTraditional"/>
      <w:lvlText w:val="%5、"/>
      <w:lvlJc w:val="left"/>
    </w:lvl>
    <w:lvl w:ilvl="5">
      <w:start w:val="1"/>
      <w:numFmt w:val="lowerRoman"/>
      <w:lvlText w:val="%6."/>
      <w:lvlJc w:val="left"/>
    </w:lvl>
    <w:lvl w:ilvl="6">
      <w:start w:val="1"/>
      <w:numFmt w:val="decimal"/>
      <w:lvlText w:val="%7."/>
      <w:lvlJc w:val="left"/>
    </w:lvl>
    <w:lvl w:ilvl="7">
      <w:start w:val="1"/>
      <w:numFmt w:val="ideographTraditional"/>
      <w:lvlText w:val="%8、"/>
      <w:lvlJc w:val="left"/>
    </w:lvl>
    <w:lvl w:ilvl="8">
      <w:start w:val="1"/>
      <w:numFmt w:val="lowerRoman"/>
      <w:lvlText w:val="%9."/>
      <w:lvlJc w:val="left"/>
    </w:lvl>
  </w:abstractNum>
  <w:abstractNum w:abstractNumId="27" w15:restartNumberingAfterBreak="0">
    <w:nsid w:val="5A7460D5"/>
    <w:multiLevelType w:val="hybridMultilevel"/>
    <w:tmpl w:val="463859B6"/>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8" w15:restartNumberingAfterBreak="0">
    <w:nsid w:val="68903095"/>
    <w:multiLevelType w:val="multilevel"/>
    <w:tmpl w:val="10584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BC4AF7"/>
    <w:multiLevelType w:val="multilevel"/>
    <w:tmpl w:val="7A50B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8B53A1"/>
    <w:multiLevelType w:val="multilevel"/>
    <w:tmpl w:val="1D1E5802"/>
    <w:lvl w:ilvl="0">
      <w:start w:val="5"/>
      <w:numFmt w:val="decimal"/>
      <w:lvlText w:val="%1"/>
      <w:lvlJc w:val="left"/>
      <w:pPr>
        <w:tabs>
          <w:tab w:val="num" w:pos="1080"/>
        </w:tabs>
        <w:ind w:left="1080" w:hanging="1080"/>
      </w:pPr>
      <w:rPr>
        <w:rFonts w:hint="default"/>
      </w:rPr>
    </w:lvl>
    <w:lvl w:ilvl="1">
      <w:start w:val="1"/>
      <w:numFmt w:val="decimal"/>
      <w:lvlText w:val="5.%2"/>
      <w:lvlJc w:val="left"/>
      <w:pPr>
        <w:tabs>
          <w:tab w:val="num" w:pos="1080"/>
        </w:tabs>
        <w:ind w:left="0" w:firstLine="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69CB65CC"/>
    <w:multiLevelType w:val="hybridMultilevel"/>
    <w:tmpl w:val="B240C37C"/>
    <w:lvl w:ilvl="0" w:tplc="EE42F91A">
      <w:start w:val="1"/>
      <w:numFmt w:val="decimal"/>
      <w:lvlText w:val="4.%1"/>
      <w:lvlJc w:val="left"/>
      <w:pPr>
        <w:ind w:left="480" w:hanging="480"/>
      </w:pPr>
      <w:rPr>
        <w:rFonts w:hint="eastAsia"/>
        <w:b w:val="0"/>
        <w:lang w:val="en-G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DB8740F"/>
    <w:multiLevelType w:val="hybridMultilevel"/>
    <w:tmpl w:val="3ACAAE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527459"/>
    <w:multiLevelType w:val="hybridMultilevel"/>
    <w:tmpl w:val="9DDA658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0833058"/>
    <w:multiLevelType w:val="hybridMultilevel"/>
    <w:tmpl w:val="FB266864"/>
    <w:lvl w:ilvl="0" w:tplc="6B0C43D0">
      <w:start w:val="1"/>
      <w:numFmt w:val="lowerLetter"/>
      <w:lvlText w:val="(%1)"/>
      <w:lvlJc w:val="left"/>
      <w:pPr>
        <w:ind w:left="1800" w:hanging="480"/>
      </w:pPr>
      <w:rPr>
        <w:rFonts w:hint="default"/>
        <w:sz w:val="20"/>
      </w:rPr>
    </w:lvl>
    <w:lvl w:ilvl="1" w:tplc="3C090019" w:tentative="1">
      <w:start w:val="1"/>
      <w:numFmt w:val="lowerLetter"/>
      <w:lvlText w:val="%2."/>
      <w:lvlJc w:val="left"/>
      <w:pPr>
        <w:ind w:left="2400" w:hanging="360"/>
      </w:pPr>
    </w:lvl>
    <w:lvl w:ilvl="2" w:tplc="3C09001B" w:tentative="1">
      <w:start w:val="1"/>
      <w:numFmt w:val="lowerRoman"/>
      <w:lvlText w:val="%3."/>
      <w:lvlJc w:val="right"/>
      <w:pPr>
        <w:ind w:left="3120" w:hanging="180"/>
      </w:pPr>
    </w:lvl>
    <w:lvl w:ilvl="3" w:tplc="3C09000F" w:tentative="1">
      <w:start w:val="1"/>
      <w:numFmt w:val="decimal"/>
      <w:lvlText w:val="%4."/>
      <w:lvlJc w:val="left"/>
      <w:pPr>
        <w:ind w:left="3840" w:hanging="360"/>
      </w:pPr>
    </w:lvl>
    <w:lvl w:ilvl="4" w:tplc="3C090019" w:tentative="1">
      <w:start w:val="1"/>
      <w:numFmt w:val="lowerLetter"/>
      <w:lvlText w:val="%5."/>
      <w:lvlJc w:val="left"/>
      <w:pPr>
        <w:ind w:left="4560" w:hanging="360"/>
      </w:pPr>
    </w:lvl>
    <w:lvl w:ilvl="5" w:tplc="3C09001B" w:tentative="1">
      <w:start w:val="1"/>
      <w:numFmt w:val="lowerRoman"/>
      <w:lvlText w:val="%6."/>
      <w:lvlJc w:val="right"/>
      <w:pPr>
        <w:ind w:left="5280" w:hanging="180"/>
      </w:pPr>
    </w:lvl>
    <w:lvl w:ilvl="6" w:tplc="3C09000F" w:tentative="1">
      <w:start w:val="1"/>
      <w:numFmt w:val="decimal"/>
      <w:lvlText w:val="%7."/>
      <w:lvlJc w:val="left"/>
      <w:pPr>
        <w:ind w:left="6000" w:hanging="360"/>
      </w:pPr>
    </w:lvl>
    <w:lvl w:ilvl="7" w:tplc="3C090019" w:tentative="1">
      <w:start w:val="1"/>
      <w:numFmt w:val="lowerLetter"/>
      <w:lvlText w:val="%8."/>
      <w:lvlJc w:val="left"/>
      <w:pPr>
        <w:ind w:left="6720" w:hanging="360"/>
      </w:pPr>
    </w:lvl>
    <w:lvl w:ilvl="8" w:tplc="3C09001B" w:tentative="1">
      <w:start w:val="1"/>
      <w:numFmt w:val="lowerRoman"/>
      <w:lvlText w:val="%9."/>
      <w:lvlJc w:val="right"/>
      <w:pPr>
        <w:ind w:left="7440" w:hanging="180"/>
      </w:pPr>
    </w:lvl>
  </w:abstractNum>
  <w:abstractNum w:abstractNumId="35" w15:restartNumberingAfterBreak="0">
    <w:nsid w:val="71BB6A40"/>
    <w:multiLevelType w:val="hybridMultilevel"/>
    <w:tmpl w:val="4C92D1EE"/>
    <w:lvl w:ilvl="0" w:tplc="8DD22F1A">
      <w:start w:val="1"/>
      <w:numFmt w:val="lowerLetter"/>
      <w:lvlText w:val="(%1)"/>
      <w:lvlJc w:val="left"/>
      <w:pPr>
        <w:tabs>
          <w:tab w:val="num" w:pos="1800"/>
        </w:tabs>
        <w:ind w:left="1800" w:hanging="480"/>
      </w:pPr>
      <w:rPr>
        <w:rFonts w:hint="default"/>
      </w:rPr>
    </w:lvl>
    <w:lvl w:ilvl="1" w:tplc="04090019" w:tentative="1">
      <w:start w:val="1"/>
      <w:numFmt w:val="ideographTraditional"/>
      <w:lvlText w:val="%2、"/>
      <w:lvlJc w:val="left"/>
      <w:pPr>
        <w:tabs>
          <w:tab w:val="num" w:pos="2280"/>
        </w:tabs>
        <w:ind w:left="2280" w:hanging="480"/>
      </w:p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36" w15:restartNumberingAfterBreak="0">
    <w:nsid w:val="7220006A"/>
    <w:multiLevelType w:val="hybridMultilevel"/>
    <w:tmpl w:val="2B584AF0"/>
    <w:lvl w:ilvl="0" w:tplc="8B42EF8A">
      <w:start w:val="1"/>
      <w:numFmt w:val="decimal"/>
      <w:lvlText w:val="(%1)"/>
      <w:lvlJc w:val="left"/>
      <w:pPr>
        <w:ind w:left="960" w:hanging="6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5046487"/>
    <w:multiLevelType w:val="hybridMultilevel"/>
    <w:tmpl w:val="D568B6F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5EC2FC1"/>
    <w:multiLevelType w:val="multilevel"/>
    <w:tmpl w:val="72103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9AE5FD0"/>
    <w:multiLevelType w:val="multilevel"/>
    <w:tmpl w:val="DA6C1D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AD50273"/>
    <w:multiLevelType w:val="multilevel"/>
    <w:tmpl w:val="B8C86FD0"/>
    <w:lvl w:ilvl="0">
      <w:start w:val="5"/>
      <w:numFmt w:val="none"/>
      <w:lvlText w:val="4"/>
      <w:lvlJc w:val="left"/>
      <w:pPr>
        <w:tabs>
          <w:tab w:val="num" w:pos="1080"/>
        </w:tabs>
        <w:ind w:left="1080" w:hanging="1080"/>
      </w:pPr>
      <w:rPr>
        <w:rFonts w:hint="default"/>
      </w:rPr>
    </w:lvl>
    <w:lvl w:ilvl="1">
      <w:start w:val="1"/>
      <w:numFmt w:val="decimal"/>
      <w:lvlText w:val="4.%2"/>
      <w:lvlJc w:val="left"/>
      <w:pPr>
        <w:tabs>
          <w:tab w:val="num" w:pos="1080"/>
        </w:tabs>
        <w:ind w:left="0" w:firstLine="0"/>
      </w:pPr>
      <w:rPr>
        <w:rFonts w:hint="eastAsia"/>
        <w:b w:val="0"/>
        <w:i w:val="0"/>
        <w:color w:val="000000"/>
        <w:sz w:val="28"/>
        <w:szCs w:val="28"/>
        <w:lang w:val="en-US"/>
      </w:rPr>
    </w:lvl>
    <w:lvl w:ilvl="2">
      <w:start w:val="1"/>
      <w:numFmt w:val="decimal"/>
      <w:lvlText w:val="%14.%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722828689">
    <w:abstractNumId w:val="6"/>
  </w:num>
  <w:num w:numId="2" w16cid:durableId="662200025">
    <w:abstractNumId w:val="40"/>
  </w:num>
  <w:num w:numId="3" w16cid:durableId="814447290">
    <w:abstractNumId w:val="9"/>
  </w:num>
  <w:num w:numId="4" w16cid:durableId="1495686139">
    <w:abstractNumId w:val="30"/>
  </w:num>
  <w:num w:numId="5" w16cid:durableId="506215692">
    <w:abstractNumId w:val="11"/>
  </w:num>
  <w:num w:numId="6" w16cid:durableId="1513295460">
    <w:abstractNumId w:val="27"/>
  </w:num>
  <w:num w:numId="7" w16cid:durableId="114635664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3594367">
    <w:abstractNumId w:val="3"/>
  </w:num>
  <w:num w:numId="9" w16cid:durableId="919751576">
    <w:abstractNumId w:val="18"/>
  </w:num>
  <w:num w:numId="10" w16cid:durableId="119539872">
    <w:abstractNumId w:val="7"/>
  </w:num>
  <w:num w:numId="11" w16cid:durableId="1024478270">
    <w:abstractNumId w:val="35"/>
  </w:num>
  <w:num w:numId="12" w16cid:durableId="39287395">
    <w:abstractNumId w:val="37"/>
  </w:num>
  <w:num w:numId="13" w16cid:durableId="2006937417">
    <w:abstractNumId w:val="19"/>
  </w:num>
  <w:num w:numId="14" w16cid:durableId="409809567">
    <w:abstractNumId w:val="15"/>
  </w:num>
  <w:num w:numId="15" w16cid:durableId="1181160208">
    <w:abstractNumId w:val="31"/>
  </w:num>
  <w:num w:numId="16" w16cid:durableId="1493063619">
    <w:abstractNumId w:val="8"/>
  </w:num>
  <w:num w:numId="17" w16cid:durableId="1941404014">
    <w:abstractNumId w:val="39"/>
  </w:num>
  <w:num w:numId="18" w16cid:durableId="589657477">
    <w:abstractNumId w:val="4"/>
  </w:num>
  <w:num w:numId="19" w16cid:durableId="704865851">
    <w:abstractNumId w:val="0"/>
  </w:num>
  <w:num w:numId="20" w16cid:durableId="1738817729">
    <w:abstractNumId w:val="21"/>
  </w:num>
  <w:num w:numId="21" w16cid:durableId="1177966865">
    <w:abstractNumId w:val="26"/>
  </w:num>
  <w:num w:numId="22" w16cid:durableId="1214973797">
    <w:abstractNumId w:val="33"/>
  </w:num>
  <w:num w:numId="23" w16cid:durableId="2120028051">
    <w:abstractNumId w:val="16"/>
  </w:num>
  <w:num w:numId="24" w16cid:durableId="1382244889">
    <w:abstractNumId w:val="20"/>
  </w:num>
  <w:num w:numId="25" w16cid:durableId="1941378743">
    <w:abstractNumId w:val="12"/>
  </w:num>
  <w:num w:numId="26" w16cid:durableId="2063672437">
    <w:abstractNumId w:val="2"/>
  </w:num>
  <w:num w:numId="27" w16cid:durableId="1302271817">
    <w:abstractNumId w:val="1"/>
  </w:num>
  <w:num w:numId="28" w16cid:durableId="768310670">
    <w:abstractNumId w:val="14"/>
  </w:num>
  <w:num w:numId="29" w16cid:durableId="1567110909">
    <w:abstractNumId w:val="36"/>
  </w:num>
  <w:num w:numId="30" w16cid:durableId="1695424955">
    <w:abstractNumId w:val="24"/>
  </w:num>
  <w:num w:numId="31" w16cid:durableId="1547184449">
    <w:abstractNumId w:val="25"/>
  </w:num>
  <w:num w:numId="32" w16cid:durableId="563612856">
    <w:abstractNumId w:val="22"/>
  </w:num>
  <w:num w:numId="33" w16cid:durableId="1069420750">
    <w:abstractNumId w:val="23"/>
  </w:num>
  <w:num w:numId="34" w16cid:durableId="1588952411">
    <w:abstractNumId w:val="32"/>
  </w:num>
  <w:num w:numId="35" w16cid:durableId="190143060">
    <w:abstractNumId w:val="5"/>
  </w:num>
  <w:num w:numId="36" w16cid:durableId="779451241">
    <w:abstractNumId w:val="34"/>
  </w:num>
  <w:num w:numId="37" w16cid:durableId="1118766477">
    <w:abstractNumId w:val="17"/>
  </w:num>
  <w:num w:numId="38" w16cid:durableId="85421293">
    <w:abstractNumId w:val="38"/>
  </w:num>
  <w:num w:numId="39" w16cid:durableId="13381281">
    <w:abstractNumId w:val="29"/>
  </w:num>
  <w:num w:numId="40" w16cid:durableId="600375536">
    <w:abstractNumId w:val="28"/>
  </w:num>
  <w:num w:numId="41" w16cid:durableId="19065690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HK" w:vendorID="64" w:dllVersion="0" w:nlCheck="1" w:checkStyle="0"/>
  <w:activeWritingStyle w:appName="MSWord" w:lang="en-US" w:vendorID="64" w:dllVersion="0" w:nlCheck="1" w:checkStyle="0"/>
  <w:activeWritingStyle w:appName="MSWord" w:lang="zh-TW"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76"/>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67D"/>
    <w:rsid w:val="000000D5"/>
    <w:rsid w:val="0000030F"/>
    <w:rsid w:val="00000606"/>
    <w:rsid w:val="000007CA"/>
    <w:rsid w:val="00000904"/>
    <w:rsid w:val="00000BAA"/>
    <w:rsid w:val="00000C19"/>
    <w:rsid w:val="00000D81"/>
    <w:rsid w:val="00000EB6"/>
    <w:rsid w:val="00001016"/>
    <w:rsid w:val="000011C0"/>
    <w:rsid w:val="0000145F"/>
    <w:rsid w:val="000014A6"/>
    <w:rsid w:val="00001721"/>
    <w:rsid w:val="00001938"/>
    <w:rsid w:val="000019D2"/>
    <w:rsid w:val="00001A33"/>
    <w:rsid w:val="00001ED7"/>
    <w:rsid w:val="00001F67"/>
    <w:rsid w:val="0000214E"/>
    <w:rsid w:val="0000219D"/>
    <w:rsid w:val="00002360"/>
    <w:rsid w:val="00002370"/>
    <w:rsid w:val="00002378"/>
    <w:rsid w:val="000028A3"/>
    <w:rsid w:val="000028AA"/>
    <w:rsid w:val="000029A2"/>
    <w:rsid w:val="00002D23"/>
    <w:rsid w:val="00002D9A"/>
    <w:rsid w:val="00002DDC"/>
    <w:rsid w:val="00002E98"/>
    <w:rsid w:val="0000305E"/>
    <w:rsid w:val="000036AF"/>
    <w:rsid w:val="00003C2C"/>
    <w:rsid w:val="00003D28"/>
    <w:rsid w:val="00003D52"/>
    <w:rsid w:val="00003ED2"/>
    <w:rsid w:val="00003F0B"/>
    <w:rsid w:val="0000429F"/>
    <w:rsid w:val="000043C6"/>
    <w:rsid w:val="000043D2"/>
    <w:rsid w:val="00004613"/>
    <w:rsid w:val="0000471D"/>
    <w:rsid w:val="00004AF0"/>
    <w:rsid w:val="00004BC7"/>
    <w:rsid w:val="00004C7E"/>
    <w:rsid w:val="00004D14"/>
    <w:rsid w:val="00004D53"/>
    <w:rsid w:val="00004D5F"/>
    <w:rsid w:val="00005037"/>
    <w:rsid w:val="00005045"/>
    <w:rsid w:val="00005327"/>
    <w:rsid w:val="00005379"/>
    <w:rsid w:val="00005395"/>
    <w:rsid w:val="00005478"/>
    <w:rsid w:val="00005735"/>
    <w:rsid w:val="000057AB"/>
    <w:rsid w:val="00005863"/>
    <w:rsid w:val="00005DB6"/>
    <w:rsid w:val="0000682B"/>
    <w:rsid w:val="00006833"/>
    <w:rsid w:val="00006DCE"/>
    <w:rsid w:val="00007083"/>
    <w:rsid w:val="0000724D"/>
    <w:rsid w:val="00007537"/>
    <w:rsid w:val="000075AE"/>
    <w:rsid w:val="00007835"/>
    <w:rsid w:val="000078A6"/>
    <w:rsid w:val="00007900"/>
    <w:rsid w:val="00007969"/>
    <w:rsid w:val="00007AB2"/>
    <w:rsid w:val="00007ACC"/>
    <w:rsid w:val="00007CF3"/>
    <w:rsid w:val="00007D28"/>
    <w:rsid w:val="00007D61"/>
    <w:rsid w:val="0001019D"/>
    <w:rsid w:val="00010327"/>
    <w:rsid w:val="00010383"/>
    <w:rsid w:val="000104C5"/>
    <w:rsid w:val="00010572"/>
    <w:rsid w:val="00010639"/>
    <w:rsid w:val="00010651"/>
    <w:rsid w:val="00010667"/>
    <w:rsid w:val="00010775"/>
    <w:rsid w:val="00010BCD"/>
    <w:rsid w:val="00010F65"/>
    <w:rsid w:val="0001104F"/>
    <w:rsid w:val="00011376"/>
    <w:rsid w:val="000115B4"/>
    <w:rsid w:val="0001178D"/>
    <w:rsid w:val="000119B2"/>
    <w:rsid w:val="000119B3"/>
    <w:rsid w:val="000119CD"/>
    <w:rsid w:val="000127C9"/>
    <w:rsid w:val="00012852"/>
    <w:rsid w:val="0001298C"/>
    <w:rsid w:val="00013057"/>
    <w:rsid w:val="000130B3"/>
    <w:rsid w:val="0001318C"/>
    <w:rsid w:val="00013387"/>
    <w:rsid w:val="000133E0"/>
    <w:rsid w:val="000137DC"/>
    <w:rsid w:val="000138BB"/>
    <w:rsid w:val="00013F0D"/>
    <w:rsid w:val="00013F3A"/>
    <w:rsid w:val="00013F58"/>
    <w:rsid w:val="000142EF"/>
    <w:rsid w:val="00014348"/>
    <w:rsid w:val="00014610"/>
    <w:rsid w:val="00014621"/>
    <w:rsid w:val="00014627"/>
    <w:rsid w:val="000148D1"/>
    <w:rsid w:val="0001499B"/>
    <w:rsid w:val="00014B5E"/>
    <w:rsid w:val="000151F0"/>
    <w:rsid w:val="00015491"/>
    <w:rsid w:val="000155E3"/>
    <w:rsid w:val="00015910"/>
    <w:rsid w:val="00015CC6"/>
    <w:rsid w:val="00015E71"/>
    <w:rsid w:val="0001607E"/>
    <w:rsid w:val="00016089"/>
    <w:rsid w:val="0001654E"/>
    <w:rsid w:val="00016581"/>
    <w:rsid w:val="000165B2"/>
    <w:rsid w:val="00016641"/>
    <w:rsid w:val="00016657"/>
    <w:rsid w:val="00016712"/>
    <w:rsid w:val="000168AB"/>
    <w:rsid w:val="00016937"/>
    <w:rsid w:val="000169CA"/>
    <w:rsid w:val="00016CD8"/>
    <w:rsid w:val="00016CF3"/>
    <w:rsid w:val="0001741A"/>
    <w:rsid w:val="0001767C"/>
    <w:rsid w:val="00017C24"/>
    <w:rsid w:val="00017C80"/>
    <w:rsid w:val="00017D2D"/>
    <w:rsid w:val="00017E05"/>
    <w:rsid w:val="0002007D"/>
    <w:rsid w:val="000202B4"/>
    <w:rsid w:val="00020358"/>
    <w:rsid w:val="000204CB"/>
    <w:rsid w:val="0002054A"/>
    <w:rsid w:val="00020730"/>
    <w:rsid w:val="0002083E"/>
    <w:rsid w:val="000208A7"/>
    <w:rsid w:val="00020B00"/>
    <w:rsid w:val="00020C14"/>
    <w:rsid w:val="00020CB3"/>
    <w:rsid w:val="00020D8E"/>
    <w:rsid w:val="00020E67"/>
    <w:rsid w:val="00021223"/>
    <w:rsid w:val="00021293"/>
    <w:rsid w:val="00021563"/>
    <w:rsid w:val="000215A8"/>
    <w:rsid w:val="000215AD"/>
    <w:rsid w:val="000219CB"/>
    <w:rsid w:val="00021A66"/>
    <w:rsid w:val="00021A7E"/>
    <w:rsid w:val="00021B69"/>
    <w:rsid w:val="00021BF7"/>
    <w:rsid w:val="00021D1C"/>
    <w:rsid w:val="00021D26"/>
    <w:rsid w:val="00021D7A"/>
    <w:rsid w:val="00021E15"/>
    <w:rsid w:val="00021FC1"/>
    <w:rsid w:val="000220F9"/>
    <w:rsid w:val="00022214"/>
    <w:rsid w:val="000226BC"/>
    <w:rsid w:val="00022B9B"/>
    <w:rsid w:val="00022C2A"/>
    <w:rsid w:val="00022C87"/>
    <w:rsid w:val="00022CA1"/>
    <w:rsid w:val="00022D29"/>
    <w:rsid w:val="00022D77"/>
    <w:rsid w:val="00022F0C"/>
    <w:rsid w:val="00023269"/>
    <w:rsid w:val="00023286"/>
    <w:rsid w:val="00023482"/>
    <w:rsid w:val="000236CE"/>
    <w:rsid w:val="00023968"/>
    <w:rsid w:val="00023A8D"/>
    <w:rsid w:val="00023C5C"/>
    <w:rsid w:val="00023CBA"/>
    <w:rsid w:val="00023F05"/>
    <w:rsid w:val="00023FE1"/>
    <w:rsid w:val="000240D4"/>
    <w:rsid w:val="000241D4"/>
    <w:rsid w:val="00024453"/>
    <w:rsid w:val="0002446C"/>
    <w:rsid w:val="00024491"/>
    <w:rsid w:val="0002455B"/>
    <w:rsid w:val="00024595"/>
    <w:rsid w:val="000248AC"/>
    <w:rsid w:val="00024979"/>
    <w:rsid w:val="00024BCC"/>
    <w:rsid w:val="00024DC8"/>
    <w:rsid w:val="00024DC9"/>
    <w:rsid w:val="00024E53"/>
    <w:rsid w:val="00024E88"/>
    <w:rsid w:val="00024FBF"/>
    <w:rsid w:val="0002512D"/>
    <w:rsid w:val="000252A3"/>
    <w:rsid w:val="00025709"/>
    <w:rsid w:val="00025951"/>
    <w:rsid w:val="0002596D"/>
    <w:rsid w:val="00025CBC"/>
    <w:rsid w:val="00025CD7"/>
    <w:rsid w:val="00025E33"/>
    <w:rsid w:val="0002604C"/>
    <w:rsid w:val="0002631B"/>
    <w:rsid w:val="0002644C"/>
    <w:rsid w:val="0002678A"/>
    <w:rsid w:val="00026C7D"/>
    <w:rsid w:val="00026DB9"/>
    <w:rsid w:val="00027087"/>
    <w:rsid w:val="0002734D"/>
    <w:rsid w:val="000275AA"/>
    <w:rsid w:val="000278A0"/>
    <w:rsid w:val="000279EC"/>
    <w:rsid w:val="00027A8A"/>
    <w:rsid w:val="00027B1D"/>
    <w:rsid w:val="00030802"/>
    <w:rsid w:val="0003084C"/>
    <w:rsid w:val="0003088C"/>
    <w:rsid w:val="00030C04"/>
    <w:rsid w:val="00030D55"/>
    <w:rsid w:val="00031173"/>
    <w:rsid w:val="00031263"/>
    <w:rsid w:val="0003138F"/>
    <w:rsid w:val="0003159C"/>
    <w:rsid w:val="0003199D"/>
    <w:rsid w:val="000319C6"/>
    <w:rsid w:val="00031B27"/>
    <w:rsid w:val="00031F8C"/>
    <w:rsid w:val="00032083"/>
    <w:rsid w:val="00032254"/>
    <w:rsid w:val="00032581"/>
    <w:rsid w:val="000325B4"/>
    <w:rsid w:val="00032AD3"/>
    <w:rsid w:val="00032E45"/>
    <w:rsid w:val="0003309E"/>
    <w:rsid w:val="0003311B"/>
    <w:rsid w:val="00033305"/>
    <w:rsid w:val="000333D0"/>
    <w:rsid w:val="00033427"/>
    <w:rsid w:val="00033445"/>
    <w:rsid w:val="00033539"/>
    <w:rsid w:val="00033669"/>
    <w:rsid w:val="00033706"/>
    <w:rsid w:val="000337B5"/>
    <w:rsid w:val="00033BAA"/>
    <w:rsid w:val="00033C30"/>
    <w:rsid w:val="00033DF9"/>
    <w:rsid w:val="00033E9A"/>
    <w:rsid w:val="000340AC"/>
    <w:rsid w:val="0003413D"/>
    <w:rsid w:val="0003424A"/>
    <w:rsid w:val="00034A12"/>
    <w:rsid w:val="00034A68"/>
    <w:rsid w:val="00034E9C"/>
    <w:rsid w:val="00034FC4"/>
    <w:rsid w:val="0003513A"/>
    <w:rsid w:val="0003533D"/>
    <w:rsid w:val="00035357"/>
    <w:rsid w:val="0003549D"/>
    <w:rsid w:val="000354F1"/>
    <w:rsid w:val="00035692"/>
    <w:rsid w:val="00035831"/>
    <w:rsid w:val="00035AF9"/>
    <w:rsid w:val="00035F34"/>
    <w:rsid w:val="00036228"/>
    <w:rsid w:val="000362A0"/>
    <w:rsid w:val="0003648E"/>
    <w:rsid w:val="00036641"/>
    <w:rsid w:val="00036654"/>
    <w:rsid w:val="0003678A"/>
    <w:rsid w:val="000367D0"/>
    <w:rsid w:val="000372AD"/>
    <w:rsid w:val="00037375"/>
    <w:rsid w:val="000377A2"/>
    <w:rsid w:val="0003791C"/>
    <w:rsid w:val="0003793B"/>
    <w:rsid w:val="00037AE8"/>
    <w:rsid w:val="00037C55"/>
    <w:rsid w:val="00037F88"/>
    <w:rsid w:val="00040246"/>
    <w:rsid w:val="00040657"/>
    <w:rsid w:val="00040675"/>
    <w:rsid w:val="0004093A"/>
    <w:rsid w:val="00040A55"/>
    <w:rsid w:val="00040F8C"/>
    <w:rsid w:val="0004101B"/>
    <w:rsid w:val="00041075"/>
    <w:rsid w:val="000410B7"/>
    <w:rsid w:val="000412B3"/>
    <w:rsid w:val="0004135A"/>
    <w:rsid w:val="00041B4A"/>
    <w:rsid w:val="00041FA3"/>
    <w:rsid w:val="00041FD9"/>
    <w:rsid w:val="00042131"/>
    <w:rsid w:val="000423E7"/>
    <w:rsid w:val="0004251C"/>
    <w:rsid w:val="00042564"/>
    <w:rsid w:val="000427F0"/>
    <w:rsid w:val="00042BE6"/>
    <w:rsid w:val="00042CB5"/>
    <w:rsid w:val="00042F29"/>
    <w:rsid w:val="000431FA"/>
    <w:rsid w:val="000432C0"/>
    <w:rsid w:val="00043361"/>
    <w:rsid w:val="00043594"/>
    <w:rsid w:val="000438C4"/>
    <w:rsid w:val="000438D1"/>
    <w:rsid w:val="00043D02"/>
    <w:rsid w:val="00043F8B"/>
    <w:rsid w:val="000443B8"/>
    <w:rsid w:val="00044906"/>
    <w:rsid w:val="000450F4"/>
    <w:rsid w:val="00045179"/>
    <w:rsid w:val="00045404"/>
    <w:rsid w:val="0004543B"/>
    <w:rsid w:val="0004548C"/>
    <w:rsid w:val="000455CC"/>
    <w:rsid w:val="0004577D"/>
    <w:rsid w:val="00045853"/>
    <w:rsid w:val="000458BE"/>
    <w:rsid w:val="00045B47"/>
    <w:rsid w:val="00045B73"/>
    <w:rsid w:val="00045D8C"/>
    <w:rsid w:val="000460AB"/>
    <w:rsid w:val="0004615F"/>
    <w:rsid w:val="0004631A"/>
    <w:rsid w:val="0004636D"/>
    <w:rsid w:val="00046484"/>
    <w:rsid w:val="00046679"/>
    <w:rsid w:val="00046694"/>
    <w:rsid w:val="0004678F"/>
    <w:rsid w:val="00046D2A"/>
    <w:rsid w:val="00046EE0"/>
    <w:rsid w:val="00046F61"/>
    <w:rsid w:val="00047042"/>
    <w:rsid w:val="000470E7"/>
    <w:rsid w:val="0004719C"/>
    <w:rsid w:val="00047295"/>
    <w:rsid w:val="000473D8"/>
    <w:rsid w:val="000474AB"/>
    <w:rsid w:val="000474F9"/>
    <w:rsid w:val="0004750C"/>
    <w:rsid w:val="000477C2"/>
    <w:rsid w:val="00047943"/>
    <w:rsid w:val="00047A28"/>
    <w:rsid w:val="00047A53"/>
    <w:rsid w:val="00047A84"/>
    <w:rsid w:val="00047C4B"/>
    <w:rsid w:val="00047E5B"/>
    <w:rsid w:val="00047F94"/>
    <w:rsid w:val="00050118"/>
    <w:rsid w:val="00050368"/>
    <w:rsid w:val="00050392"/>
    <w:rsid w:val="000506BE"/>
    <w:rsid w:val="00050B8B"/>
    <w:rsid w:val="00050ED2"/>
    <w:rsid w:val="000510AF"/>
    <w:rsid w:val="00051272"/>
    <w:rsid w:val="00051285"/>
    <w:rsid w:val="00051378"/>
    <w:rsid w:val="000513B3"/>
    <w:rsid w:val="0005159E"/>
    <w:rsid w:val="000515EE"/>
    <w:rsid w:val="0005169C"/>
    <w:rsid w:val="00051D10"/>
    <w:rsid w:val="00051DD3"/>
    <w:rsid w:val="00051E26"/>
    <w:rsid w:val="00052299"/>
    <w:rsid w:val="000523AE"/>
    <w:rsid w:val="000523BE"/>
    <w:rsid w:val="00052432"/>
    <w:rsid w:val="000525C9"/>
    <w:rsid w:val="000525FD"/>
    <w:rsid w:val="000527B9"/>
    <w:rsid w:val="00052ABA"/>
    <w:rsid w:val="00052D75"/>
    <w:rsid w:val="00052FA1"/>
    <w:rsid w:val="0005306A"/>
    <w:rsid w:val="00053495"/>
    <w:rsid w:val="00053C21"/>
    <w:rsid w:val="000540D4"/>
    <w:rsid w:val="00054223"/>
    <w:rsid w:val="000542E0"/>
    <w:rsid w:val="0005444B"/>
    <w:rsid w:val="0005467E"/>
    <w:rsid w:val="000549C0"/>
    <w:rsid w:val="00054A44"/>
    <w:rsid w:val="00054C2F"/>
    <w:rsid w:val="00054D65"/>
    <w:rsid w:val="00054F8B"/>
    <w:rsid w:val="00054FB9"/>
    <w:rsid w:val="00054FE6"/>
    <w:rsid w:val="00055065"/>
    <w:rsid w:val="0005530E"/>
    <w:rsid w:val="00055571"/>
    <w:rsid w:val="00055AEF"/>
    <w:rsid w:val="00055E92"/>
    <w:rsid w:val="00056139"/>
    <w:rsid w:val="0005644A"/>
    <w:rsid w:val="00056464"/>
    <w:rsid w:val="0005654B"/>
    <w:rsid w:val="00056603"/>
    <w:rsid w:val="0005663C"/>
    <w:rsid w:val="0005667C"/>
    <w:rsid w:val="0005698F"/>
    <w:rsid w:val="00057035"/>
    <w:rsid w:val="0005704C"/>
    <w:rsid w:val="00057211"/>
    <w:rsid w:val="0005730C"/>
    <w:rsid w:val="00057440"/>
    <w:rsid w:val="000574C0"/>
    <w:rsid w:val="000575BF"/>
    <w:rsid w:val="000575F6"/>
    <w:rsid w:val="0005773D"/>
    <w:rsid w:val="000577C5"/>
    <w:rsid w:val="00057A23"/>
    <w:rsid w:val="00057A67"/>
    <w:rsid w:val="00057C43"/>
    <w:rsid w:val="00057D98"/>
    <w:rsid w:val="00057F2B"/>
    <w:rsid w:val="0006039B"/>
    <w:rsid w:val="000604AF"/>
    <w:rsid w:val="000604F2"/>
    <w:rsid w:val="00060712"/>
    <w:rsid w:val="000608A5"/>
    <w:rsid w:val="00060D13"/>
    <w:rsid w:val="0006103C"/>
    <w:rsid w:val="00061244"/>
    <w:rsid w:val="000616E3"/>
    <w:rsid w:val="00061731"/>
    <w:rsid w:val="00061840"/>
    <w:rsid w:val="000619A4"/>
    <w:rsid w:val="00061B6A"/>
    <w:rsid w:val="00061C26"/>
    <w:rsid w:val="00061C2F"/>
    <w:rsid w:val="00061D31"/>
    <w:rsid w:val="0006218C"/>
    <w:rsid w:val="00062227"/>
    <w:rsid w:val="00062390"/>
    <w:rsid w:val="000623F0"/>
    <w:rsid w:val="00062611"/>
    <w:rsid w:val="0006270A"/>
    <w:rsid w:val="000628CF"/>
    <w:rsid w:val="00062A72"/>
    <w:rsid w:val="00062A94"/>
    <w:rsid w:val="00062B5D"/>
    <w:rsid w:val="00062ED3"/>
    <w:rsid w:val="000631B0"/>
    <w:rsid w:val="000632C0"/>
    <w:rsid w:val="0006349F"/>
    <w:rsid w:val="0006354B"/>
    <w:rsid w:val="000637B9"/>
    <w:rsid w:val="000637DE"/>
    <w:rsid w:val="000639EC"/>
    <w:rsid w:val="00063B40"/>
    <w:rsid w:val="00063D0E"/>
    <w:rsid w:val="00063E8B"/>
    <w:rsid w:val="00063EDB"/>
    <w:rsid w:val="00063F38"/>
    <w:rsid w:val="000640C5"/>
    <w:rsid w:val="0006438F"/>
    <w:rsid w:val="00064644"/>
    <w:rsid w:val="000647B9"/>
    <w:rsid w:val="00064A9B"/>
    <w:rsid w:val="00064B5D"/>
    <w:rsid w:val="00064BF1"/>
    <w:rsid w:val="00064CF5"/>
    <w:rsid w:val="00064FD0"/>
    <w:rsid w:val="00065027"/>
    <w:rsid w:val="000651C4"/>
    <w:rsid w:val="0006526C"/>
    <w:rsid w:val="0006528A"/>
    <w:rsid w:val="000653E8"/>
    <w:rsid w:val="00065529"/>
    <w:rsid w:val="00065589"/>
    <w:rsid w:val="000656F5"/>
    <w:rsid w:val="000657E9"/>
    <w:rsid w:val="000657FD"/>
    <w:rsid w:val="00065866"/>
    <w:rsid w:val="00065888"/>
    <w:rsid w:val="000659AB"/>
    <w:rsid w:val="00065A80"/>
    <w:rsid w:val="00065AE3"/>
    <w:rsid w:val="00065B9D"/>
    <w:rsid w:val="00065CCC"/>
    <w:rsid w:val="00065E3A"/>
    <w:rsid w:val="0006600F"/>
    <w:rsid w:val="00066238"/>
    <w:rsid w:val="0006639A"/>
    <w:rsid w:val="00066AFF"/>
    <w:rsid w:val="00066B1C"/>
    <w:rsid w:val="00066BA7"/>
    <w:rsid w:val="00066BCD"/>
    <w:rsid w:val="00066DB5"/>
    <w:rsid w:val="00066E21"/>
    <w:rsid w:val="00067353"/>
    <w:rsid w:val="000674FE"/>
    <w:rsid w:val="000678DA"/>
    <w:rsid w:val="000679EF"/>
    <w:rsid w:val="00067A14"/>
    <w:rsid w:val="00067A1D"/>
    <w:rsid w:val="00067DA0"/>
    <w:rsid w:val="00070210"/>
    <w:rsid w:val="00070341"/>
    <w:rsid w:val="00070487"/>
    <w:rsid w:val="000705A9"/>
    <w:rsid w:val="00070618"/>
    <w:rsid w:val="0007067D"/>
    <w:rsid w:val="000706E8"/>
    <w:rsid w:val="0007076F"/>
    <w:rsid w:val="00070949"/>
    <w:rsid w:val="00070A29"/>
    <w:rsid w:val="00070AE7"/>
    <w:rsid w:val="00070C80"/>
    <w:rsid w:val="00070DD6"/>
    <w:rsid w:val="0007111C"/>
    <w:rsid w:val="000711B3"/>
    <w:rsid w:val="000711FD"/>
    <w:rsid w:val="0007139A"/>
    <w:rsid w:val="000713A3"/>
    <w:rsid w:val="00071465"/>
    <w:rsid w:val="000718DF"/>
    <w:rsid w:val="00071B6F"/>
    <w:rsid w:val="00071BEE"/>
    <w:rsid w:val="00071C1A"/>
    <w:rsid w:val="00071C9D"/>
    <w:rsid w:val="00071EA1"/>
    <w:rsid w:val="00071F36"/>
    <w:rsid w:val="00071F50"/>
    <w:rsid w:val="00071F74"/>
    <w:rsid w:val="00072279"/>
    <w:rsid w:val="000724BA"/>
    <w:rsid w:val="000725A9"/>
    <w:rsid w:val="000725B5"/>
    <w:rsid w:val="000725D3"/>
    <w:rsid w:val="000727DD"/>
    <w:rsid w:val="00072A35"/>
    <w:rsid w:val="00072CC3"/>
    <w:rsid w:val="00072FA8"/>
    <w:rsid w:val="00072FCC"/>
    <w:rsid w:val="0007315F"/>
    <w:rsid w:val="000731A1"/>
    <w:rsid w:val="000732FB"/>
    <w:rsid w:val="0007337B"/>
    <w:rsid w:val="00073394"/>
    <w:rsid w:val="000738DE"/>
    <w:rsid w:val="00073A39"/>
    <w:rsid w:val="00073BC7"/>
    <w:rsid w:val="00073BC8"/>
    <w:rsid w:val="00073CEE"/>
    <w:rsid w:val="00073D14"/>
    <w:rsid w:val="00074015"/>
    <w:rsid w:val="000740CE"/>
    <w:rsid w:val="0007417C"/>
    <w:rsid w:val="0007424F"/>
    <w:rsid w:val="00074434"/>
    <w:rsid w:val="0007461E"/>
    <w:rsid w:val="0007463C"/>
    <w:rsid w:val="000747D0"/>
    <w:rsid w:val="000748A8"/>
    <w:rsid w:val="00074938"/>
    <w:rsid w:val="00074998"/>
    <w:rsid w:val="00074A7C"/>
    <w:rsid w:val="00074B29"/>
    <w:rsid w:val="00074D3E"/>
    <w:rsid w:val="00074E08"/>
    <w:rsid w:val="00074E68"/>
    <w:rsid w:val="00074F13"/>
    <w:rsid w:val="00075099"/>
    <w:rsid w:val="0007511E"/>
    <w:rsid w:val="0007539F"/>
    <w:rsid w:val="00075AAF"/>
    <w:rsid w:val="00075BBA"/>
    <w:rsid w:val="00075C61"/>
    <w:rsid w:val="00075D77"/>
    <w:rsid w:val="00076141"/>
    <w:rsid w:val="00076222"/>
    <w:rsid w:val="00076493"/>
    <w:rsid w:val="00076505"/>
    <w:rsid w:val="0007683B"/>
    <w:rsid w:val="000769DD"/>
    <w:rsid w:val="00076A7C"/>
    <w:rsid w:val="00076E8D"/>
    <w:rsid w:val="00076E91"/>
    <w:rsid w:val="00077043"/>
    <w:rsid w:val="000772A0"/>
    <w:rsid w:val="000773CC"/>
    <w:rsid w:val="000773DF"/>
    <w:rsid w:val="00077CC2"/>
    <w:rsid w:val="00077CF3"/>
    <w:rsid w:val="00077E60"/>
    <w:rsid w:val="000800AE"/>
    <w:rsid w:val="000800B7"/>
    <w:rsid w:val="00080109"/>
    <w:rsid w:val="00080191"/>
    <w:rsid w:val="00080271"/>
    <w:rsid w:val="0008029D"/>
    <w:rsid w:val="000802DB"/>
    <w:rsid w:val="000804DD"/>
    <w:rsid w:val="00080A88"/>
    <w:rsid w:val="00080AC8"/>
    <w:rsid w:val="00080ACE"/>
    <w:rsid w:val="00080ADF"/>
    <w:rsid w:val="00080B80"/>
    <w:rsid w:val="00080BA8"/>
    <w:rsid w:val="00080D6A"/>
    <w:rsid w:val="00080D6C"/>
    <w:rsid w:val="00080E9C"/>
    <w:rsid w:val="00080EB9"/>
    <w:rsid w:val="00080F1D"/>
    <w:rsid w:val="00081072"/>
    <w:rsid w:val="0008169C"/>
    <w:rsid w:val="0008189C"/>
    <w:rsid w:val="00081AFC"/>
    <w:rsid w:val="00081B5C"/>
    <w:rsid w:val="000821C5"/>
    <w:rsid w:val="0008232C"/>
    <w:rsid w:val="000823F9"/>
    <w:rsid w:val="000825A9"/>
    <w:rsid w:val="000825D7"/>
    <w:rsid w:val="00082883"/>
    <w:rsid w:val="0008297F"/>
    <w:rsid w:val="00082AC3"/>
    <w:rsid w:val="00082BE3"/>
    <w:rsid w:val="00082C03"/>
    <w:rsid w:val="00082EB7"/>
    <w:rsid w:val="00083068"/>
    <w:rsid w:val="00083194"/>
    <w:rsid w:val="0008353D"/>
    <w:rsid w:val="000835C5"/>
    <w:rsid w:val="0008392A"/>
    <w:rsid w:val="00083B1B"/>
    <w:rsid w:val="00083DC6"/>
    <w:rsid w:val="00083E50"/>
    <w:rsid w:val="00084323"/>
    <w:rsid w:val="00084344"/>
    <w:rsid w:val="0008439A"/>
    <w:rsid w:val="000843F7"/>
    <w:rsid w:val="0008440C"/>
    <w:rsid w:val="00084630"/>
    <w:rsid w:val="000849B8"/>
    <w:rsid w:val="00084A0D"/>
    <w:rsid w:val="00084A6F"/>
    <w:rsid w:val="00084AAE"/>
    <w:rsid w:val="00084ED8"/>
    <w:rsid w:val="00084F1B"/>
    <w:rsid w:val="00085397"/>
    <w:rsid w:val="000854E5"/>
    <w:rsid w:val="00085570"/>
    <w:rsid w:val="000858D0"/>
    <w:rsid w:val="000858FF"/>
    <w:rsid w:val="00085947"/>
    <w:rsid w:val="000859D2"/>
    <w:rsid w:val="00085E22"/>
    <w:rsid w:val="000860A0"/>
    <w:rsid w:val="000860BF"/>
    <w:rsid w:val="0008611F"/>
    <w:rsid w:val="000861F9"/>
    <w:rsid w:val="000862F3"/>
    <w:rsid w:val="000864D2"/>
    <w:rsid w:val="000869E5"/>
    <w:rsid w:val="00086AA1"/>
    <w:rsid w:val="00086C58"/>
    <w:rsid w:val="00086E56"/>
    <w:rsid w:val="00086EC0"/>
    <w:rsid w:val="00086F3C"/>
    <w:rsid w:val="00086FA1"/>
    <w:rsid w:val="00087044"/>
    <w:rsid w:val="000872F8"/>
    <w:rsid w:val="00087509"/>
    <w:rsid w:val="000876CD"/>
    <w:rsid w:val="00087AF8"/>
    <w:rsid w:val="00087D70"/>
    <w:rsid w:val="00087EBD"/>
    <w:rsid w:val="00087FC8"/>
    <w:rsid w:val="00090285"/>
    <w:rsid w:val="000903CC"/>
    <w:rsid w:val="00090835"/>
    <w:rsid w:val="00090A6F"/>
    <w:rsid w:val="00090ADB"/>
    <w:rsid w:val="00090B30"/>
    <w:rsid w:val="00090F76"/>
    <w:rsid w:val="0009102A"/>
    <w:rsid w:val="00091043"/>
    <w:rsid w:val="00091210"/>
    <w:rsid w:val="000912ED"/>
    <w:rsid w:val="000915C0"/>
    <w:rsid w:val="00091927"/>
    <w:rsid w:val="00091BDF"/>
    <w:rsid w:val="00091C2E"/>
    <w:rsid w:val="00091F4C"/>
    <w:rsid w:val="00091FA7"/>
    <w:rsid w:val="00092055"/>
    <w:rsid w:val="0009213D"/>
    <w:rsid w:val="000921BC"/>
    <w:rsid w:val="00092234"/>
    <w:rsid w:val="00092236"/>
    <w:rsid w:val="00092598"/>
    <w:rsid w:val="00092611"/>
    <w:rsid w:val="00092919"/>
    <w:rsid w:val="00092D0E"/>
    <w:rsid w:val="00092D8E"/>
    <w:rsid w:val="00092DBA"/>
    <w:rsid w:val="00092DBF"/>
    <w:rsid w:val="00092DC5"/>
    <w:rsid w:val="00092F16"/>
    <w:rsid w:val="000931B8"/>
    <w:rsid w:val="00093402"/>
    <w:rsid w:val="0009367F"/>
    <w:rsid w:val="000936AA"/>
    <w:rsid w:val="000936EA"/>
    <w:rsid w:val="000938AB"/>
    <w:rsid w:val="000938F2"/>
    <w:rsid w:val="0009391A"/>
    <w:rsid w:val="0009392A"/>
    <w:rsid w:val="00093B34"/>
    <w:rsid w:val="00093CEC"/>
    <w:rsid w:val="00093F51"/>
    <w:rsid w:val="0009409F"/>
    <w:rsid w:val="00094256"/>
    <w:rsid w:val="0009496D"/>
    <w:rsid w:val="00094993"/>
    <w:rsid w:val="0009499C"/>
    <w:rsid w:val="00094E7F"/>
    <w:rsid w:val="00094F15"/>
    <w:rsid w:val="00094F96"/>
    <w:rsid w:val="000950CF"/>
    <w:rsid w:val="00095103"/>
    <w:rsid w:val="0009558B"/>
    <w:rsid w:val="000955CA"/>
    <w:rsid w:val="0009565E"/>
    <w:rsid w:val="00095666"/>
    <w:rsid w:val="00095741"/>
    <w:rsid w:val="0009578E"/>
    <w:rsid w:val="00095837"/>
    <w:rsid w:val="00095A03"/>
    <w:rsid w:val="00095C78"/>
    <w:rsid w:val="00095C8A"/>
    <w:rsid w:val="00095DD9"/>
    <w:rsid w:val="00095F0B"/>
    <w:rsid w:val="0009610C"/>
    <w:rsid w:val="0009625E"/>
    <w:rsid w:val="00096885"/>
    <w:rsid w:val="000968BE"/>
    <w:rsid w:val="000969A3"/>
    <w:rsid w:val="00096B28"/>
    <w:rsid w:val="00096B38"/>
    <w:rsid w:val="00096B9D"/>
    <w:rsid w:val="00096C3E"/>
    <w:rsid w:val="00096CDA"/>
    <w:rsid w:val="00096E21"/>
    <w:rsid w:val="00096E40"/>
    <w:rsid w:val="0009731E"/>
    <w:rsid w:val="00097548"/>
    <w:rsid w:val="00097982"/>
    <w:rsid w:val="00097A85"/>
    <w:rsid w:val="00097F2E"/>
    <w:rsid w:val="00097F3D"/>
    <w:rsid w:val="00097FBB"/>
    <w:rsid w:val="00097FE6"/>
    <w:rsid w:val="000A000B"/>
    <w:rsid w:val="000A013D"/>
    <w:rsid w:val="000A0290"/>
    <w:rsid w:val="000A02E4"/>
    <w:rsid w:val="000A04C1"/>
    <w:rsid w:val="000A08C8"/>
    <w:rsid w:val="000A0979"/>
    <w:rsid w:val="000A0A3A"/>
    <w:rsid w:val="000A0E4B"/>
    <w:rsid w:val="000A1040"/>
    <w:rsid w:val="000A1412"/>
    <w:rsid w:val="000A174F"/>
    <w:rsid w:val="000A1862"/>
    <w:rsid w:val="000A1B85"/>
    <w:rsid w:val="000A1DB3"/>
    <w:rsid w:val="000A1E5E"/>
    <w:rsid w:val="000A1EC9"/>
    <w:rsid w:val="000A202E"/>
    <w:rsid w:val="000A223D"/>
    <w:rsid w:val="000A234B"/>
    <w:rsid w:val="000A25A0"/>
    <w:rsid w:val="000A2685"/>
    <w:rsid w:val="000A28D2"/>
    <w:rsid w:val="000A2909"/>
    <w:rsid w:val="000A2959"/>
    <w:rsid w:val="000A29FA"/>
    <w:rsid w:val="000A2D38"/>
    <w:rsid w:val="000A2F8B"/>
    <w:rsid w:val="000A3389"/>
    <w:rsid w:val="000A33AA"/>
    <w:rsid w:val="000A34FF"/>
    <w:rsid w:val="000A3506"/>
    <w:rsid w:val="000A37B6"/>
    <w:rsid w:val="000A3A15"/>
    <w:rsid w:val="000A3D92"/>
    <w:rsid w:val="000A3DE5"/>
    <w:rsid w:val="000A3EDA"/>
    <w:rsid w:val="000A4008"/>
    <w:rsid w:val="000A46EE"/>
    <w:rsid w:val="000A4A04"/>
    <w:rsid w:val="000A4A89"/>
    <w:rsid w:val="000A4B78"/>
    <w:rsid w:val="000A4E6D"/>
    <w:rsid w:val="000A4F74"/>
    <w:rsid w:val="000A5163"/>
    <w:rsid w:val="000A5346"/>
    <w:rsid w:val="000A542C"/>
    <w:rsid w:val="000A54EC"/>
    <w:rsid w:val="000A5993"/>
    <w:rsid w:val="000A599B"/>
    <w:rsid w:val="000A59E7"/>
    <w:rsid w:val="000A5BD9"/>
    <w:rsid w:val="000A5C1F"/>
    <w:rsid w:val="000A5D1B"/>
    <w:rsid w:val="000A5FB9"/>
    <w:rsid w:val="000A60F0"/>
    <w:rsid w:val="000A614B"/>
    <w:rsid w:val="000A6464"/>
    <w:rsid w:val="000A65A1"/>
    <w:rsid w:val="000A67D0"/>
    <w:rsid w:val="000A681A"/>
    <w:rsid w:val="000A6849"/>
    <w:rsid w:val="000A6AD8"/>
    <w:rsid w:val="000A6E70"/>
    <w:rsid w:val="000A6F97"/>
    <w:rsid w:val="000A70FF"/>
    <w:rsid w:val="000A72C0"/>
    <w:rsid w:val="000A72EA"/>
    <w:rsid w:val="000A74D6"/>
    <w:rsid w:val="000A7963"/>
    <w:rsid w:val="000A7A89"/>
    <w:rsid w:val="000A7B03"/>
    <w:rsid w:val="000A7B8B"/>
    <w:rsid w:val="000A7BFF"/>
    <w:rsid w:val="000A7C7F"/>
    <w:rsid w:val="000B007F"/>
    <w:rsid w:val="000B00F1"/>
    <w:rsid w:val="000B0177"/>
    <w:rsid w:val="000B01EA"/>
    <w:rsid w:val="000B0215"/>
    <w:rsid w:val="000B0233"/>
    <w:rsid w:val="000B0305"/>
    <w:rsid w:val="000B0398"/>
    <w:rsid w:val="000B04F4"/>
    <w:rsid w:val="000B0935"/>
    <w:rsid w:val="000B0958"/>
    <w:rsid w:val="000B0CB7"/>
    <w:rsid w:val="000B0CC8"/>
    <w:rsid w:val="000B0CDE"/>
    <w:rsid w:val="000B0F9D"/>
    <w:rsid w:val="000B1472"/>
    <w:rsid w:val="000B148D"/>
    <w:rsid w:val="000B15EC"/>
    <w:rsid w:val="000B1636"/>
    <w:rsid w:val="000B16BD"/>
    <w:rsid w:val="000B1956"/>
    <w:rsid w:val="000B1C1B"/>
    <w:rsid w:val="000B1D7B"/>
    <w:rsid w:val="000B1EF9"/>
    <w:rsid w:val="000B24B4"/>
    <w:rsid w:val="000B2631"/>
    <w:rsid w:val="000B2870"/>
    <w:rsid w:val="000B2F34"/>
    <w:rsid w:val="000B2F37"/>
    <w:rsid w:val="000B2F8F"/>
    <w:rsid w:val="000B2FC6"/>
    <w:rsid w:val="000B303C"/>
    <w:rsid w:val="000B323A"/>
    <w:rsid w:val="000B33A2"/>
    <w:rsid w:val="000B34D0"/>
    <w:rsid w:val="000B3653"/>
    <w:rsid w:val="000B366A"/>
    <w:rsid w:val="000B36EC"/>
    <w:rsid w:val="000B37D8"/>
    <w:rsid w:val="000B3982"/>
    <w:rsid w:val="000B39E3"/>
    <w:rsid w:val="000B3B43"/>
    <w:rsid w:val="000B3BE9"/>
    <w:rsid w:val="000B3E28"/>
    <w:rsid w:val="000B3F4D"/>
    <w:rsid w:val="000B3F83"/>
    <w:rsid w:val="000B4508"/>
    <w:rsid w:val="000B455F"/>
    <w:rsid w:val="000B46CA"/>
    <w:rsid w:val="000B46D9"/>
    <w:rsid w:val="000B4867"/>
    <w:rsid w:val="000B4946"/>
    <w:rsid w:val="000B4B5F"/>
    <w:rsid w:val="000B4D0C"/>
    <w:rsid w:val="000B4D94"/>
    <w:rsid w:val="000B4DFA"/>
    <w:rsid w:val="000B5226"/>
    <w:rsid w:val="000B5296"/>
    <w:rsid w:val="000B52A8"/>
    <w:rsid w:val="000B5436"/>
    <w:rsid w:val="000B562C"/>
    <w:rsid w:val="000B56D3"/>
    <w:rsid w:val="000B56FD"/>
    <w:rsid w:val="000B59F5"/>
    <w:rsid w:val="000B5B96"/>
    <w:rsid w:val="000B5CA0"/>
    <w:rsid w:val="000B5CFE"/>
    <w:rsid w:val="000B5EBC"/>
    <w:rsid w:val="000B5FFC"/>
    <w:rsid w:val="000B61F6"/>
    <w:rsid w:val="000B62EB"/>
    <w:rsid w:val="000B639E"/>
    <w:rsid w:val="000B6483"/>
    <w:rsid w:val="000B6506"/>
    <w:rsid w:val="000B6595"/>
    <w:rsid w:val="000B6638"/>
    <w:rsid w:val="000B66CF"/>
    <w:rsid w:val="000B6A89"/>
    <w:rsid w:val="000B6C5A"/>
    <w:rsid w:val="000B6CCB"/>
    <w:rsid w:val="000B6DCD"/>
    <w:rsid w:val="000B6E46"/>
    <w:rsid w:val="000B6EC2"/>
    <w:rsid w:val="000B75D9"/>
    <w:rsid w:val="000B76ED"/>
    <w:rsid w:val="000B796C"/>
    <w:rsid w:val="000B79AE"/>
    <w:rsid w:val="000B7A05"/>
    <w:rsid w:val="000B7A94"/>
    <w:rsid w:val="000B7ADF"/>
    <w:rsid w:val="000B7AE0"/>
    <w:rsid w:val="000B7DCA"/>
    <w:rsid w:val="000B7E68"/>
    <w:rsid w:val="000B7F5F"/>
    <w:rsid w:val="000C016F"/>
    <w:rsid w:val="000C01D7"/>
    <w:rsid w:val="000C0537"/>
    <w:rsid w:val="000C090E"/>
    <w:rsid w:val="000C0EAA"/>
    <w:rsid w:val="000C10D3"/>
    <w:rsid w:val="000C1171"/>
    <w:rsid w:val="000C11BD"/>
    <w:rsid w:val="000C11F7"/>
    <w:rsid w:val="000C1297"/>
    <w:rsid w:val="000C1918"/>
    <w:rsid w:val="000C1A05"/>
    <w:rsid w:val="000C1D89"/>
    <w:rsid w:val="000C1DA4"/>
    <w:rsid w:val="000C1EA4"/>
    <w:rsid w:val="000C1ECE"/>
    <w:rsid w:val="000C1F52"/>
    <w:rsid w:val="000C1FFE"/>
    <w:rsid w:val="000C284A"/>
    <w:rsid w:val="000C28C6"/>
    <w:rsid w:val="000C2AE5"/>
    <w:rsid w:val="000C2DB6"/>
    <w:rsid w:val="000C2F0B"/>
    <w:rsid w:val="000C2F69"/>
    <w:rsid w:val="000C3130"/>
    <w:rsid w:val="000C316B"/>
    <w:rsid w:val="000C31EB"/>
    <w:rsid w:val="000C3293"/>
    <w:rsid w:val="000C33D8"/>
    <w:rsid w:val="000C3452"/>
    <w:rsid w:val="000C34A1"/>
    <w:rsid w:val="000C35F1"/>
    <w:rsid w:val="000C3697"/>
    <w:rsid w:val="000C3A67"/>
    <w:rsid w:val="000C3CE1"/>
    <w:rsid w:val="000C3D88"/>
    <w:rsid w:val="000C3E1E"/>
    <w:rsid w:val="000C4073"/>
    <w:rsid w:val="000C4111"/>
    <w:rsid w:val="000C426A"/>
    <w:rsid w:val="000C45F6"/>
    <w:rsid w:val="000C4668"/>
    <w:rsid w:val="000C492A"/>
    <w:rsid w:val="000C4A9E"/>
    <w:rsid w:val="000C4B93"/>
    <w:rsid w:val="000C4BCF"/>
    <w:rsid w:val="000C4CC6"/>
    <w:rsid w:val="000C4F0F"/>
    <w:rsid w:val="000C503B"/>
    <w:rsid w:val="000C50E7"/>
    <w:rsid w:val="000C50EE"/>
    <w:rsid w:val="000C54B4"/>
    <w:rsid w:val="000C5509"/>
    <w:rsid w:val="000C5656"/>
    <w:rsid w:val="000C56B5"/>
    <w:rsid w:val="000C59AC"/>
    <w:rsid w:val="000C5A97"/>
    <w:rsid w:val="000C5ADE"/>
    <w:rsid w:val="000C5CD0"/>
    <w:rsid w:val="000C5D87"/>
    <w:rsid w:val="000C5E38"/>
    <w:rsid w:val="000C5E99"/>
    <w:rsid w:val="000C5EFA"/>
    <w:rsid w:val="000C60A6"/>
    <w:rsid w:val="000C61E9"/>
    <w:rsid w:val="000C63A5"/>
    <w:rsid w:val="000C64BD"/>
    <w:rsid w:val="000C66DA"/>
    <w:rsid w:val="000C67C9"/>
    <w:rsid w:val="000C687B"/>
    <w:rsid w:val="000C68CE"/>
    <w:rsid w:val="000C69AF"/>
    <w:rsid w:val="000C6BB5"/>
    <w:rsid w:val="000C6BD7"/>
    <w:rsid w:val="000C6CF4"/>
    <w:rsid w:val="000C6F12"/>
    <w:rsid w:val="000C6F1C"/>
    <w:rsid w:val="000C6F5C"/>
    <w:rsid w:val="000C7148"/>
    <w:rsid w:val="000C71F3"/>
    <w:rsid w:val="000C7355"/>
    <w:rsid w:val="000C74AF"/>
    <w:rsid w:val="000C7509"/>
    <w:rsid w:val="000C76D9"/>
    <w:rsid w:val="000C7772"/>
    <w:rsid w:val="000C77B1"/>
    <w:rsid w:val="000C7805"/>
    <w:rsid w:val="000C788D"/>
    <w:rsid w:val="000D0126"/>
    <w:rsid w:val="000D0505"/>
    <w:rsid w:val="000D0637"/>
    <w:rsid w:val="000D0843"/>
    <w:rsid w:val="000D0A7A"/>
    <w:rsid w:val="000D0A86"/>
    <w:rsid w:val="000D0E38"/>
    <w:rsid w:val="000D0F12"/>
    <w:rsid w:val="000D0FD7"/>
    <w:rsid w:val="000D108F"/>
    <w:rsid w:val="000D11EF"/>
    <w:rsid w:val="000D1218"/>
    <w:rsid w:val="000D1233"/>
    <w:rsid w:val="000D1551"/>
    <w:rsid w:val="000D167C"/>
    <w:rsid w:val="000D1A9A"/>
    <w:rsid w:val="000D1C3E"/>
    <w:rsid w:val="000D1CED"/>
    <w:rsid w:val="000D1D2A"/>
    <w:rsid w:val="000D2179"/>
    <w:rsid w:val="000D21A7"/>
    <w:rsid w:val="000D2249"/>
    <w:rsid w:val="000D230A"/>
    <w:rsid w:val="000D25D5"/>
    <w:rsid w:val="000D26FD"/>
    <w:rsid w:val="000D27D5"/>
    <w:rsid w:val="000D2986"/>
    <w:rsid w:val="000D298A"/>
    <w:rsid w:val="000D2C56"/>
    <w:rsid w:val="000D2D61"/>
    <w:rsid w:val="000D30FC"/>
    <w:rsid w:val="000D337F"/>
    <w:rsid w:val="000D3454"/>
    <w:rsid w:val="000D37C1"/>
    <w:rsid w:val="000D3903"/>
    <w:rsid w:val="000D3CED"/>
    <w:rsid w:val="000D3CF1"/>
    <w:rsid w:val="000D3D09"/>
    <w:rsid w:val="000D42BE"/>
    <w:rsid w:val="000D45AB"/>
    <w:rsid w:val="000D45C5"/>
    <w:rsid w:val="000D486C"/>
    <w:rsid w:val="000D4963"/>
    <w:rsid w:val="000D498A"/>
    <w:rsid w:val="000D4A3F"/>
    <w:rsid w:val="000D4ADA"/>
    <w:rsid w:val="000D4BBC"/>
    <w:rsid w:val="000D4CE7"/>
    <w:rsid w:val="000D4ED9"/>
    <w:rsid w:val="000D5173"/>
    <w:rsid w:val="000D55F3"/>
    <w:rsid w:val="000D569C"/>
    <w:rsid w:val="000D587A"/>
    <w:rsid w:val="000D59E5"/>
    <w:rsid w:val="000D5D60"/>
    <w:rsid w:val="000D5F02"/>
    <w:rsid w:val="000D609B"/>
    <w:rsid w:val="000D60BA"/>
    <w:rsid w:val="000D635E"/>
    <w:rsid w:val="000D6381"/>
    <w:rsid w:val="000D65E5"/>
    <w:rsid w:val="000D66D7"/>
    <w:rsid w:val="000D69D5"/>
    <w:rsid w:val="000D6BB8"/>
    <w:rsid w:val="000D6C3D"/>
    <w:rsid w:val="000D6D67"/>
    <w:rsid w:val="000D6EF3"/>
    <w:rsid w:val="000D7533"/>
    <w:rsid w:val="000D77AC"/>
    <w:rsid w:val="000D79E6"/>
    <w:rsid w:val="000D7A88"/>
    <w:rsid w:val="000E042F"/>
    <w:rsid w:val="000E0807"/>
    <w:rsid w:val="000E08C5"/>
    <w:rsid w:val="000E0C9C"/>
    <w:rsid w:val="000E0E95"/>
    <w:rsid w:val="000E1007"/>
    <w:rsid w:val="000E1214"/>
    <w:rsid w:val="000E12C2"/>
    <w:rsid w:val="000E17C8"/>
    <w:rsid w:val="000E19C7"/>
    <w:rsid w:val="000E1A8E"/>
    <w:rsid w:val="000E1B1D"/>
    <w:rsid w:val="000E1BC3"/>
    <w:rsid w:val="000E1C29"/>
    <w:rsid w:val="000E1CCF"/>
    <w:rsid w:val="000E1CE2"/>
    <w:rsid w:val="000E21B7"/>
    <w:rsid w:val="000E2203"/>
    <w:rsid w:val="000E222C"/>
    <w:rsid w:val="000E23A5"/>
    <w:rsid w:val="000E23F0"/>
    <w:rsid w:val="000E25BE"/>
    <w:rsid w:val="000E28B1"/>
    <w:rsid w:val="000E293E"/>
    <w:rsid w:val="000E2A8C"/>
    <w:rsid w:val="000E2B8E"/>
    <w:rsid w:val="000E2B98"/>
    <w:rsid w:val="000E2D3F"/>
    <w:rsid w:val="000E2E29"/>
    <w:rsid w:val="000E2F2B"/>
    <w:rsid w:val="000E2FCE"/>
    <w:rsid w:val="000E3007"/>
    <w:rsid w:val="000E3468"/>
    <w:rsid w:val="000E34F7"/>
    <w:rsid w:val="000E3548"/>
    <w:rsid w:val="000E367A"/>
    <w:rsid w:val="000E37FE"/>
    <w:rsid w:val="000E3AEB"/>
    <w:rsid w:val="000E3C46"/>
    <w:rsid w:val="000E3C7E"/>
    <w:rsid w:val="000E3DEA"/>
    <w:rsid w:val="000E3E08"/>
    <w:rsid w:val="000E3E5E"/>
    <w:rsid w:val="000E3FAD"/>
    <w:rsid w:val="000E4340"/>
    <w:rsid w:val="000E45CB"/>
    <w:rsid w:val="000E4751"/>
    <w:rsid w:val="000E4945"/>
    <w:rsid w:val="000E49D0"/>
    <w:rsid w:val="000E4C3A"/>
    <w:rsid w:val="000E4D09"/>
    <w:rsid w:val="000E4F11"/>
    <w:rsid w:val="000E4F6D"/>
    <w:rsid w:val="000E4F9A"/>
    <w:rsid w:val="000E55B2"/>
    <w:rsid w:val="000E5894"/>
    <w:rsid w:val="000E5C80"/>
    <w:rsid w:val="000E5E94"/>
    <w:rsid w:val="000E5EA8"/>
    <w:rsid w:val="000E5F77"/>
    <w:rsid w:val="000E61EE"/>
    <w:rsid w:val="000E6213"/>
    <w:rsid w:val="000E6236"/>
    <w:rsid w:val="000E6285"/>
    <w:rsid w:val="000E6308"/>
    <w:rsid w:val="000E6361"/>
    <w:rsid w:val="000E63AD"/>
    <w:rsid w:val="000E651E"/>
    <w:rsid w:val="000E687A"/>
    <w:rsid w:val="000E6988"/>
    <w:rsid w:val="000E69AC"/>
    <w:rsid w:val="000E69E0"/>
    <w:rsid w:val="000E6D9B"/>
    <w:rsid w:val="000E6E23"/>
    <w:rsid w:val="000E6EA0"/>
    <w:rsid w:val="000E6EBD"/>
    <w:rsid w:val="000E6EE6"/>
    <w:rsid w:val="000E733E"/>
    <w:rsid w:val="000E7385"/>
    <w:rsid w:val="000E73B1"/>
    <w:rsid w:val="000E742E"/>
    <w:rsid w:val="000E7463"/>
    <w:rsid w:val="000E78F3"/>
    <w:rsid w:val="000E79C4"/>
    <w:rsid w:val="000E79FE"/>
    <w:rsid w:val="000E7BBB"/>
    <w:rsid w:val="000E7BE5"/>
    <w:rsid w:val="000F0052"/>
    <w:rsid w:val="000F03AD"/>
    <w:rsid w:val="000F03F7"/>
    <w:rsid w:val="000F041D"/>
    <w:rsid w:val="000F0512"/>
    <w:rsid w:val="000F059B"/>
    <w:rsid w:val="000F0897"/>
    <w:rsid w:val="000F0A65"/>
    <w:rsid w:val="000F0BD3"/>
    <w:rsid w:val="000F0E86"/>
    <w:rsid w:val="000F1032"/>
    <w:rsid w:val="000F109C"/>
    <w:rsid w:val="000F10D1"/>
    <w:rsid w:val="000F14A3"/>
    <w:rsid w:val="000F17CD"/>
    <w:rsid w:val="000F18CB"/>
    <w:rsid w:val="000F19A2"/>
    <w:rsid w:val="000F1A3B"/>
    <w:rsid w:val="000F1FFE"/>
    <w:rsid w:val="000F2086"/>
    <w:rsid w:val="000F2089"/>
    <w:rsid w:val="000F22E8"/>
    <w:rsid w:val="000F2452"/>
    <w:rsid w:val="000F24C6"/>
    <w:rsid w:val="000F297D"/>
    <w:rsid w:val="000F2991"/>
    <w:rsid w:val="000F2A18"/>
    <w:rsid w:val="000F2AF6"/>
    <w:rsid w:val="000F2B2C"/>
    <w:rsid w:val="000F2BB3"/>
    <w:rsid w:val="000F2E61"/>
    <w:rsid w:val="000F2FE7"/>
    <w:rsid w:val="000F305F"/>
    <w:rsid w:val="000F306A"/>
    <w:rsid w:val="000F31AF"/>
    <w:rsid w:val="000F32F0"/>
    <w:rsid w:val="000F340A"/>
    <w:rsid w:val="000F3415"/>
    <w:rsid w:val="000F349F"/>
    <w:rsid w:val="000F34DF"/>
    <w:rsid w:val="000F3628"/>
    <w:rsid w:val="000F38ED"/>
    <w:rsid w:val="000F3A7A"/>
    <w:rsid w:val="000F3A7F"/>
    <w:rsid w:val="000F3AC1"/>
    <w:rsid w:val="000F3F82"/>
    <w:rsid w:val="000F41A2"/>
    <w:rsid w:val="000F41D7"/>
    <w:rsid w:val="000F45E8"/>
    <w:rsid w:val="000F4625"/>
    <w:rsid w:val="000F4666"/>
    <w:rsid w:val="000F4773"/>
    <w:rsid w:val="000F487E"/>
    <w:rsid w:val="000F49E3"/>
    <w:rsid w:val="000F4A87"/>
    <w:rsid w:val="000F4CAE"/>
    <w:rsid w:val="000F4D9D"/>
    <w:rsid w:val="000F4D9F"/>
    <w:rsid w:val="000F4FDF"/>
    <w:rsid w:val="000F514C"/>
    <w:rsid w:val="000F5258"/>
    <w:rsid w:val="000F52C5"/>
    <w:rsid w:val="000F5382"/>
    <w:rsid w:val="000F53FD"/>
    <w:rsid w:val="000F54EC"/>
    <w:rsid w:val="000F5784"/>
    <w:rsid w:val="000F5A52"/>
    <w:rsid w:val="000F5B30"/>
    <w:rsid w:val="000F5BA0"/>
    <w:rsid w:val="000F5BD1"/>
    <w:rsid w:val="000F5BD8"/>
    <w:rsid w:val="000F5D2D"/>
    <w:rsid w:val="000F5DA1"/>
    <w:rsid w:val="000F5E0F"/>
    <w:rsid w:val="000F5F47"/>
    <w:rsid w:val="000F5FCA"/>
    <w:rsid w:val="000F6341"/>
    <w:rsid w:val="000F637F"/>
    <w:rsid w:val="000F651D"/>
    <w:rsid w:val="000F67BF"/>
    <w:rsid w:val="000F69B0"/>
    <w:rsid w:val="000F69FF"/>
    <w:rsid w:val="000F6D32"/>
    <w:rsid w:val="000F7088"/>
    <w:rsid w:val="000F72D8"/>
    <w:rsid w:val="000F7381"/>
    <w:rsid w:val="000F7431"/>
    <w:rsid w:val="000F7452"/>
    <w:rsid w:val="000F75D7"/>
    <w:rsid w:val="000F77D1"/>
    <w:rsid w:val="000F7B27"/>
    <w:rsid w:val="000F7D8D"/>
    <w:rsid w:val="000F7EBD"/>
    <w:rsid w:val="000F7F43"/>
    <w:rsid w:val="00100063"/>
    <w:rsid w:val="001004FA"/>
    <w:rsid w:val="00100647"/>
    <w:rsid w:val="00100677"/>
    <w:rsid w:val="00100802"/>
    <w:rsid w:val="0010088A"/>
    <w:rsid w:val="00100984"/>
    <w:rsid w:val="00100A13"/>
    <w:rsid w:val="00100C2C"/>
    <w:rsid w:val="001010AF"/>
    <w:rsid w:val="00101122"/>
    <w:rsid w:val="00101326"/>
    <w:rsid w:val="001015D5"/>
    <w:rsid w:val="00101795"/>
    <w:rsid w:val="00101811"/>
    <w:rsid w:val="00101AB0"/>
    <w:rsid w:val="00101B6A"/>
    <w:rsid w:val="00101BD8"/>
    <w:rsid w:val="00101D5C"/>
    <w:rsid w:val="00101E51"/>
    <w:rsid w:val="00101E5D"/>
    <w:rsid w:val="00102038"/>
    <w:rsid w:val="001020F9"/>
    <w:rsid w:val="00102602"/>
    <w:rsid w:val="00102B36"/>
    <w:rsid w:val="00102D75"/>
    <w:rsid w:val="001031DD"/>
    <w:rsid w:val="001031E1"/>
    <w:rsid w:val="001031EB"/>
    <w:rsid w:val="0010324D"/>
    <w:rsid w:val="00103796"/>
    <w:rsid w:val="0010395F"/>
    <w:rsid w:val="00103EF3"/>
    <w:rsid w:val="00103F9D"/>
    <w:rsid w:val="00103FF0"/>
    <w:rsid w:val="00104024"/>
    <w:rsid w:val="0010405A"/>
    <w:rsid w:val="001040C5"/>
    <w:rsid w:val="00104146"/>
    <w:rsid w:val="001041CB"/>
    <w:rsid w:val="0010423E"/>
    <w:rsid w:val="00104266"/>
    <w:rsid w:val="00104414"/>
    <w:rsid w:val="001044C9"/>
    <w:rsid w:val="0010491C"/>
    <w:rsid w:val="00104A88"/>
    <w:rsid w:val="00104AAB"/>
    <w:rsid w:val="00104AAF"/>
    <w:rsid w:val="00104D3A"/>
    <w:rsid w:val="00104D69"/>
    <w:rsid w:val="00104E70"/>
    <w:rsid w:val="00104F5C"/>
    <w:rsid w:val="0010508B"/>
    <w:rsid w:val="001054A1"/>
    <w:rsid w:val="001054D9"/>
    <w:rsid w:val="001054EA"/>
    <w:rsid w:val="0010550D"/>
    <w:rsid w:val="00105679"/>
    <w:rsid w:val="001056D5"/>
    <w:rsid w:val="00105888"/>
    <w:rsid w:val="00105898"/>
    <w:rsid w:val="001058B1"/>
    <w:rsid w:val="00105922"/>
    <w:rsid w:val="00105924"/>
    <w:rsid w:val="001059BE"/>
    <w:rsid w:val="00105BBA"/>
    <w:rsid w:val="00105C47"/>
    <w:rsid w:val="00105CDF"/>
    <w:rsid w:val="00105D17"/>
    <w:rsid w:val="00105F42"/>
    <w:rsid w:val="001061AB"/>
    <w:rsid w:val="00106604"/>
    <w:rsid w:val="001066B4"/>
    <w:rsid w:val="00106ADD"/>
    <w:rsid w:val="00106BDC"/>
    <w:rsid w:val="00106DF9"/>
    <w:rsid w:val="0010723B"/>
    <w:rsid w:val="00107417"/>
    <w:rsid w:val="001078B9"/>
    <w:rsid w:val="00107AA4"/>
    <w:rsid w:val="00107ADA"/>
    <w:rsid w:val="00107C5F"/>
    <w:rsid w:val="00107DC6"/>
    <w:rsid w:val="00107E7D"/>
    <w:rsid w:val="00107ECC"/>
    <w:rsid w:val="00107EEC"/>
    <w:rsid w:val="00107FBF"/>
    <w:rsid w:val="00110015"/>
    <w:rsid w:val="0011005D"/>
    <w:rsid w:val="00110198"/>
    <w:rsid w:val="001104B8"/>
    <w:rsid w:val="00110932"/>
    <w:rsid w:val="00110AAE"/>
    <w:rsid w:val="00111041"/>
    <w:rsid w:val="001110DF"/>
    <w:rsid w:val="00111414"/>
    <w:rsid w:val="0011145E"/>
    <w:rsid w:val="001116E7"/>
    <w:rsid w:val="0011179A"/>
    <w:rsid w:val="00111896"/>
    <w:rsid w:val="00111B99"/>
    <w:rsid w:val="00111C07"/>
    <w:rsid w:val="00111E7F"/>
    <w:rsid w:val="001120BC"/>
    <w:rsid w:val="001121B9"/>
    <w:rsid w:val="001125E4"/>
    <w:rsid w:val="00112648"/>
    <w:rsid w:val="00112659"/>
    <w:rsid w:val="00112663"/>
    <w:rsid w:val="001126D7"/>
    <w:rsid w:val="001126FC"/>
    <w:rsid w:val="00112A42"/>
    <w:rsid w:val="00112B5B"/>
    <w:rsid w:val="00112C62"/>
    <w:rsid w:val="00112DA7"/>
    <w:rsid w:val="00113002"/>
    <w:rsid w:val="00113034"/>
    <w:rsid w:val="00113086"/>
    <w:rsid w:val="001132C2"/>
    <w:rsid w:val="00113526"/>
    <w:rsid w:val="001135CE"/>
    <w:rsid w:val="001136C9"/>
    <w:rsid w:val="0011379E"/>
    <w:rsid w:val="00113C93"/>
    <w:rsid w:val="00113D08"/>
    <w:rsid w:val="00113D71"/>
    <w:rsid w:val="00113EAD"/>
    <w:rsid w:val="00113EFF"/>
    <w:rsid w:val="00114022"/>
    <w:rsid w:val="0011408E"/>
    <w:rsid w:val="001140C7"/>
    <w:rsid w:val="0011416E"/>
    <w:rsid w:val="0011434E"/>
    <w:rsid w:val="00114432"/>
    <w:rsid w:val="0011447C"/>
    <w:rsid w:val="00114C7B"/>
    <w:rsid w:val="00114CF2"/>
    <w:rsid w:val="00114D92"/>
    <w:rsid w:val="001150F6"/>
    <w:rsid w:val="00115379"/>
    <w:rsid w:val="001153AD"/>
    <w:rsid w:val="00115538"/>
    <w:rsid w:val="0011582E"/>
    <w:rsid w:val="00115B94"/>
    <w:rsid w:val="001161E1"/>
    <w:rsid w:val="0011623D"/>
    <w:rsid w:val="001162AF"/>
    <w:rsid w:val="001162D3"/>
    <w:rsid w:val="00116384"/>
    <w:rsid w:val="0011667C"/>
    <w:rsid w:val="001169CC"/>
    <w:rsid w:val="00116AF2"/>
    <w:rsid w:val="00116BED"/>
    <w:rsid w:val="00116E5F"/>
    <w:rsid w:val="001170D8"/>
    <w:rsid w:val="00117205"/>
    <w:rsid w:val="0011742A"/>
    <w:rsid w:val="00117573"/>
    <w:rsid w:val="001175FF"/>
    <w:rsid w:val="001176FC"/>
    <w:rsid w:val="001179A6"/>
    <w:rsid w:val="001179C3"/>
    <w:rsid w:val="00117A4D"/>
    <w:rsid w:val="00117CF8"/>
    <w:rsid w:val="00117FDA"/>
    <w:rsid w:val="00120161"/>
    <w:rsid w:val="001204ED"/>
    <w:rsid w:val="00120536"/>
    <w:rsid w:val="00120869"/>
    <w:rsid w:val="00120A6D"/>
    <w:rsid w:val="00120BEF"/>
    <w:rsid w:val="00120D9A"/>
    <w:rsid w:val="00120E93"/>
    <w:rsid w:val="0012110D"/>
    <w:rsid w:val="00121321"/>
    <w:rsid w:val="00121439"/>
    <w:rsid w:val="0012172D"/>
    <w:rsid w:val="00121777"/>
    <w:rsid w:val="001217DB"/>
    <w:rsid w:val="00121BF1"/>
    <w:rsid w:val="00121C1B"/>
    <w:rsid w:val="00121C67"/>
    <w:rsid w:val="00121D6B"/>
    <w:rsid w:val="00121DA5"/>
    <w:rsid w:val="00121EE2"/>
    <w:rsid w:val="001225F7"/>
    <w:rsid w:val="00122718"/>
    <w:rsid w:val="001227BF"/>
    <w:rsid w:val="0012293E"/>
    <w:rsid w:val="00122F59"/>
    <w:rsid w:val="001230B5"/>
    <w:rsid w:val="001230FC"/>
    <w:rsid w:val="00123167"/>
    <w:rsid w:val="00123383"/>
    <w:rsid w:val="001234C0"/>
    <w:rsid w:val="00123573"/>
    <w:rsid w:val="00123A02"/>
    <w:rsid w:val="00123A78"/>
    <w:rsid w:val="00123EBC"/>
    <w:rsid w:val="00123FA9"/>
    <w:rsid w:val="00124019"/>
    <w:rsid w:val="0012407B"/>
    <w:rsid w:val="00124632"/>
    <w:rsid w:val="001246DC"/>
    <w:rsid w:val="0012484A"/>
    <w:rsid w:val="00124936"/>
    <w:rsid w:val="001249DA"/>
    <w:rsid w:val="00124B82"/>
    <w:rsid w:val="00124D3C"/>
    <w:rsid w:val="0012545C"/>
    <w:rsid w:val="00125843"/>
    <w:rsid w:val="0012591B"/>
    <w:rsid w:val="00125F27"/>
    <w:rsid w:val="00125FDE"/>
    <w:rsid w:val="00126329"/>
    <w:rsid w:val="00126496"/>
    <w:rsid w:val="00126567"/>
    <w:rsid w:val="00126699"/>
    <w:rsid w:val="001266CC"/>
    <w:rsid w:val="0012681A"/>
    <w:rsid w:val="00126A4A"/>
    <w:rsid w:val="00126AA2"/>
    <w:rsid w:val="00126F24"/>
    <w:rsid w:val="00126FEE"/>
    <w:rsid w:val="0012706B"/>
    <w:rsid w:val="00127165"/>
    <w:rsid w:val="001271E2"/>
    <w:rsid w:val="001273AB"/>
    <w:rsid w:val="00127404"/>
    <w:rsid w:val="00127641"/>
    <w:rsid w:val="001276E3"/>
    <w:rsid w:val="00127958"/>
    <w:rsid w:val="0012795F"/>
    <w:rsid w:val="00127CB6"/>
    <w:rsid w:val="00127DB1"/>
    <w:rsid w:val="0013017B"/>
    <w:rsid w:val="001302CE"/>
    <w:rsid w:val="001306CD"/>
    <w:rsid w:val="0013072E"/>
    <w:rsid w:val="00130BD3"/>
    <w:rsid w:val="00130D29"/>
    <w:rsid w:val="00131034"/>
    <w:rsid w:val="001310B7"/>
    <w:rsid w:val="00131146"/>
    <w:rsid w:val="00131159"/>
    <w:rsid w:val="001311FF"/>
    <w:rsid w:val="00131203"/>
    <w:rsid w:val="00131456"/>
    <w:rsid w:val="001314D5"/>
    <w:rsid w:val="0013169E"/>
    <w:rsid w:val="001316C8"/>
    <w:rsid w:val="00131C4C"/>
    <w:rsid w:val="00131C7F"/>
    <w:rsid w:val="00132016"/>
    <w:rsid w:val="001322D8"/>
    <w:rsid w:val="001325A0"/>
    <w:rsid w:val="00132617"/>
    <w:rsid w:val="0013281B"/>
    <w:rsid w:val="001329B9"/>
    <w:rsid w:val="001329CD"/>
    <w:rsid w:val="00132A32"/>
    <w:rsid w:val="00132AA6"/>
    <w:rsid w:val="00132AAD"/>
    <w:rsid w:val="00132CEB"/>
    <w:rsid w:val="00132EF3"/>
    <w:rsid w:val="00132EF5"/>
    <w:rsid w:val="00133872"/>
    <w:rsid w:val="00133AA0"/>
    <w:rsid w:val="00133BFF"/>
    <w:rsid w:val="00133C96"/>
    <w:rsid w:val="0013407C"/>
    <w:rsid w:val="001343E3"/>
    <w:rsid w:val="0013465D"/>
    <w:rsid w:val="0013486C"/>
    <w:rsid w:val="00134A86"/>
    <w:rsid w:val="00134B0F"/>
    <w:rsid w:val="00134FEA"/>
    <w:rsid w:val="001353D6"/>
    <w:rsid w:val="00135412"/>
    <w:rsid w:val="00135581"/>
    <w:rsid w:val="001355DC"/>
    <w:rsid w:val="001356FE"/>
    <w:rsid w:val="00135799"/>
    <w:rsid w:val="00135A67"/>
    <w:rsid w:val="00135C26"/>
    <w:rsid w:val="00135C4D"/>
    <w:rsid w:val="00135CF4"/>
    <w:rsid w:val="00135E02"/>
    <w:rsid w:val="00135F26"/>
    <w:rsid w:val="0013606D"/>
    <w:rsid w:val="00136070"/>
    <w:rsid w:val="0013610A"/>
    <w:rsid w:val="0013616F"/>
    <w:rsid w:val="00136295"/>
    <w:rsid w:val="001364B7"/>
    <w:rsid w:val="0013650F"/>
    <w:rsid w:val="00136547"/>
    <w:rsid w:val="0013661A"/>
    <w:rsid w:val="00136687"/>
    <w:rsid w:val="001366F8"/>
    <w:rsid w:val="001367AA"/>
    <w:rsid w:val="001367F9"/>
    <w:rsid w:val="00136814"/>
    <w:rsid w:val="0013695D"/>
    <w:rsid w:val="00136A65"/>
    <w:rsid w:val="00136C51"/>
    <w:rsid w:val="00136CF7"/>
    <w:rsid w:val="00136D6F"/>
    <w:rsid w:val="00136F0F"/>
    <w:rsid w:val="00136FC1"/>
    <w:rsid w:val="001371D9"/>
    <w:rsid w:val="001371F1"/>
    <w:rsid w:val="0013721A"/>
    <w:rsid w:val="001373DB"/>
    <w:rsid w:val="001375EE"/>
    <w:rsid w:val="001376FD"/>
    <w:rsid w:val="001378BE"/>
    <w:rsid w:val="00137938"/>
    <w:rsid w:val="00137B5E"/>
    <w:rsid w:val="00137FEA"/>
    <w:rsid w:val="0014012F"/>
    <w:rsid w:val="00140200"/>
    <w:rsid w:val="0014035F"/>
    <w:rsid w:val="00140397"/>
    <w:rsid w:val="00140826"/>
    <w:rsid w:val="0014084B"/>
    <w:rsid w:val="00140A5B"/>
    <w:rsid w:val="00140A87"/>
    <w:rsid w:val="00140BCC"/>
    <w:rsid w:val="00140F2A"/>
    <w:rsid w:val="0014147C"/>
    <w:rsid w:val="0014198B"/>
    <w:rsid w:val="00141ABD"/>
    <w:rsid w:val="00141AD4"/>
    <w:rsid w:val="00141CB2"/>
    <w:rsid w:val="00141CE8"/>
    <w:rsid w:val="00141D1F"/>
    <w:rsid w:val="001426C0"/>
    <w:rsid w:val="00142744"/>
    <w:rsid w:val="0014290E"/>
    <w:rsid w:val="00142911"/>
    <w:rsid w:val="00142E6F"/>
    <w:rsid w:val="00142E80"/>
    <w:rsid w:val="001430A5"/>
    <w:rsid w:val="00143203"/>
    <w:rsid w:val="00143212"/>
    <w:rsid w:val="00143495"/>
    <w:rsid w:val="001434F3"/>
    <w:rsid w:val="00143606"/>
    <w:rsid w:val="00143A91"/>
    <w:rsid w:val="00143ACE"/>
    <w:rsid w:val="00143EF5"/>
    <w:rsid w:val="001440A7"/>
    <w:rsid w:val="001441C3"/>
    <w:rsid w:val="00144250"/>
    <w:rsid w:val="00144268"/>
    <w:rsid w:val="00144312"/>
    <w:rsid w:val="001443B5"/>
    <w:rsid w:val="001444E0"/>
    <w:rsid w:val="00144584"/>
    <w:rsid w:val="00144593"/>
    <w:rsid w:val="00144644"/>
    <w:rsid w:val="001448B6"/>
    <w:rsid w:val="00144AA5"/>
    <w:rsid w:val="00144BAB"/>
    <w:rsid w:val="00144CAE"/>
    <w:rsid w:val="00144D10"/>
    <w:rsid w:val="00144F92"/>
    <w:rsid w:val="00144FF7"/>
    <w:rsid w:val="001450D4"/>
    <w:rsid w:val="001451D2"/>
    <w:rsid w:val="001453A9"/>
    <w:rsid w:val="00145619"/>
    <w:rsid w:val="0014592F"/>
    <w:rsid w:val="001459BF"/>
    <w:rsid w:val="001459DF"/>
    <w:rsid w:val="00145A07"/>
    <w:rsid w:val="00145C7E"/>
    <w:rsid w:val="00146B39"/>
    <w:rsid w:val="00146BF0"/>
    <w:rsid w:val="00146D5D"/>
    <w:rsid w:val="00146E36"/>
    <w:rsid w:val="00146EB8"/>
    <w:rsid w:val="00146EC4"/>
    <w:rsid w:val="00146FDD"/>
    <w:rsid w:val="00147057"/>
    <w:rsid w:val="00147100"/>
    <w:rsid w:val="0014712C"/>
    <w:rsid w:val="001471B4"/>
    <w:rsid w:val="00147478"/>
    <w:rsid w:val="0014750D"/>
    <w:rsid w:val="001475C1"/>
    <w:rsid w:val="001477D2"/>
    <w:rsid w:val="001479E9"/>
    <w:rsid w:val="00147A48"/>
    <w:rsid w:val="00147AF4"/>
    <w:rsid w:val="00147B3E"/>
    <w:rsid w:val="00147C26"/>
    <w:rsid w:val="00147C36"/>
    <w:rsid w:val="00147CBF"/>
    <w:rsid w:val="00147DAC"/>
    <w:rsid w:val="00147E53"/>
    <w:rsid w:val="00147F17"/>
    <w:rsid w:val="00147FC7"/>
    <w:rsid w:val="00150352"/>
    <w:rsid w:val="00150372"/>
    <w:rsid w:val="00150449"/>
    <w:rsid w:val="00150688"/>
    <w:rsid w:val="001509F4"/>
    <w:rsid w:val="00150AA2"/>
    <w:rsid w:val="00150B3D"/>
    <w:rsid w:val="00150BA4"/>
    <w:rsid w:val="00150DE2"/>
    <w:rsid w:val="001512C7"/>
    <w:rsid w:val="001513AE"/>
    <w:rsid w:val="001513D9"/>
    <w:rsid w:val="00151441"/>
    <w:rsid w:val="00151469"/>
    <w:rsid w:val="0015175E"/>
    <w:rsid w:val="001518C4"/>
    <w:rsid w:val="0015191F"/>
    <w:rsid w:val="00151B5D"/>
    <w:rsid w:val="00151FAA"/>
    <w:rsid w:val="0015204A"/>
    <w:rsid w:val="001520D0"/>
    <w:rsid w:val="001520F5"/>
    <w:rsid w:val="00152112"/>
    <w:rsid w:val="00152196"/>
    <w:rsid w:val="001521C8"/>
    <w:rsid w:val="0015220E"/>
    <w:rsid w:val="00152384"/>
    <w:rsid w:val="001523AA"/>
    <w:rsid w:val="00152828"/>
    <w:rsid w:val="001528AB"/>
    <w:rsid w:val="00152926"/>
    <w:rsid w:val="00152B14"/>
    <w:rsid w:val="00152ED2"/>
    <w:rsid w:val="00152FEA"/>
    <w:rsid w:val="001533B9"/>
    <w:rsid w:val="001535BF"/>
    <w:rsid w:val="00153604"/>
    <w:rsid w:val="001536C4"/>
    <w:rsid w:val="0015379D"/>
    <w:rsid w:val="00153AD3"/>
    <w:rsid w:val="00153AEC"/>
    <w:rsid w:val="00153B46"/>
    <w:rsid w:val="00153CDA"/>
    <w:rsid w:val="001540DB"/>
    <w:rsid w:val="00154178"/>
    <w:rsid w:val="001543AC"/>
    <w:rsid w:val="00154422"/>
    <w:rsid w:val="00154503"/>
    <w:rsid w:val="001545AF"/>
    <w:rsid w:val="00154747"/>
    <w:rsid w:val="00154862"/>
    <w:rsid w:val="00154898"/>
    <w:rsid w:val="001548E5"/>
    <w:rsid w:val="0015492E"/>
    <w:rsid w:val="00154AF7"/>
    <w:rsid w:val="00154D68"/>
    <w:rsid w:val="00154E02"/>
    <w:rsid w:val="00154EED"/>
    <w:rsid w:val="00154FAC"/>
    <w:rsid w:val="00154FEF"/>
    <w:rsid w:val="00155066"/>
    <w:rsid w:val="001553AE"/>
    <w:rsid w:val="00155422"/>
    <w:rsid w:val="00155457"/>
    <w:rsid w:val="001554BD"/>
    <w:rsid w:val="00155593"/>
    <w:rsid w:val="001556F4"/>
    <w:rsid w:val="001558E4"/>
    <w:rsid w:val="00155A94"/>
    <w:rsid w:val="00155B29"/>
    <w:rsid w:val="00155B3A"/>
    <w:rsid w:val="00155CAB"/>
    <w:rsid w:val="00155E5E"/>
    <w:rsid w:val="00155EFB"/>
    <w:rsid w:val="001561D9"/>
    <w:rsid w:val="00156208"/>
    <w:rsid w:val="00156436"/>
    <w:rsid w:val="0015658A"/>
    <w:rsid w:val="00156640"/>
    <w:rsid w:val="001568C2"/>
    <w:rsid w:val="00156DC5"/>
    <w:rsid w:val="00156EAD"/>
    <w:rsid w:val="00157AFD"/>
    <w:rsid w:val="00157B0D"/>
    <w:rsid w:val="00157B38"/>
    <w:rsid w:val="00157DBB"/>
    <w:rsid w:val="00157E7D"/>
    <w:rsid w:val="00157E88"/>
    <w:rsid w:val="00157ED6"/>
    <w:rsid w:val="00157FB6"/>
    <w:rsid w:val="00157FDC"/>
    <w:rsid w:val="00160041"/>
    <w:rsid w:val="0016006C"/>
    <w:rsid w:val="00160328"/>
    <w:rsid w:val="001604E8"/>
    <w:rsid w:val="001608C8"/>
    <w:rsid w:val="00160C02"/>
    <w:rsid w:val="00161097"/>
    <w:rsid w:val="0016111A"/>
    <w:rsid w:val="00161133"/>
    <w:rsid w:val="00161234"/>
    <w:rsid w:val="0016139F"/>
    <w:rsid w:val="00161711"/>
    <w:rsid w:val="00161748"/>
    <w:rsid w:val="001617B5"/>
    <w:rsid w:val="00161869"/>
    <w:rsid w:val="001619ED"/>
    <w:rsid w:val="00161C65"/>
    <w:rsid w:val="00161CF7"/>
    <w:rsid w:val="0016201E"/>
    <w:rsid w:val="001622BE"/>
    <w:rsid w:val="0016237A"/>
    <w:rsid w:val="00162459"/>
    <w:rsid w:val="00162692"/>
    <w:rsid w:val="001626BA"/>
    <w:rsid w:val="001627C2"/>
    <w:rsid w:val="00162CB2"/>
    <w:rsid w:val="00162DA4"/>
    <w:rsid w:val="00162DF3"/>
    <w:rsid w:val="00162FF1"/>
    <w:rsid w:val="0016325E"/>
    <w:rsid w:val="00163307"/>
    <w:rsid w:val="001635F8"/>
    <w:rsid w:val="0016374B"/>
    <w:rsid w:val="00163977"/>
    <w:rsid w:val="00163AE3"/>
    <w:rsid w:val="00163F07"/>
    <w:rsid w:val="0016416C"/>
    <w:rsid w:val="001642DD"/>
    <w:rsid w:val="00164305"/>
    <w:rsid w:val="0016431C"/>
    <w:rsid w:val="001643B1"/>
    <w:rsid w:val="0016447B"/>
    <w:rsid w:val="001645E2"/>
    <w:rsid w:val="001645FB"/>
    <w:rsid w:val="00164633"/>
    <w:rsid w:val="001646DC"/>
    <w:rsid w:val="00164AA0"/>
    <w:rsid w:val="00164B7D"/>
    <w:rsid w:val="00164E44"/>
    <w:rsid w:val="00164F12"/>
    <w:rsid w:val="00165121"/>
    <w:rsid w:val="00165144"/>
    <w:rsid w:val="00165189"/>
    <w:rsid w:val="001651E9"/>
    <w:rsid w:val="001652B8"/>
    <w:rsid w:val="00165592"/>
    <w:rsid w:val="001657D8"/>
    <w:rsid w:val="001659D9"/>
    <w:rsid w:val="00165B1E"/>
    <w:rsid w:val="00165D17"/>
    <w:rsid w:val="00165DD2"/>
    <w:rsid w:val="00165E03"/>
    <w:rsid w:val="00165F29"/>
    <w:rsid w:val="00165F6A"/>
    <w:rsid w:val="0016615D"/>
    <w:rsid w:val="001662A0"/>
    <w:rsid w:val="00166499"/>
    <w:rsid w:val="0016673C"/>
    <w:rsid w:val="00166761"/>
    <w:rsid w:val="001667EC"/>
    <w:rsid w:val="00166895"/>
    <w:rsid w:val="00166B09"/>
    <w:rsid w:val="00166B79"/>
    <w:rsid w:val="00166BAE"/>
    <w:rsid w:val="00166CD2"/>
    <w:rsid w:val="00166E3C"/>
    <w:rsid w:val="00166E41"/>
    <w:rsid w:val="0016700C"/>
    <w:rsid w:val="00167040"/>
    <w:rsid w:val="001671DA"/>
    <w:rsid w:val="0016729A"/>
    <w:rsid w:val="00167908"/>
    <w:rsid w:val="00167926"/>
    <w:rsid w:val="00167A40"/>
    <w:rsid w:val="00167C09"/>
    <w:rsid w:val="00167D86"/>
    <w:rsid w:val="00167EB0"/>
    <w:rsid w:val="00167F3D"/>
    <w:rsid w:val="00170048"/>
    <w:rsid w:val="001700F5"/>
    <w:rsid w:val="0017039F"/>
    <w:rsid w:val="00170708"/>
    <w:rsid w:val="001707A1"/>
    <w:rsid w:val="00170963"/>
    <w:rsid w:val="00170B0A"/>
    <w:rsid w:val="00170D23"/>
    <w:rsid w:val="00170D76"/>
    <w:rsid w:val="00170EFC"/>
    <w:rsid w:val="00170FA4"/>
    <w:rsid w:val="001712F8"/>
    <w:rsid w:val="00171688"/>
    <w:rsid w:val="00171793"/>
    <w:rsid w:val="00171C4F"/>
    <w:rsid w:val="00171D98"/>
    <w:rsid w:val="001720D3"/>
    <w:rsid w:val="0017218A"/>
    <w:rsid w:val="001721FA"/>
    <w:rsid w:val="00172278"/>
    <w:rsid w:val="001722AC"/>
    <w:rsid w:val="00172319"/>
    <w:rsid w:val="001726DC"/>
    <w:rsid w:val="001726E3"/>
    <w:rsid w:val="0017279C"/>
    <w:rsid w:val="00172D76"/>
    <w:rsid w:val="00172EB3"/>
    <w:rsid w:val="0017324D"/>
    <w:rsid w:val="001734B2"/>
    <w:rsid w:val="001734D2"/>
    <w:rsid w:val="0017353E"/>
    <w:rsid w:val="001738EF"/>
    <w:rsid w:val="00173B19"/>
    <w:rsid w:val="00173B57"/>
    <w:rsid w:val="00173C9E"/>
    <w:rsid w:val="00173CAF"/>
    <w:rsid w:val="00173D77"/>
    <w:rsid w:val="00173FD1"/>
    <w:rsid w:val="001740C0"/>
    <w:rsid w:val="001745F1"/>
    <w:rsid w:val="00174673"/>
    <w:rsid w:val="00174806"/>
    <w:rsid w:val="00174904"/>
    <w:rsid w:val="00174D72"/>
    <w:rsid w:val="00174DCC"/>
    <w:rsid w:val="00175036"/>
    <w:rsid w:val="00175942"/>
    <w:rsid w:val="001761C1"/>
    <w:rsid w:val="00176324"/>
    <w:rsid w:val="0017640A"/>
    <w:rsid w:val="0017642A"/>
    <w:rsid w:val="001764BA"/>
    <w:rsid w:val="0017650C"/>
    <w:rsid w:val="001768BE"/>
    <w:rsid w:val="00176A7A"/>
    <w:rsid w:val="00176E11"/>
    <w:rsid w:val="00176F03"/>
    <w:rsid w:val="00176F79"/>
    <w:rsid w:val="0017723C"/>
    <w:rsid w:val="001772E1"/>
    <w:rsid w:val="0017732D"/>
    <w:rsid w:val="0017741D"/>
    <w:rsid w:val="00177432"/>
    <w:rsid w:val="00177699"/>
    <w:rsid w:val="00177741"/>
    <w:rsid w:val="00177C67"/>
    <w:rsid w:val="00177DC7"/>
    <w:rsid w:val="00177F45"/>
    <w:rsid w:val="00180034"/>
    <w:rsid w:val="00180061"/>
    <w:rsid w:val="0018027D"/>
    <w:rsid w:val="001802A6"/>
    <w:rsid w:val="00180349"/>
    <w:rsid w:val="00180550"/>
    <w:rsid w:val="001805D9"/>
    <w:rsid w:val="00180682"/>
    <w:rsid w:val="00180731"/>
    <w:rsid w:val="001808D8"/>
    <w:rsid w:val="00180975"/>
    <w:rsid w:val="00180B6E"/>
    <w:rsid w:val="00180C1E"/>
    <w:rsid w:val="00180E07"/>
    <w:rsid w:val="001810A1"/>
    <w:rsid w:val="0018139F"/>
    <w:rsid w:val="0018159E"/>
    <w:rsid w:val="00181704"/>
    <w:rsid w:val="0018170A"/>
    <w:rsid w:val="0018171D"/>
    <w:rsid w:val="00181949"/>
    <w:rsid w:val="00181BC6"/>
    <w:rsid w:val="00181DE9"/>
    <w:rsid w:val="0018200E"/>
    <w:rsid w:val="00182097"/>
    <w:rsid w:val="001828D9"/>
    <w:rsid w:val="00182954"/>
    <w:rsid w:val="00182AF2"/>
    <w:rsid w:val="00182C21"/>
    <w:rsid w:val="00182F73"/>
    <w:rsid w:val="00182F9B"/>
    <w:rsid w:val="00183428"/>
    <w:rsid w:val="001834FD"/>
    <w:rsid w:val="00183614"/>
    <w:rsid w:val="0018376B"/>
    <w:rsid w:val="0018384E"/>
    <w:rsid w:val="00183D5A"/>
    <w:rsid w:val="00183D96"/>
    <w:rsid w:val="00183E3A"/>
    <w:rsid w:val="00183FAB"/>
    <w:rsid w:val="001841CA"/>
    <w:rsid w:val="0018426E"/>
    <w:rsid w:val="00184338"/>
    <w:rsid w:val="00184714"/>
    <w:rsid w:val="001848CF"/>
    <w:rsid w:val="00184C6E"/>
    <w:rsid w:val="00184CDF"/>
    <w:rsid w:val="00184CF1"/>
    <w:rsid w:val="00184D0A"/>
    <w:rsid w:val="00184E86"/>
    <w:rsid w:val="00184FB1"/>
    <w:rsid w:val="001850AD"/>
    <w:rsid w:val="00185335"/>
    <w:rsid w:val="00185345"/>
    <w:rsid w:val="001853A1"/>
    <w:rsid w:val="00185745"/>
    <w:rsid w:val="001857FB"/>
    <w:rsid w:val="00185933"/>
    <w:rsid w:val="001859B3"/>
    <w:rsid w:val="00186021"/>
    <w:rsid w:val="00186146"/>
    <w:rsid w:val="0018640F"/>
    <w:rsid w:val="001868DC"/>
    <w:rsid w:val="00186972"/>
    <w:rsid w:val="00186B42"/>
    <w:rsid w:val="00186CB2"/>
    <w:rsid w:val="00186DD5"/>
    <w:rsid w:val="00186FD6"/>
    <w:rsid w:val="00187010"/>
    <w:rsid w:val="001871D6"/>
    <w:rsid w:val="001872B3"/>
    <w:rsid w:val="0018734A"/>
    <w:rsid w:val="00187381"/>
    <w:rsid w:val="00187387"/>
    <w:rsid w:val="001873F7"/>
    <w:rsid w:val="00187419"/>
    <w:rsid w:val="0018747E"/>
    <w:rsid w:val="0018761B"/>
    <w:rsid w:val="00187750"/>
    <w:rsid w:val="001879A0"/>
    <w:rsid w:val="00187A9E"/>
    <w:rsid w:val="00187FD8"/>
    <w:rsid w:val="00190146"/>
    <w:rsid w:val="001901C6"/>
    <w:rsid w:val="001903A1"/>
    <w:rsid w:val="00190402"/>
    <w:rsid w:val="0019045C"/>
    <w:rsid w:val="00190481"/>
    <w:rsid w:val="001905E1"/>
    <w:rsid w:val="00190E1D"/>
    <w:rsid w:val="001910D2"/>
    <w:rsid w:val="00191710"/>
    <w:rsid w:val="00191963"/>
    <w:rsid w:val="0019199A"/>
    <w:rsid w:val="00191C4D"/>
    <w:rsid w:val="00191CC6"/>
    <w:rsid w:val="00191DA1"/>
    <w:rsid w:val="001921EB"/>
    <w:rsid w:val="00192304"/>
    <w:rsid w:val="00192626"/>
    <w:rsid w:val="001928E9"/>
    <w:rsid w:val="00192B78"/>
    <w:rsid w:val="00192C3E"/>
    <w:rsid w:val="0019302A"/>
    <w:rsid w:val="001932A4"/>
    <w:rsid w:val="0019338F"/>
    <w:rsid w:val="001936CD"/>
    <w:rsid w:val="0019380D"/>
    <w:rsid w:val="001939B4"/>
    <w:rsid w:val="00193A10"/>
    <w:rsid w:val="00193C18"/>
    <w:rsid w:val="00193D2A"/>
    <w:rsid w:val="00193ED1"/>
    <w:rsid w:val="0019405F"/>
    <w:rsid w:val="001940BE"/>
    <w:rsid w:val="001941D6"/>
    <w:rsid w:val="00194292"/>
    <w:rsid w:val="001944BD"/>
    <w:rsid w:val="00194663"/>
    <w:rsid w:val="00194699"/>
    <w:rsid w:val="001947A9"/>
    <w:rsid w:val="00194937"/>
    <w:rsid w:val="001949D3"/>
    <w:rsid w:val="00194A20"/>
    <w:rsid w:val="00194BF3"/>
    <w:rsid w:val="00194C59"/>
    <w:rsid w:val="00194E94"/>
    <w:rsid w:val="00194F68"/>
    <w:rsid w:val="00194F6E"/>
    <w:rsid w:val="00195056"/>
    <w:rsid w:val="001951DF"/>
    <w:rsid w:val="001956E1"/>
    <w:rsid w:val="001957AE"/>
    <w:rsid w:val="0019585F"/>
    <w:rsid w:val="001958D4"/>
    <w:rsid w:val="00195A2D"/>
    <w:rsid w:val="00195B0B"/>
    <w:rsid w:val="00195B8A"/>
    <w:rsid w:val="00195C8B"/>
    <w:rsid w:val="00195CFF"/>
    <w:rsid w:val="00195DC4"/>
    <w:rsid w:val="00195FD6"/>
    <w:rsid w:val="001961DE"/>
    <w:rsid w:val="001961F8"/>
    <w:rsid w:val="00196418"/>
    <w:rsid w:val="00196770"/>
    <w:rsid w:val="001967A0"/>
    <w:rsid w:val="001967C9"/>
    <w:rsid w:val="0019699C"/>
    <w:rsid w:val="00196BEB"/>
    <w:rsid w:val="00196D69"/>
    <w:rsid w:val="00196DE2"/>
    <w:rsid w:val="00196E96"/>
    <w:rsid w:val="00196F5D"/>
    <w:rsid w:val="00196FC1"/>
    <w:rsid w:val="00197493"/>
    <w:rsid w:val="0019789F"/>
    <w:rsid w:val="00197A3F"/>
    <w:rsid w:val="00197A95"/>
    <w:rsid w:val="00197B3B"/>
    <w:rsid w:val="00197D9C"/>
    <w:rsid w:val="00197E2A"/>
    <w:rsid w:val="00197E30"/>
    <w:rsid w:val="001A00CA"/>
    <w:rsid w:val="001A02B2"/>
    <w:rsid w:val="001A0515"/>
    <w:rsid w:val="001A05B0"/>
    <w:rsid w:val="001A075E"/>
    <w:rsid w:val="001A0787"/>
    <w:rsid w:val="001A0BBF"/>
    <w:rsid w:val="001A0E61"/>
    <w:rsid w:val="001A0F8F"/>
    <w:rsid w:val="001A1242"/>
    <w:rsid w:val="001A1571"/>
    <w:rsid w:val="001A1595"/>
    <w:rsid w:val="001A18FC"/>
    <w:rsid w:val="001A19C0"/>
    <w:rsid w:val="001A1FFA"/>
    <w:rsid w:val="001A21F3"/>
    <w:rsid w:val="001A2279"/>
    <w:rsid w:val="001A227F"/>
    <w:rsid w:val="001A254D"/>
    <w:rsid w:val="001A2586"/>
    <w:rsid w:val="001A28F8"/>
    <w:rsid w:val="001A2CC9"/>
    <w:rsid w:val="001A2DDF"/>
    <w:rsid w:val="001A2F23"/>
    <w:rsid w:val="001A3396"/>
    <w:rsid w:val="001A3405"/>
    <w:rsid w:val="001A34BB"/>
    <w:rsid w:val="001A3B0E"/>
    <w:rsid w:val="001A3B3B"/>
    <w:rsid w:val="001A3C81"/>
    <w:rsid w:val="001A3CEF"/>
    <w:rsid w:val="001A3DD0"/>
    <w:rsid w:val="001A3DD3"/>
    <w:rsid w:val="001A3E26"/>
    <w:rsid w:val="001A3F1D"/>
    <w:rsid w:val="001A47AE"/>
    <w:rsid w:val="001A4A79"/>
    <w:rsid w:val="001A4B55"/>
    <w:rsid w:val="001A5301"/>
    <w:rsid w:val="001A5538"/>
    <w:rsid w:val="001A5595"/>
    <w:rsid w:val="001A55E0"/>
    <w:rsid w:val="001A5A7B"/>
    <w:rsid w:val="001A5AF0"/>
    <w:rsid w:val="001A5E5A"/>
    <w:rsid w:val="001A5E68"/>
    <w:rsid w:val="001A5F9D"/>
    <w:rsid w:val="001A605C"/>
    <w:rsid w:val="001A6196"/>
    <w:rsid w:val="001A6236"/>
    <w:rsid w:val="001A63A1"/>
    <w:rsid w:val="001A63BD"/>
    <w:rsid w:val="001A65CD"/>
    <w:rsid w:val="001A6738"/>
    <w:rsid w:val="001A6872"/>
    <w:rsid w:val="001A68E9"/>
    <w:rsid w:val="001A6B5B"/>
    <w:rsid w:val="001A6CDB"/>
    <w:rsid w:val="001A6D04"/>
    <w:rsid w:val="001A733D"/>
    <w:rsid w:val="001A73D9"/>
    <w:rsid w:val="001A73E3"/>
    <w:rsid w:val="001A758C"/>
    <w:rsid w:val="001A7727"/>
    <w:rsid w:val="001A7982"/>
    <w:rsid w:val="001A79F2"/>
    <w:rsid w:val="001A7B36"/>
    <w:rsid w:val="001A7CEB"/>
    <w:rsid w:val="001A7D82"/>
    <w:rsid w:val="001A7E54"/>
    <w:rsid w:val="001A7E79"/>
    <w:rsid w:val="001A7F71"/>
    <w:rsid w:val="001B0023"/>
    <w:rsid w:val="001B01D6"/>
    <w:rsid w:val="001B0363"/>
    <w:rsid w:val="001B0378"/>
    <w:rsid w:val="001B0425"/>
    <w:rsid w:val="001B0687"/>
    <w:rsid w:val="001B08F7"/>
    <w:rsid w:val="001B0944"/>
    <w:rsid w:val="001B0A8B"/>
    <w:rsid w:val="001B0C4B"/>
    <w:rsid w:val="001B0E5B"/>
    <w:rsid w:val="001B0F3B"/>
    <w:rsid w:val="001B1108"/>
    <w:rsid w:val="001B124F"/>
    <w:rsid w:val="001B139C"/>
    <w:rsid w:val="001B1573"/>
    <w:rsid w:val="001B16A9"/>
    <w:rsid w:val="001B177D"/>
    <w:rsid w:val="001B190C"/>
    <w:rsid w:val="001B1935"/>
    <w:rsid w:val="001B1B1E"/>
    <w:rsid w:val="001B1B7D"/>
    <w:rsid w:val="001B1E85"/>
    <w:rsid w:val="001B1FC2"/>
    <w:rsid w:val="001B21AD"/>
    <w:rsid w:val="001B26E5"/>
    <w:rsid w:val="001B2AAC"/>
    <w:rsid w:val="001B2D37"/>
    <w:rsid w:val="001B2DE8"/>
    <w:rsid w:val="001B33EC"/>
    <w:rsid w:val="001B3423"/>
    <w:rsid w:val="001B349D"/>
    <w:rsid w:val="001B3652"/>
    <w:rsid w:val="001B368E"/>
    <w:rsid w:val="001B3A81"/>
    <w:rsid w:val="001B3E11"/>
    <w:rsid w:val="001B43D0"/>
    <w:rsid w:val="001B469D"/>
    <w:rsid w:val="001B4789"/>
    <w:rsid w:val="001B4BE9"/>
    <w:rsid w:val="001B4DFD"/>
    <w:rsid w:val="001B4FF3"/>
    <w:rsid w:val="001B50E7"/>
    <w:rsid w:val="001B5170"/>
    <w:rsid w:val="001B53AE"/>
    <w:rsid w:val="001B56E9"/>
    <w:rsid w:val="001B59B5"/>
    <w:rsid w:val="001B5C34"/>
    <w:rsid w:val="001B5C70"/>
    <w:rsid w:val="001B5DB0"/>
    <w:rsid w:val="001B5F60"/>
    <w:rsid w:val="001B6095"/>
    <w:rsid w:val="001B65FB"/>
    <w:rsid w:val="001B66E2"/>
    <w:rsid w:val="001B695D"/>
    <w:rsid w:val="001B697F"/>
    <w:rsid w:val="001B69A4"/>
    <w:rsid w:val="001B6AB6"/>
    <w:rsid w:val="001B6B2D"/>
    <w:rsid w:val="001B6CF7"/>
    <w:rsid w:val="001B6E9B"/>
    <w:rsid w:val="001B7044"/>
    <w:rsid w:val="001B7133"/>
    <w:rsid w:val="001B71EA"/>
    <w:rsid w:val="001B73A7"/>
    <w:rsid w:val="001B7477"/>
    <w:rsid w:val="001B7513"/>
    <w:rsid w:val="001B76AB"/>
    <w:rsid w:val="001B784A"/>
    <w:rsid w:val="001B7991"/>
    <w:rsid w:val="001B7C0F"/>
    <w:rsid w:val="001B7D7C"/>
    <w:rsid w:val="001B7DC8"/>
    <w:rsid w:val="001B7F7F"/>
    <w:rsid w:val="001B7FC3"/>
    <w:rsid w:val="001C016D"/>
    <w:rsid w:val="001C04CB"/>
    <w:rsid w:val="001C06BA"/>
    <w:rsid w:val="001C0A98"/>
    <w:rsid w:val="001C0AB6"/>
    <w:rsid w:val="001C1225"/>
    <w:rsid w:val="001C150F"/>
    <w:rsid w:val="001C156B"/>
    <w:rsid w:val="001C1576"/>
    <w:rsid w:val="001C15C9"/>
    <w:rsid w:val="001C161B"/>
    <w:rsid w:val="001C16AE"/>
    <w:rsid w:val="001C1858"/>
    <w:rsid w:val="001C18D7"/>
    <w:rsid w:val="001C1AA0"/>
    <w:rsid w:val="001C1EF8"/>
    <w:rsid w:val="001C1FDD"/>
    <w:rsid w:val="001C25CD"/>
    <w:rsid w:val="001C25E7"/>
    <w:rsid w:val="001C2736"/>
    <w:rsid w:val="001C27E9"/>
    <w:rsid w:val="001C2934"/>
    <w:rsid w:val="001C2B7D"/>
    <w:rsid w:val="001C2BDE"/>
    <w:rsid w:val="001C2CE5"/>
    <w:rsid w:val="001C2DCB"/>
    <w:rsid w:val="001C347F"/>
    <w:rsid w:val="001C35C2"/>
    <w:rsid w:val="001C378D"/>
    <w:rsid w:val="001C3801"/>
    <w:rsid w:val="001C3BE4"/>
    <w:rsid w:val="001C3CC2"/>
    <w:rsid w:val="001C3D2C"/>
    <w:rsid w:val="001C3DE5"/>
    <w:rsid w:val="001C3E68"/>
    <w:rsid w:val="001C4003"/>
    <w:rsid w:val="001C407E"/>
    <w:rsid w:val="001C4144"/>
    <w:rsid w:val="001C417A"/>
    <w:rsid w:val="001C4285"/>
    <w:rsid w:val="001C452E"/>
    <w:rsid w:val="001C45C1"/>
    <w:rsid w:val="001C4C8E"/>
    <w:rsid w:val="001C4E09"/>
    <w:rsid w:val="001C4F2B"/>
    <w:rsid w:val="001C4FA5"/>
    <w:rsid w:val="001C501D"/>
    <w:rsid w:val="001C51CF"/>
    <w:rsid w:val="001C51FA"/>
    <w:rsid w:val="001C52C9"/>
    <w:rsid w:val="001C540E"/>
    <w:rsid w:val="001C5649"/>
    <w:rsid w:val="001C5706"/>
    <w:rsid w:val="001C5880"/>
    <w:rsid w:val="001C5967"/>
    <w:rsid w:val="001C5A4F"/>
    <w:rsid w:val="001C5B2B"/>
    <w:rsid w:val="001C5C22"/>
    <w:rsid w:val="001C5CCD"/>
    <w:rsid w:val="001C5E11"/>
    <w:rsid w:val="001C5E91"/>
    <w:rsid w:val="001C5EA6"/>
    <w:rsid w:val="001C5FDD"/>
    <w:rsid w:val="001C62B7"/>
    <w:rsid w:val="001C63B8"/>
    <w:rsid w:val="001C63E9"/>
    <w:rsid w:val="001C6663"/>
    <w:rsid w:val="001C6AE5"/>
    <w:rsid w:val="001C6AEB"/>
    <w:rsid w:val="001C6B9E"/>
    <w:rsid w:val="001C6C20"/>
    <w:rsid w:val="001C6E41"/>
    <w:rsid w:val="001C6EB9"/>
    <w:rsid w:val="001C6F9F"/>
    <w:rsid w:val="001C7028"/>
    <w:rsid w:val="001C7202"/>
    <w:rsid w:val="001C729B"/>
    <w:rsid w:val="001C748F"/>
    <w:rsid w:val="001C753B"/>
    <w:rsid w:val="001C77A9"/>
    <w:rsid w:val="001C7A71"/>
    <w:rsid w:val="001C7B07"/>
    <w:rsid w:val="001C7C7A"/>
    <w:rsid w:val="001C7D29"/>
    <w:rsid w:val="001C7EE7"/>
    <w:rsid w:val="001C7F51"/>
    <w:rsid w:val="001D00B9"/>
    <w:rsid w:val="001D0299"/>
    <w:rsid w:val="001D0352"/>
    <w:rsid w:val="001D049A"/>
    <w:rsid w:val="001D0610"/>
    <w:rsid w:val="001D072F"/>
    <w:rsid w:val="001D0B84"/>
    <w:rsid w:val="001D0D4E"/>
    <w:rsid w:val="001D0ED0"/>
    <w:rsid w:val="001D0F34"/>
    <w:rsid w:val="001D104B"/>
    <w:rsid w:val="001D1123"/>
    <w:rsid w:val="001D11F8"/>
    <w:rsid w:val="001D1329"/>
    <w:rsid w:val="001D1474"/>
    <w:rsid w:val="001D14A5"/>
    <w:rsid w:val="001D159E"/>
    <w:rsid w:val="001D1811"/>
    <w:rsid w:val="001D1869"/>
    <w:rsid w:val="001D1BF9"/>
    <w:rsid w:val="001D1DF6"/>
    <w:rsid w:val="001D20D1"/>
    <w:rsid w:val="001D223E"/>
    <w:rsid w:val="001D2295"/>
    <w:rsid w:val="001D22FA"/>
    <w:rsid w:val="001D2471"/>
    <w:rsid w:val="001D278E"/>
    <w:rsid w:val="001D2A5A"/>
    <w:rsid w:val="001D2B91"/>
    <w:rsid w:val="001D2C1D"/>
    <w:rsid w:val="001D2C23"/>
    <w:rsid w:val="001D2D32"/>
    <w:rsid w:val="001D2EC4"/>
    <w:rsid w:val="001D33ED"/>
    <w:rsid w:val="001D34AB"/>
    <w:rsid w:val="001D3501"/>
    <w:rsid w:val="001D357B"/>
    <w:rsid w:val="001D381D"/>
    <w:rsid w:val="001D3BC6"/>
    <w:rsid w:val="001D3E06"/>
    <w:rsid w:val="001D3F75"/>
    <w:rsid w:val="001D3F7B"/>
    <w:rsid w:val="001D4229"/>
    <w:rsid w:val="001D43E8"/>
    <w:rsid w:val="001D462A"/>
    <w:rsid w:val="001D4785"/>
    <w:rsid w:val="001D4815"/>
    <w:rsid w:val="001D484B"/>
    <w:rsid w:val="001D4A54"/>
    <w:rsid w:val="001D4D08"/>
    <w:rsid w:val="001D4D91"/>
    <w:rsid w:val="001D501E"/>
    <w:rsid w:val="001D50DC"/>
    <w:rsid w:val="001D542F"/>
    <w:rsid w:val="001D5498"/>
    <w:rsid w:val="001D5584"/>
    <w:rsid w:val="001D5683"/>
    <w:rsid w:val="001D5862"/>
    <w:rsid w:val="001D5B77"/>
    <w:rsid w:val="001D610C"/>
    <w:rsid w:val="001D6231"/>
    <w:rsid w:val="001D63EA"/>
    <w:rsid w:val="001D6636"/>
    <w:rsid w:val="001D681A"/>
    <w:rsid w:val="001D69AF"/>
    <w:rsid w:val="001D6B6A"/>
    <w:rsid w:val="001D6BC4"/>
    <w:rsid w:val="001D6C4A"/>
    <w:rsid w:val="001D6C81"/>
    <w:rsid w:val="001D730A"/>
    <w:rsid w:val="001D7441"/>
    <w:rsid w:val="001D746B"/>
    <w:rsid w:val="001D75B5"/>
    <w:rsid w:val="001D76FA"/>
    <w:rsid w:val="001D78DD"/>
    <w:rsid w:val="001D7B3B"/>
    <w:rsid w:val="001D7BF3"/>
    <w:rsid w:val="001D7C60"/>
    <w:rsid w:val="001D7D3C"/>
    <w:rsid w:val="001D7DAD"/>
    <w:rsid w:val="001D7F07"/>
    <w:rsid w:val="001D7FF3"/>
    <w:rsid w:val="001E0311"/>
    <w:rsid w:val="001E0537"/>
    <w:rsid w:val="001E0657"/>
    <w:rsid w:val="001E06D7"/>
    <w:rsid w:val="001E06F1"/>
    <w:rsid w:val="001E0818"/>
    <w:rsid w:val="001E0839"/>
    <w:rsid w:val="001E0A20"/>
    <w:rsid w:val="001E0A7B"/>
    <w:rsid w:val="001E0C75"/>
    <w:rsid w:val="001E0D4A"/>
    <w:rsid w:val="001E0D8E"/>
    <w:rsid w:val="001E0F59"/>
    <w:rsid w:val="001E1113"/>
    <w:rsid w:val="001E1245"/>
    <w:rsid w:val="001E131C"/>
    <w:rsid w:val="001E137D"/>
    <w:rsid w:val="001E1564"/>
    <w:rsid w:val="001E1572"/>
    <w:rsid w:val="001E182D"/>
    <w:rsid w:val="001E21C3"/>
    <w:rsid w:val="001E24A1"/>
    <w:rsid w:val="001E24AE"/>
    <w:rsid w:val="001E262C"/>
    <w:rsid w:val="001E2732"/>
    <w:rsid w:val="001E2A36"/>
    <w:rsid w:val="001E2BA2"/>
    <w:rsid w:val="001E2E91"/>
    <w:rsid w:val="001E2F47"/>
    <w:rsid w:val="001E2F54"/>
    <w:rsid w:val="001E3227"/>
    <w:rsid w:val="001E32E9"/>
    <w:rsid w:val="001E3306"/>
    <w:rsid w:val="001E3368"/>
    <w:rsid w:val="001E34A5"/>
    <w:rsid w:val="001E3660"/>
    <w:rsid w:val="001E36DE"/>
    <w:rsid w:val="001E3799"/>
    <w:rsid w:val="001E3E53"/>
    <w:rsid w:val="001E4023"/>
    <w:rsid w:val="001E425D"/>
    <w:rsid w:val="001E42A0"/>
    <w:rsid w:val="001E47CC"/>
    <w:rsid w:val="001E4DA2"/>
    <w:rsid w:val="001E4E20"/>
    <w:rsid w:val="001E4E35"/>
    <w:rsid w:val="001E50DF"/>
    <w:rsid w:val="001E5882"/>
    <w:rsid w:val="001E5BAD"/>
    <w:rsid w:val="001E5CFA"/>
    <w:rsid w:val="001E5D04"/>
    <w:rsid w:val="001E5D19"/>
    <w:rsid w:val="001E5EBC"/>
    <w:rsid w:val="001E602D"/>
    <w:rsid w:val="001E6079"/>
    <w:rsid w:val="001E62CF"/>
    <w:rsid w:val="001E65AD"/>
    <w:rsid w:val="001E663F"/>
    <w:rsid w:val="001E6652"/>
    <w:rsid w:val="001E6681"/>
    <w:rsid w:val="001E6696"/>
    <w:rsid w:val="001E66E6"/>
    <w:rsid w:val="001E680D"/>
    <w:rsid w:val="001E6997"/>
    <w:rsid w:val="001E6CF1"/>
    <w:rsid w:val="001E6E8E"/>
    <w:rsid w:val="001E6F08"/>
    <w:rsid w:val="001E6F0D"/>
    <w:rsid w:val="001E70E9"/>
    <w:rsid w:val="001E7204"/>
    <w:rsid w:val="001E72FD"/>
    <w:rsid w:val="001E74F1"/>
    <w:rsid w:val="001E78A9"/>
    <w:rsid w:val="001E79D6"/>
    <w:rsid w:val="001E7B08"/>
    <w:rsid w:val="001E7F03"/>
    <w:rsid w:val="001F0109"/>
    <w:rsid w:val="001F02BE"/>
    <w:rsid w:val="001F0402"/>
    <w:rsid w:val="001F07CB"/>
    <w:rsid w:val="001F08E2"/>
    <w:rsid w:val="001F09CA"/>
    <w:rsid w:val="001F0C59"/>
    <w:rsid w:val="001F0FC5"/>
    <w:rsid w:val="001F1131"/>
    <w:rsid w:val="001F1290"/>
    <w:rsid w:val="001F12C5"/>
    <w:rsid w:val="001F17F6"/>
    <w:rsid w:val="001F18D0"/>
    <w:rsid w:val="001F1AC2"/>
    <w:rsid w:val="001F1AE5"/>
    <w:rsid w:val="001F2186"/>
    <w:rsid w:val="001F2284"/>
    <w:rsid w:val="001F22D1"/>
    <w:rsid w:val="001F23FF"/>
    <w:rsid w:val="001F2480"/>
    <w:rsid w:val="001F25CA"/>
    <w:rsid w:val="001F26A4"/>
    <w:rsid w:val="001F2995"/>
    <w:rsid w:val="001F2A1F"/>
    <w:rsid w:val="001F2D9D"/>
    <w:rsid w:val="001F2E84"/>
    <w:rsid w:val="001F3057"/>
    <w:rsid w:val="001F324D"/>
    <w:rsid w:val="001F32F5"/>
    <w:rsid w:val="001F34E4"/>
    <w:rsid w:val="001F371F"/>
    <w:rsid w:val="001F37E4"/>
    <w:rsid w:val="001F38F4"/>
    <w:rsid w:val="001F3AFB"/>
    <w:rsid w:val="001F3CC2"/>
    <w:rsid w:val="001F3E00"/>
    <w:rsid w:val="001F3EF6"/>
    <w:rsid w:val="001F40DE"/>
    <w:rsid w:val="001F4183"/>
    <w:rsid w:val="001F43FA"/>
    <w:rsid w:val="001F45FA"/>
    <w:rsid w:val="001F46A2"/>
    <w:rsid w:val="001F4843"/>
    <w:rsid w:val="001F4AF9"/>
    <w:rsid w:val="001F4B19"/>
    <w:rsid w:val="001F4B83"/>
    <w:rsid w:val="001F4E19"/>
    <w:rsid w:val="001F4E65"/>
    <w:rsid w:val="001F4EB6"/>
    <w:rsid w:val="001F4EF3"/>
    <w:rsid w:val="001F4EF6"/>
    <w:rsid w:val="001F4FAD"/>
    <w:rsid w:val="001F572F"/>
    <w:rsid w:val="001F5812"/>
    <w:rsid w:val="001F587B"/>
    <w:rsid w:val="001F5A0F"/>
    <w:rsid w:val="001F5E44"/>
    <w:rsid w:val="001F6039"/>
    <w:rsid w:val="001F6059"/>
    <w:rsid w:val="001F61B9"/>
    <w:rsid w:val="001F6425"/>
    <w:rsid w:val="001F67A9"/>
    <w:rsid w:val="001F684F"/>
    <w:rsid w:val="001F6A22"/>
    <w:rsid w:val="001F6AD1"/>
    <w:rsid w:val="001F6E94"/>
    <w:rsid w:val="001F6EF7"/>
    <w:rsid w:val="001F6F8E"/>
    <w:rsid w:val="001F7073"/>
    <w:rsid w:val="001F7107"/>
    <w:rsid w:val="001F75A4"/>
    <w:rsid w:val="001F794C"/>
    <w:rsid w:val="001F79AB"/>
    <w:rsid w:val="001F7AFD"/>
    <w:rsid w:val="001F7B54"/>
    <w:rsid w:val="001F7DC3"/>
    <w:rsid w:val="001F7EA6"/>
    <w:rsid w:val="001F7F07"/>
    <w:rsid w:val="00200337"/>
    <w:rsid w:val="00200400"/>
    <w:rsid w:val="002004F8"/>
    <w:rsid w:val="002005F4"/>
    <w:rsid w:val="00200988"/>
    <w:rsid w:val="00200AE9"/>
    <w:rsid w:val="00200C06"/>
    <w:rsid w:val="00200DD8"/>
    <w:rsid w:val="00200E2F"/>
    <w:rsid w:val="00200E7D"/>
    <w:rsid w:val="00200EAD"/>
    <w:rsid w:val="00200F02"/>
    <w:rsid w:val="00200F2A"/>
    <w:rsid w:val="00201175"/>
    <w:rsid w:val="00201219"/>
    <w:rsid w:val="002013C7"/>
    <w:rsid w:val="00201CA7"/>
    <w:rsid w:val="00201DA5"/>
    <w:rsid w:val="00201E53"/>
    <w:rsid w:val="0020215E"/>
    <w:rsid w:val="002024BC"/>
    <w:rsid w:val="0020277A"/>
    <w:rsid w:val="00202D0A"/>
    <w:rsid w:val="00202D46"/>
    <w:rsid w:val="00202DE5"/>
    <w:rsid w:val="00202F31"/>
    <w:rsid w:val="002030C9"/>
    <w:rsid w:val="00203234"/>
    <w:rsid w:val="00203375"/>
    <w:rsid w:val="00203812"/>
    <w:rsid w:val="002039E1"/>
    <w:rsid w:val="00203B4A"/>
    <w:rsid w:val="00203FD2"/>
    <w:rsid w:val="002040D7"/>
    <w:rsid w:val="00204142"/>
    <w:rsid w:val="002042B6"/>
    <w:rsid w:val="00204386"/>
    <w:rsid w:val="002047A4"/>
    <w:rsid w:val="002047D3"/>
    <w:rsid w:val="00204832"/>
    <w:rsid w:val="00204A69"/>
    <w:rsid w:val="00204CA6"/>
    <w:rsid w:val="00204E1F"/>
    <w:rsid w:val="00204F18"/>
    <w:rsid w:val="00204F78"/>
    <w:rsid w:val="00204FAA"/>
    <w:rsid w:val="00204FD6"/>
    <w:rsid w:val="00205106"/>
    <w:rsid w:val="0020529C"/>
    <w:rsid w:val="002052D8"/>
    <w:rsid w:val="002054B0"/>
    <w:rsid w:val="00205847"/>
    <w:rsid w:val="0020587D"/>
    <w:rsid w:val="00205911"/>
    <w:rsid w:val="00205BAB"/>
    <w:rsid w:val="00205BC3"/>
    <w:rsid w:val="00205C12"/>
    <w:rsid w:val="00205DD8"/>
    <w:rsid w:val="00205E56"/>
    <w:rsid w:val="002060E1"/>
    <w:rsid w:val="002060F7"/>
    <w:rsid w:val="00206247"/>
    <w:rsid w:val="0020629E"/>
    <w:rsid w:val="002064D9"/>
    <w:rsid w:val="002065A3"/>
    <w:rsid w:val="00206858"/>
    <w:rsid w:val="00206A3D"/>
    <w:rsid w:val="00206BF4"/>
    <w:rsid w:val="00206D40"/>
    <w:rsid w:val="00206DEF"/>
    <w:rsid w:val="00206E7E"/>
    <w:rsid w:val="00206F04"/>
    <w:rsid w:val="00206F1D"/>
    <w:rsid w:val="002070B7"/>
    <w:rsid w:val="002072EB"/>
    <w:rsid w:val="00207380"/>
    <w:rsid w:val="00207680"/>
    <w:rsid w:val="002078AA"/>
    <w:rsid w:val="00207B37"/>
    <w:rsid w:val="00207EEB"/>
    <w:rsid w:val="00207F19"/>
    <w:rsid w:val="00210178"/>
    <w:rsid w:val="002105D1"/>
    <w:rsid w:val="00210816"/>
    <w:rsid w:val="00210833"/>
    <w:rsid w:val="0021084E"/>
    <w:rsid w:val="0021092E"/>
    <w:rsid w:val="00210AAD"/>
    <w:rsid w:val="00210C42"/>
    <w:rsid w:val="00210CE3"/>
    <w:rsid w:val="00210F7B"/>
    <w:rsid w:val="00210F95"/>
    <w:rsid w:val="002113DB"/>
    <w:rsid w:val="00211586"/>
    <w:rsid w:val="0021190A"/>
    <w:rsid w:val="0021195C"/>
    <w:rsid w:val="00211A77"/>
    <w:rsid w:val="00211AA4"/>
    <w:rsid w:val="00211AED"/>
    <w:rsid w:val="00211CF6"/>
    <w:rsid w:val="00211D20"/>
    <w:rsid w:val="002121DD"/>
    <w:rsid w:val="002122DB"/>
    <w:rsid w:val="00212B38"/>
    <w:rsid w:val="00212B7E"/>
    <w:rsid w:val="00212BDB"/>
    <w:rsid w:val="00212C28"/>
    <w:rsid w:val="00212D12"/>
    <w:rsid w:val="00212D1B"/>
    <w:rsid w:val="00212F57"/>
    <w:rsid w:val="00212FD5"/>
    <w:rsid w:val="0021317B"/>
    <w:rsid w:val="00213774"/>
    <w:rsid w:val="00213DF4"/>
    <w:rsid w:val="00213E41"/>
    <w:rsid w:val="00213ED3"/>
    <w:rsid w:val="00213F3A"/>
    <w:rsid w:val="00214012"/>
    <w:rsid w:val="00214045"/>
    <w:rsid w:val="00214137"/>
    <w:rsid w:val="002141AD"/>
    <w:rsid w:val="0021425D"/>
    <w:rsid w:val="00214587"/>
    <w:rsid w:val="00214B23"/>
    <w:rsid w:val="00214BFB"/>
    <w:rsid w:val="00214C9F"/>
    <w:rsid w:val="00214CBB"/>
    <w:rsid w:val="002150A3"/>
    <w:rsid w:val="0021532A"/>
    <w:rsid w:val="002154D8"/>
    <w:rsid w:val="002155B0"/>
    <w:rsid w:val="00215703"/>
    <w:rsid w:val="00215722"/>
    <w:rsid w:val="0021581B"/>
    <w:rsid w:val="00215A1D"/>
    <w:rsid w:val="00215AC6"/>
    <w:rsid w:val="00215EC0"/>
    <w:rsid w:val="002160B7"/>
    <w:rsid w:val="00216265"/>
    <w:rsid w:val="00216316"/>
    <w:rsid w:val="002165A4"/>
    <w:rsid w:val="0021670C"/>
    <w:rsid w:val="00216AF0"/>
    <w:rsid w:val="002171CA"/>
    <w:rsid w:val="00217227"/>
    <w:rsid w:val="0021722B"/>
    <w:rsid w:val="00217272"/>
    <w:rsid w:val="0021760A"/>
    <w:rsid w:val="002176C7"/>
    <w:rsid w:val="00217A80"/>
    <w:rsid w:val="00217ACB"/>
    <w:rsid w:val="00217CBA"/>
    <w:rsid w:val="00217CD2"/>
    <w:rsid w:val="00217F44"/>
    <w:rsid w:val="002201D7"/>
    <w:rsid w:val="002202ED"/>
    <w:rsid w:val="002203D8"/>
    <w:rsid w:val="00220439"/>
    <w:rsid w:val="0022076A"/>
    <w:rsid w:val="00220A9B"/>
    <w:rsid w:val="00220BF4"/>
    <w:rsid w:val="00220C03"/>
    <w:rsid w:val="00220E73"/>
    <w:rsid w:val="00220F30"/>
    <w:rsid w:val="00221097"/>
    <w:rsid w:val="0022150B"/>
    <w:rsid w:val="002215FC"/>
    <w:rsid w:val="00221653"/>
    <w:rsid w:val="0022171F"/>
    <w:rsid w:val="00221A26"/>
    <w:rsid w:val="00221B40"/>
    <w:rsid w:val="00221BB6"/>
    <w:rsid w:val="00221BBA"/>
    <w:rsid w:val="00221C49"/>
    <w:rsid w:val="00221C4A"/>
    <w:rsid w:val="00221C86"/>
    <w:rsid w:val="00221D72"/>
    <w:rsid w:val="002221D6"/>
    <w:rsid w:val="002222F3"/>
    <w:rsid w:val="0022248B"/>
    <w:rsid w:val="002224C9"/>
    <w:rsid w:val="00222542"/>
    <w:rsid w:val="00222914"/>
    <w:rsid w:val="00222999"/>
    <w:rsid w:val="00222BA0"/>
    <w:rsid w:val="00222D93"/>
    <w:rsid w:val="00222E6C"/>
    <w:rsid w:val="00222F0B"/>
    <w:rsid w:val="00222FDC"/>
    <w:rsid w:val="00223038"/>
    <w:rsid w:val="00223C16"/>
    <w:rsid w:val="00223D5A"/>
    <w:rsid w:val="00223D78"/>
    <w:rsid w:val="002241E7"/>
    <w:rsid w:val="002245DD"/>
    <w:rsid w:val="00224A71"/>
    <w:rsid w:val="00224EAD"/>
    <w:rsid w:val="002252E3"/>
    <w:rsid w:val="0022542E"/>
    <w:rsid w:val="0022555C"/>
    <w:rsid w:val="0022573D"/>
    <w:rsid w:val="002257BC"/>
    <w:rsid w:val="0022598D"/>
    <w:rsid w:val="00225BD3"/>
    <w:rsid w:val="00225C66"/>
    <w:rsid w:val="00225F5C"/>
    <w:rsid w:val="00225FDA"/>
    <w:rsid w:val="00226230"/>
    <w:rsid w:val="00226263"/>
    <w:rsid w:val="002263EF"/>
    <w:rsid w:val="002264D5"/>
    <w:rsid w:val="0022663E"/>
    <w:rsid w:val="00226737"/>
    <w:rsid w:val="002268A6"/>
    <w:rsid w:val="0022695A"/>
    <w:rsid w:val="00226E2F"/>
    <w:rsid w:val="00226E3E"/>
    <w:rsid w:val="00226EA3"/>
    <w:rsid w:val="00226FED"/>
    <w:rsid w:val="002270DA"/>
    <w:rsid w:val="00227193"/>
    <w:rsid w:val="002271D6"/>
    <w:rsid w:val="0022727A"/>
    <w:rsid w:val="0022758A"/>
    <w:rsid w:val="002275E5"/>
    <w:rsid w:val="002278FB"/>
    <w:rsid w:val="00227E60"/>
    <w:rsid w:val="00227FF6"/>
    <w:rsid w:val="00230061"/>
    <w:rsid w:val="00230142"/>
    <w:rsid w:val="002303BB"/>
    <w:rsid w:val="002304BB"/>
    <w:rsid w:val="0023054B"/>
    <w:rsid w:val="002306E8"/>
    <w:rsid w:val="00230948"/>
    <w:rsid w:val="00230AC9"/>
    <w:rsid w:val="00230AF8"/>
    <w:rsid w:val="00230BDF"/>
    <w:rsid w:val="00230D09"/>
    <w:rsid w:val="002310EB"/>
    <w:rsid w:val="00231185"/>
    <w:rsid w:val="0023152C"/>
    <w:rsid w:val="00231597"/>
    <w:rsid w:val="002316D3"/>
    <w:rsid w:val="002317B5"/>
    <w:rsid w:val="002318E2"/>
    <w:rsid w:val="0023196C"/>
    <w:rsid w:val="00231A45"/>
    <w:rsid w:val="00231A4B"/>
    <w:rsid w:val="00231A62"/>
    <w:rsid w:val="00231B06"/>
    <w:rsid w:val="00231B8E"/>
    <w:rsid w:val="00231D98"/>
    <w:rsid w:val="00231FBD"/>
    <w:rsid w:val="00231FF1"/>
    <w:rsid w:val="00232057"/>
    <w:rsid w:val="0023273A"/>
    <w:rsid w:val="00232818"/>
    <w:rsid w:val="00232955"/>
    <w:rsid w:val="00232C1F"/>
    <w:rsid w:val="00232C6A"/>
    <w:rsid w:val="00232CC9"/>
    <w:rsid w:val="00232DC6"/>
    <w:rsid w:val="00232F2B"/>
    <w:rsid w:val="00232F32"/>
    <w:rsid w:val="00233056"/>
    <w:rsid w:val="0023308A"/>
    <w:rsid w:val="002330C1"/>
    <w:rsid w:val="0023314B"/>
    <w:rsid w:val="0023365C"/>
    <w:rsid w:val="002337A2"/>
    <w:rsid w:val="0023383D"/>
    <w:rsid w:val="00233AFA"/>
    <w:rsid w:val="00233C14"/>
    <w:rsid w:val="00233F05"/>
    <w:rsid w:val="00233F5E"/>
    <w:rsid w:val="00233F65"/>
    <w:rsid w:val="00233FA9"/>
    <w:rsid w:val="00233FCD"/>
    <w:rsid w:val="00234200"/>
    <w:rsid w:val="00234370"/>
    <w:rsid w:val="0023469F"/>
    <w:rsid w:val="0023471D"/>
    <w:rsid w:val="00234886"/>
    <w:rsid w:val="00234B21"/>
    <w:rsid w:val="00234B5B"/>
    <w:rsid w:val="00234B9F"/>
    <w:rsid w:val="00234D6D"/>
    <w:rsid w:val="00234FED"/>
    <w:rsid w:val="0023507E"/>
    <w:rsid w:val="0023519B"/>
    <w:rsid w:val="00235359"/>
    <w:rsid w:val="0023551F"/>
    <w:rsid w:val="0023585C"/>
    <w:rsid w:val="00235B02"/>
    <w:rsid w:val="00235BBD"/>
    <w:rsid w:val="00235D11"/>
    <w:rsid w:val="002360AE"/>
    <w:rsid w:val="0023621A"/>
    <w:rsid w:val="002362DF"/>
    <w:rsid w:val="00236491"/>
    <w:rsid w:val="0023675A"/>
    <w:rsid w:val="00236760"/>
    <w:rsid w:val="0023690C"/>
    <w:rsid w:val="00236DBF"/>
    <w:rsid w:val="00236E1D"/>
    <w:rsid w:val="00236E83"/>
    <w:rsid w:val="0023719C"/>
    <w:rsid w:val="00237268"/>
    <w:rsid w:val="002373A8"/>
    <w:rsid w:val="002373C7"/>
    <w:rsid w:val="0023744A"/>
    <w:rsid w:val="00237560"/>
    <w:rsid w:val="002377BD"/>
    <w:rsid w:val="00237897"/>
    <w:rsid w:val="002378E4"/>
    <w:rsid w:val="00237CA9"/>
    <w:rsid w:val="00237CAF"/>
    <w:rsid w:val="00237D4A"/>
    <w:rsid w:val="00237EE3"/>
    <w:rsid w:val="0024011D"/>
    <w:rsid w:val="00240161"/>
    <w:rsid w:val="0024031E"/>
    <w:rsid w:val="002405C9"/>
    <w:rsid w:val="00240858"/>
    <w:rsid w:val="00240898"/>
    <w:rsid w:val="00240992"/>
    <w:rsid w:val="00240BBA"/>
    <w:rsid w:val="00240D5C"/>
    <w:rsid w:val="0024107F"/>
    <w:rsid w:val="00241189"/>
    <w:rsid w:val="0024128E"/>
    <w:rsid w:val="00241512"/>
    <w:rsid w:val="0024157E"/>
    <w:rsid w:val="00241947"/>
    <w:rsid w:val="00241B16"/>
    <w:rsid w:val="002424A0"/>
    <w:rsid w:val="002424A5"/>
    <w:rsid w:val="00242523"/>
    <w:rsid w:val="0024256F"/>
    <w:rsid w:val="0024261F"/>
    <w:rsid w:val="0024269A"/>
    <w:rsid w:val="002426DF"/>
    <w:rsid w:val="00242810"/>
    <w:rsid w:val="0024299D"/>
    <w:rsid w:val="00242B86"/>
    <w:rsid w:val="00242BA4"/>
    <w:rsid w:val="00242C05"/>
    <w:rsid w:val="002433A4"/>
    <w:rsid w:val="0024351F"/>
    <w:rsid w:val="00243859"/>
    <w:rsid w:val="00243979"/>
    <w:rsid w:val="00243A5B"/>
    <w:rsid w:val="00243DBC"/>
    <w:rsid w:val="00243DDD"/>
    <w:rsid w:val="00243E9B"/>
    <w:rsid w:val="00243EB0"/>
    <w:rsid w:val="00244244"/>
    <w:rsid w:val="002443E1"/>
    <w:rsid w:val="00244458"/>
    <w:rsid w:val="002449E7"/>
    <w:rsid w:val="00244A48"/>
    <w:rsid w:val="00244AF3"/>
    <w:rsid w:val="002452EA"/>
    <w:rsid w:val="00245566"/>
    <w:rsid w:val="0024574D"/>
    <w:rsid w:val="00245A60"/>
    <w:rsid w:val="00245D22"/>
    <w:rsid w:val="00245D72"/>
    <w:rsid w:val="00245E81"/>
    <w:rsid w:val="00245ED1"/>
    <w:rsid w:val="00245FB4"/>
    <w:rsid w:val="00246892"/>
    <w:rsid w:val="002468AD"/>
    <w:rsid w:val="00246A14"/>
    <w:rsid w:val="00246D1B"/>
    <w:rsid w:val="00246E04"/>
    <w:rsid w:val="00246E98"/>
    <w:rsid w:val="00246FC3"/>
    <w:rsid w:val="0024703D"/>
    <w:rsid w:val="00247155"/>
    <w:rsid w:val="00247199"/>
    <w:rsid w:val="0024723F"/>
    <w:rsid w:val="00247403"/>
    <w:rsid w:val="002477DC"/>
    <w:rsid w:val="002478B0"/>
    <w:rsid w:val="002479F1"/>
    <w:rsid w:val="00247A13"/>
    <w:rsid w:val="00247A5F"/>
    <w:rsid w:val="00247E71"/>
    <w:rsid w:val="00247E79"/>
    <w:rsid w:val="00247E8C"/>
    <w:rsid w:val="00247EFB"/>
    <w:rsid w:val="00247F43"/>
    <w:rsid w:val="00250104"/>
    <w:rsid w:val="00250197"/>
    <w:rsid w:val="00250199"/>
    <w:rsid w:val="002503B1"/>
    <w:rsid w:val="00250443"/>
    <w:rsid w:val="0025077F"/>
    <w:rsid w:val="002508CC"/>
    <w:rsid w:val="00250D65"/>
    <w:rsid w:val="00250DF6"/>
    <w:rsid w:val="00250FB2"/>
    <w:rsid w:val="00251192"/>
    <w:rsid w:val="002511BC"/>
    <w:rsid w:val="002514DA"/>
    <w:rsid w:val="0025156D"/>
    <w:rsid w:val="0025156E"/>
    <w:rsid w:val="002515AF"/>
    <w:rsid w:val="00251604"/>
    <w:rsid w:val="002517A3"/>
    <w:rsid w:val="002517F9"/>
    <w:rsid w:val="0025194F"/>
    <w:rsid w:val="00251AFE"/>
    <w:rsid w:val="00251F72"/>
    <w:rsid w:val="00252238"/>
    <w:rsid w:val="00252278"/>
    <w:rsid w:val="00252461"/>
    <w:rsid w:val="0025254E"/>
    <w:rsid w:val="002527C7"/>
    <w:rsid w:val="0025287C"/>
    <w:rsid w:val="0025299A"/>
    <w:rsid w:val="00252AA0"/>
    <w:rsid w:val="00252B23"/>
    <w:rsid w:val="00252B34"/>
    <w:rsid w:val="00252BC4"/>
    <w:rsid w:val="00252D54"/>
    <w:rsid w:val="002530BD"/>
    <w:rsid w:val="002531A2"/>
    <w:rsid w:val="002531DB"/>
    <w:rsid w:val="00253253"/>
    <w:rsid w:val="00253284"/>
    <w:rsid w:val="00253890"/>
    <w:rsid w:val="00253F8B"/>
    <w:rsid w:val="00254001"/>
    <w:rsid w:val="0025437E"/>
    <w:rsid w:val="0025437F"/>
    <w:rsid w:val="002543A5"/>
    <w:rsid w:val="002544ED"/>
    <w:rsid w:val="002546E5"/>
    <w:rsid w:val="00254CF0"/>
    <w:rsid w:val="00254DA6"/>
    <w:rsid w:val="00254FE4"/>
    <w:rsid w:val="00255133"/>
    <w:rsid w:val="00255165"/>
    <w:rsid w:val="0025523C"/>
    <w:rsid w:val="00255282"/>
    <w:rsid w:val="002552EB"/>
    <w:rsid w:val="00255305"/>
    <w:rsid w:val="0025539C"/>
    <w:rsid w:val="00255599"/>
    <w:rsid w:val="0025582D"/>
    <w:rsid w:val="00255973"/>
    <w:rsid w:val="00255AAA"/>
    <w:rsid w:val="00255BE7"/>
    <w:rsid w:val="00255F7A"/>
    <w:rsid w:val="00256534"/>
    <w:rsid w:val="002565C6"/>
    <w:rsid w:val="00256770"/>
    <w:rsid w:val="0025683A"/>
    <w:rsid w:val="00256899"/>
    <w:rsid w:val="00256924"/>
    <w:rsid w:val="002569C1"/>
    <w:rsid w:val="00256AF6"/>
    <w:rsid w:val="00256BA6"/>
    <w:rsid w:val="00256C1E"/>
    <w:rsid w:val="00256D32"/>
    <w:rsid w:val="00256ECB"/>
    <w:rsid w:val="00256ECC"/>
    <w:rsid w:val="002570A1"/>
    <w:rsid w:val="0025737D"/>
    <w:rsid w:val="00257475"/>
    <w:rsid w:val="00257486"/>
    <w:rsid w:val="00257613"/>
    <w:rsid w:val="00257724"/>
    <w:rsid w:val="0025782A"/>
    <w:rsid w:val="00257927"/>
    <w:rsid w:val="00257BA1"/>
    <w:rsid w:val="00257C50"/>
    <w:rsid w:val="00257D56"/>
    <w:rsid w:val="00257F51"/>
    <w:rsid w:val="002601E1"/>
    <w:rsid w:val="00260267"/>
    <w:rsid w:val="00260342"/>
    <w:rsid w:val="00260396"/>
    <w:rsid w:val="00260543"/>
    <w:rsid w:val="002606AF"/>
    <w:rsid w:val="0026078B"/>
    <w:rsid w:val="00260810"/>
    <w:rsid w:val="00260BB8"/>
    <w:rsid w:val="00260C82"/>
    <w:rsid w:val="00260FC7"/>
    <w:rsid w:val="00261560"/>
    <w:rsid w:val="002616C1"/>
    <w:rsid w:val="002616CD"/>
    <w:rsid w:val="002617CA"/>
    <w:rsid w:val="0026188B"/>
    <w:rsid w:val="00261AA5"/>
    <w:rsid w:val="00261B01"/>
    <w:rsid w:val="00261BF4"/>
    <w:rsid w:val="00261D76"/>
    <w:rsid w:val="00261FBC"/>
    <w:rsid w:val="0026247D"/>
    <w:rsid w:val="002625B9"/>
    <w:rsid w:val="002628BC"/>
    <w:rsid w:val="00262B4A"/>
    <w:rsid w:val="00262BE1"/>
    <w:rsid w:val="00262C56"/>
    <w:rsid w:val="0026327F"/>
    <w:rsid w:val="00263309"/>
    <w:rsid w:val="00263339"/>
    <w:rsid w:val="002635E6"/>
    <w:rsid w:val="00263A63"/>
    <w:rsid w:val="00263A82"/>
    <w:rsid w:val="00263B9A"/>
    <w:rsid w:val="00263C94"/>
    <w:rsid w:val="00263CC1"/>
    <w:rsid w:val="00263DEA"/>
    <w:rsid w:val="00263EF7"/>
    <w:rsid w:val="0026417D"/>
    <w:rsid w:val="002641F7"/>
    <w:rsid w:val="00264233"/>
    <w:rsid w:val="002642E2"/>
    <w:rsid w:val="00264A0B"/>
    <w:rsid w:val="00264B55"/>
    <w:rsid w:val="00264B6C"/>
    <w:rsid w:val="00264BA5"/>
    <w:rsid w:val="00264BB8"/>
    <w:rsid w:val="00264C47"/>
    <w:rsid w:val="00264D37"/>
    <w:rsid w:val="00264D70"/>
    <w:rsid w:val="00264E76"/>
    <w:rsid w:val="00264FA0"/>
    <w:rsid w:val="00265090"/>
    <w:rsid w:val="002650CE"/>
    <w:rsid w:val="00265460"/>
    <w:rsid w:val="00265654"/>
    <w:rsid w:val="00265EC7"/>
    <w:rsid w:val="00265F76"/>
    <w:rsid w:val="002660A2"/>
    <w:rsid w:val="002660DC"/>
    <w:rsid w:val="00266191"/>
    <w:rsid w:val="00266298"/>
    <w:rsid w:val="002667E9"/>
    <w:rsid w:val="0026680A"/>
    <w:rsid w:val="002669BC"/>
    <w:rsid w:val="002669C5"/>
    <w:rsid w:val="00266CA4"/>
    <w:rsid w:val="0026731D"/>
    <w:rsid w:val="002673E8"/>
    <w:rsid w:val="00267436"/>
    <w:rsid w:val="00267485"/>
    <w:rsid w:val="002674AD"/>
    <w:rsid w:val="002675C3"/>
    <w:rsid w:val="0026773F"/>
    <w:rsid w:val="00267C67"/>
    <w:rsid w:val="00267DE6"/>
    <w:rsid w:val="00267EE4"/>
    <w:rsid w:val="00270146"/>
    <w:rsid w:val="00270270"/>
    <w:rsid w:val="00270328"/>
    <w:rsid w:val="00270448"/>
    <w:rsid w:val="00270754"/>
    <w:rsid w:val="0027075C"/>
    <w:rsid w:val="002708C9"/>
    <w:rsid w:val="002708D2"/>
    <w:rsid w:val="00270B12"/>
    <w:rsid w:val="00270C08"/>
    <w:rsid w:val="00271101"/>
    <w:rsid w:val="00271381"/>
    <w:rsid w:val="002714A7"/>
    <w:rsid w:val="002716F1"/>
    <w:rsid w:val="00271801"/>
    <w:rsid w:val="00271B0D"/>
    <w:rsid w:val="00271E81"/>
    <w:rsid w:val="002720D4"/>
    <w:rsid w:val="002721B1"/>
    <w:rsid w:val="00272223"/>
    <w:rsid w:val="00272304"/>
    <w:rsid w:val="002723AB"/>
    <w:rsid w:val="00272515"/>
    <w:rsid w:val="0027264E"/>
    <w:rsid w:val="00272759"/>
    <w:rsid w:val="00272761"/>
    <w:rsid w:val="0027285D"/>
    <w:rsid w:val="00272B1A"/>
    <w:rsid w:val="00272BA7"/>
    <w:rsid w:val="00272BEC"/>
    <w:rsid w:val="00272CB7"/>
    <w:rsid w:val="00272CD6"/>
    <w:rsid w:val="00272CDB"/>
    <w:rsid w:val="00272E3F"/>
    <w:rsid w:val="00272F29"/>
    <w:rsid w:val="002730A8"/>
    <w:rsid w:val="002731F1"/>
    <w:rsid w:val="00273397"/>
    <w:rsid w:val="002735A6"/>
    <w:rsid w:val="0027369D"/>
    <w:rsid w:val="0027399A"/>
    <w:rsid w:val="002739FB"/>
    <w:rsid w:val="00273C41"/>
    <w:rsid w:val="00273C65"/>
    <w:rsid w:val="00273F23"/>
    <w:rsid w:val="00273FBC"/>
    <w:rsid w:val="00273FFC"/>
    <w:rsid w:val="002742CF"/>
    <w:rsid w:val="002745B5"/>
    <w:rsid w:val="00274682"/>
    <w:rsid w:val="00274913"/>
    <w:rsid w:val="00274CE5"/>
    <w:rsid w:val="00274EB6"/>
    <w:rsid w:val="00274FDB"/>
    <w:rsid w:val="00275027"/>
    <w:rsid w:val="002752FD"/>
    <w:rsid w:val="00275311"/>
    <w:rsid w:val="0027572D"/>
    <w:rsid w:val="00275754"/>
    <w:rsid w:val="0027597B"/>
    <w:rsid w:val="002763E5"/>
    <w:rsid w:val="002764C7"/>
    <w:rsid w:val="00276995"/>
    <w:rsid w:val="00276BD1"/>
    <w:rsid w:val="00276BE3"/>
    <w:rsid w:val="00276C32"/>
    <w:rsid w:val="00276D48"/>
    <w:rsid w:val="00276E8C"/>
    <w:rsid w:val="00276FA3"/>
    <w:rsid w:val="0027704F"/>
    <w:rsid w:val="00277066"/>
    <w:rsid w:val="0027717F"/>
    <w:rsid w:val="002775EF"/>
    <w:rsid w:val="00277CE2"/>
    <w:rsid w:val="00277D56"/>
    <w:rsid w:val="00277ECD"/>
    <w:rsid w:val="0028016D"/>
    <w:rsid w:val="0028022E"/>
    <w:rsid w:val="00280679"/>
    <w:rsid w:val="002806FE"/>
    <w:rsid w:val="00280872"/>
    <w:rsid w:val="002809AE"/>
    <w:rsid w:val="00280A46"/>
    <w:rsid w:val="00280A70"/>
    <w:rsid w:val="00280A71"/>
    <w:rsid w:val="00280B57"/>
    <w:rsid w:val="00280D51"/>
    <w:rsid w:val="00280EEF"/>
    <w:rsid w:val="00281289"/>
    <w:rsid w:val="00281373"/>
    <w:rsid w:val="002814F9"/>
    <w:rsid w:val="0028156D"/>
    <w:rsid w:val="0028163F"/>
    <w:rsid w:val="00281985"/>
    <w:rsid w:val="00281ABB"/>
    <w:rsid w:val="00281BC5"/>
    <w:rsid w:val="00281CDE"/>
    <w:rsid w:val="00281F2B"/>
    <w:rsid w:val="00281FAF"/>
    <w:rsid w:val="00282004"/>
    <w:rsid w:val="00282034"/>
    <w:rsid w:val="002820F3"/>
    <w:rsid w:val="00282234"/>
    <w:rsid w:val="0028233A"/>
    <w:rsid w:val="0028249A"/>
    <w:rsid w:val="002824D3"/>
    <w:rsid w:val="0028254F"/>
    <w:rsid w:val="00282582"/>
    <w:rsid w:val="002825E7"/>
    <w:rsid w:val="00282890"/>
    <w:rsid w:val="002828AD"/>
    <w:rsid w:val="002828C6"/>
    <w:rsid w:val="002829FF"/>
    <w:rsid w:val="00282AE4"/>
    <w:rsid w:val="00282B82"/>
    <w:rsid w:val="00282C07"/>
    <w:rsid w:val="00282CBC"/>
    <w:rsid w:val="00282D27"/>
    <w:rsid w:val="00282E79"/>
    <w:rsid w:val="00283040"/>
    <w:rsid w:val="00283067"/>
    <w:rsid w:val="0028312B"/>
    <w:rsid w:val="00283296"/>
    <w:rsid w:val="002833C7"/>
    <w:rsid w:val="002834C1"/>
    <w:rsid w:val="0028351A"/>
    <w:rsid w:val="00283608"/>
    <w:rsid w:val="00283641"/>
    <w:rsid w:val="002837A4"/>
    <w:rsid w:val="00283B26"/>
    <w:rsid w:val="00283C35"/>
    <w:rsid w:val="00283DBD"/>
    <w:rsid w:val="00283E5A"/>
    <w:rsid w:val="0028409E"/>
    <w:rsid w:val="002841D4"/>
    <w:rsid w:val="0028424E"/>
    <w:rsid w:val="002843DE"/>
    <w:rsid w:val="00284664"/>
    <w:rsid w:val="002846EE"/>
    <w:rsid w:val="00284743"/>
    <w:rsid w:val="00284820"/>
    <w:rsid w:val="002848D7"/>
    <w:rsid w:val="0028509B"/>
    <w:rsid w:val="002851C4"/>
    <w:rsid w:val="002855DD"/>
    <w:rsid w:val="00285755"/>
    <w:rsid w:val="002857EB"/>
    <w:rsid w:val="0028588B"/>
    <w:rsid w:val="00285A2D"/>
    <w:rsid w:val="00285AE6"/>
    <w:rsid w:val="00285D01"/>
    <w:rsid w:val="00285D7A"/>
    <w:rsid w:val="00285D8D"/>
    <w:rsid w:val="00286336"/>
    <w:rsid w:val="0028659D"/>
    <w:rsid w:val="00286850"/>
    <w:rsid w:val="00286858"/>
    <w:rsid w:val="00286A5A"/>
    <w:rsid w:val="00286C9F"/>
    <w:rsid w:val="00286DC4"/>
    <w:rsid w:val="00286DF3"/>
    <w:rsid w:val="00286F5A"/>
    <w:rsid w:val="0028707B"/>
    <w:rsid w:val="00287194"/>
    <w:rsid w:val="002874AE"/>
    <w:rsid w:val="00287546"/>
    <w:rsid w:val="00287624"/>
    <w:rsid w:val="002878CB"/>
    <w:rsid w:val="00287B70"/>
    <w:rsid w:val="00287D65"/>
    <w:rsid w:val="00287D7D"/>
    <w:rsid w:val="00287E44"/>
    <w:rsid w:val="00287F5D"/>
    <w:rsid w:val="002902E3"/>
    <w:rsid w:val="00290510"/>
    <w:rsid w:val="00290659"/>
    <w:rsid w:val="0029080F"/>
    <w:rsid w:val="0029081E"/>
    <w:rsid w:val="00290899"/>
    <w:rsid w:val="002908F2"/>
    <w:rsid w:val="002909A2"/>
    <w:rsid w:val="00290C11"/>
    <w:rsid w:val="00290CBF"/>
    <w:rsid w:val="002911BD"/>
    <w:rsid w:val="00291255"/>
    <w:rsid w:val="002912D6"/>
    <w:rsid w:val="0029133D"/>
    <w:rsid w:val="00291348"/>
    <w:rsid w:val="002913BB"/>
    <w:rsid w:val="00291486"/>
    <w:rsid w:val="002917F3"/>
    <w:rsid w:val="00291A80"/>
    <w:rsid w:val="00291C56"/>
    <w:rsid w:val="00291DF5"/>
    <w:rsid w:val="00291E27"/>
    <w:rsid w:val="0029200A"/>
    <w:rsid w:val="0029207C"/>
    <w:rsid w:val="00292138"/>
    <w:rsid w:val="00292505"/>
    <w:rsid w:val="00292600"/>
    <w:rsid w:val="00292682"/>
    <w:rsid w:val="00292813"/>
    <w:rsid w:val="00292826"/>
    <w:rsid w:val="002928AB"/>
    <w:rsid w:val="00292983"/>
    <w:rsid w:val="00292A25"/>
    <w:rsid w:val="0029342C"/>
    <w:rsid w:val="00293710"/>
    <w:rsid w:val="00293A75"/>
    <w:rsid w:val="00293BB3"/>
    <w:rsid w:val="00293C74"/>
    <w:rsid w:val="00293E8C"/>
    <w:rsid w:val="002941B8"/>
    <w:rsid w:val="00294610"/>
    <w:rsid w:val="0029463A"/>
    <w:rsid w:val="00294751"/>
    <w:rsid w:val="002947D7"/>
    <w:rsid w:val="00294B40"/>
    <w:rsid w:val="00294DEC"/>
    <w:rsid w:val="00294E2D"/>
    <w:rsid w:val="0029501F"/>
    <w:rsid w:val="00295123"/>
    <w:rsid w:val="0029568C"/>
    <w:rsid w:val="0029583A"/>
    <w:rsid w:val="002958EF"/>
    <w:rsid w:val="00295A7F"/>
    <w:rsid w:val="00295BDB"/>
    <w:rsid w:val="00295FB0"/>
    <w:rsid w:val="002961DC"/>
    <w:rsid w:val="00296230"/>
    <w:rsid w:val="00296459"/>
    <w:rsid w:val="00296585"/>
    <w:rsid w:val="00296697"/>
    <w:rsid w:val="00296767"/>
    <w:rsid w:val="00296815"/>
    <w:rsid w:val="00296838"/>
    <w:rsid w:val="002969BD"/>
    <w:rsid w:val="00296CD2"/>
    <w:rsid w:val="00296D50"/>
    <w:rsid w:val="00296F24"/>
    <w:rsid w:val="00297107"/>
    <w:rsid w:val="002972B6"/>
    <w:rsid w:val="00297495"/>
    <w:rsid w:val="002974BD"/>
    <w:rsid w:val="00297846"/>
    <w:rsid w:val="00297A77"/>
    <w:rsid w:val="00297B3D"/>
    <w:rsid w:val="00297C36"/>
    <w:rsid w:val="00297D85"/>
    <w:rsid w:val="00297D9A"/>
    <w:rsid w:val="00297FD9"/>
    <w:rsid w:val="002A0017"/>
    <w:rsid w:val="002A002B"/>
    <w:rsid w:val="002A019A"/>
    <w:rsid w:val="002A0348"/>
    <w:rsid w:val="002A049A"/>
    <w:rsid w:val="002A04B8"/>
    <w:rsid w:val="002A0570"/>
    <w:rsid w:val="002A09B7"/>
    <w:rsid w:val="002A0B6A"/>
    <w:rsid w:val="002A0BF0"/>
    <w:rsid w:val="002A0CB3"/>
    <w:rsid w:val="002A0DA0"/>
    <w:rsid w:val="002A0F0C"/>
    <w:rsid w:val="002A0F7B"/>
    <w:rsid w:val="002A1014"/>
    <w:rsid w:val="002A112D"/>
    <w:rsid w:val="002A1158"/>
    <w:rsid w:val="002A15F4"/>
    <w:rsid w:val="002A19BA"/>
    <w:rsid w:val="002A1AEC"/>
    <w:rsid w:val="002A1C9F"/>
    <w:rsid w:val="002A1FAB"/>
    <w:rsid w:val="002A1FFA"/>
    <w:rsid w:val="002A21CD"/>
    <w:rsid w:val="002A232D"/>
    <w:rsid w:val="002A275A"/>
    <w:rsid w:val="002A2782"/>
    <w:rsid w:val="002A29CA"/>
    <w:rsid w:val="002A2A02"/>
    <w:rsid w:val="002A2B90"/>
    <w:rsid w:val="002A2F5A"/>
    <w:rsid w:val="002A3085"/>
    <w:rsid w:val="002A3223"/>
    <w:rsid w:val="002A3309"/>
    <w:rsid w:val="002A3553"/>
    <w:rsid w:val="002A36F3"/>
    <w:rsid w:val="002A38E3"/>
    <w:rsid w:val="002A3CE8"/>
    <w:rsid w:val="002A3D1E"/>
    <w:rsid w:val="002A427F"/>
    <w:rsid w:val="002A4794"/>
    <w:rsid w:val="002A47DB"/>
    <w:rsid w:val="002A4853"/>
    <w:rsid w:val="002A4907"/>
    <w:rsid w:val="002A4CA6"/>
    <w:rsid w:val="002A4CF3"/>
    <w:rsid w:val="002A4DD0"/>
    <w:rsid w:val="002A5152"/>
    <w:rsid w:val="002A53CA"/>
    <w:rsid w:val="002A5544"/>
    <w:rsid w:val="002A5D17"/>
    <w:rsid w:val="002A5ECD"/>
    <w:rsid w:val="002A5EF0"/>
    <w:rsid w:val="002A5F4A"/>
    <w:rsid w:val="002A606E"/>
    <w:rsid w:val="002A6103"/>
    <w:rsid w:val="002A61FF"/>
    <w:rsid w:val="002A62A8"/>
    <w:rsid w:val="002A634A"/>
    <w:rsid w:val="002A63CE"/>
    <w:rsid w:val="002A6458"/>
    <w:rsid w:val="002A6484"/>
    <w:rsid w:val="002A655A"/>
    <w:rsid w:val="002A68FC"/>
    <w:rsid w:val="002A696F"/>
    <w:rsid w:val="002A6B19"/>
    <w:rsid w:val="002A6B60"/>
    <w:rsid w:val="002A6E69"/>
    <w:rsid w:val="002A6E8B"/>
    <w:rsid w:val="002A6F90"/>
    <w:rsid w:val="002A7095"/>
    <w:rsid w:val="002A7099"/>
    <w:rsid w:val="002A7142"/>
    <w:rsid w:val="002A7182"/>
    <w:rsid w:val="002A73A6"/>
    <w:rsid w:val="002A73F2"/>
    <w:rsid w:val="002A7646"/>
    <w:rsid w:val="002A7C2E"/>
    <w:rsid w:val="002A7C85"/>
    <w:rsid w:val="002A7D01"/>
    <w:rsid w:val="002A7D9E"/>
    <w:rsid w:val="002A7F53"/>
    <w:rsid w:val="002A7FB5"/>
    <w:rsid w:val="002B00E4"/>
    <w:rsid w:val="002B00E6"/>
    <w:rsid w:val="002B032C"/>
    <w:rsid w:val="002B049A"/>
    <w:rsid w:val="002B0504"/>
    <w:rsid w:val="002B0561"/>
    <w:rsid w:val="002B0999"/>
    <w:rsid w:val="002B0B06"/>
    <w:rsid w:val="002B0BF0"/>
    <w:rsid w:val="002B0C61"/>
    <w:rsid w:val="002B0D93"/>
    <w:rsid w:val="002B0DD3"/>
    <w:rsid w:val="002B108A"/>
    <w:rsid w:val="002B10EA"/>
    <w:rsid w:val="002B1E6B"/>
    <w:rsid w:val="002B1E70"/>
    <w:rsid w:val="002B1EFD"/>
    <w:rsid w:val="002B1F55"/>
    <w:rsid w:val="002B1FA9"/>
    <w:rsid w:val="002B20FE"/>
    <w:rsid w:val="002B22D7"/>
    <w:rsid w:val="002B2676"/>
    <w:rsid w:val="002B271C"/>
    <w:rsid w:val="002B29A1"/>
    <w:rsid w:val="002B2AB6"/>
    <w:rsid w:val="002B2C79"/>
    <w:rsid w:val="002B3279"/>
    <w:rsid w:val="002B34DB"/>
    <w:rsid w:val="002B351E"/>
    <w:rsid w:val="002B3611"/>
    <w:rsid w:val="002B3832"/>
    <w:rsid w:val="002B39C2"/>
    <w:rsid w:val="002B3A7B"/>
    <w:rsid w:val="002B3B5F"/>
    <w:rsid w:val="002B3B87"/>
    <w:rsid w:val="002B3DB3"/>
    <w:rsid w:val="002B3DC0"/>
    <w:rsid w:val="002B3E53"/>
    <w:rsid w:val="002B3E6C"/>
    <w:rsid w:val="002B3F75"/>
    <w:rsid w:val="002B4181"/>
    <w:rsid w:val="002B4320"/>
    <w:rsid w:val="002B444F"/>
    <w:rsid w:val="002B4666"/>
    <w:rsid w:val="002B4981"/>
    <w:rsid w:val="002B49CB"/>
    <w:rsid w:val="002B4AC2"/>
    <w:rsid w:val="002B4E27"/>
    <w:rsid w:val="002B53E7"/>
    <w:rsid w:val="002B545D"/>
    <w:rsid w:val="002B557A"/>
    <w:rsid w:val="002B5629"/>
    <w:rsid w:val="002B562F"/>
    <w:rsid w:val="002B5764"/>
    <w:rsid w:val="002B5981"/>
    <w:rsid w:val="002B5A04"/>
    <w:rsid w:val="002B5B8A"/>
    <w:rsid w:val="002B5DC0"/>
    <w:rsid w:val="002B5EC6"/>
    <w:rsid w:val="002B60BB"/>
    <w:rsid w:val="002B616D"/>
    <w:rsid w:val="002B63AF"/>
    <w:rsid w:val="002B6668"/>
    <w:rsid w:val="002B67C0"/>
    <w:rsid w:val="002B6ADA"/>
    <w:rsid w:val="002B6BD9"/>
    <w:rsid w:val="002B6C47"/>
    <w:rsid w:val="002B6C73"/>
    <w:rsid w:val="002B6CFB"/>
    <w:rsid w:val="002B6ED3"/>
    <w:rsid w:val="002B770F"/>
    <w:rsid w:val="002B7712"/>
    <w:rsid w:val="002B79C1"/>
    <w:rsid w:val="002B7CD6"/>
    <w:rsid w:val="002B7FC2"/>
    <w:rsid w:val="002C007B"/>
    <w:rsid w:val="002C00E4"/>
    <w:rsid w:val="002C02A5"/>
    <w:rsid w:val="002C041F"/>
    <w:rsid w:val="002C07F9"/>
    <w:rsid w:val="002C0801"/>
    <w:rsid w:val="002C09EF"/>
    <w:rsid w:val="002C0D7D"/>
    <w:rsid w:val="002C1033"/>
    <w:rsid w:val="002C1190"/>
    <w:rsid w:val="002C12AF"/>
    <w:rsid w:val="002C12D6"/>
    <w:rsid w:val="002C1425"/>
    <w:rsid w:val="002C159C"/>
    <w:rsid w:val="002C18BB"/>
    <w:rsid w:val="002C1A63"/>
    <w:rsid w:val="002C1AE7"/>
    <w:rsid w:val="002C1BAA"/>
    <w:rsid w:val="002C2098"/>
    <w:rsid w:val="002C2164"/>
    <w:rsid w:val="002C22D9"/>
    <w:rsid w:val="002C22F0"/>
    <w:rsid w:val="002C2530"/>
    <w:rsid w:val="002C2737"/>
    <w:rsid w:val="002C2762"/>
    <w:rsid w:val="002C2823"/>
    <w:rsid w:val="002C2837"/>
    <w:rsid w:val="002C2AFC"/>
    <w:rsid w:val="002C2BAF"/>
    <w:rsid w:val="002C2F93"/>
    <w:rsid w:val="002C3481"/>
    <w:rsid w:val="002C34B7"/>
    <w:rsid w:val="002C3595"/>
    <w:rsid w:val="002C36E3"/>
    <w:rsid w:val="002C37A5"/>
    <w:rsid w:val="002C38DD"/>
    <w:rsid w:val="002C39DF"/>
    <w:rsid w:val="002C3CA5"/>
    <w:rsid w:val="002C3E33"/>
    <w:rsid w:val="002C3E3D"/>
    <w:rsid w:val="002C3E3E"/>
    <w:rsid w:val="002C3E9D"/>
    <w:rsid w:val="002C4055"/>
    <w:rsid w:val="002C4078"/>
    <w:rsid w:val="002C432B"/>
    <w:rsid w:val="002C456B"/>
    <w:rsid w:val="002C4689"/>
    <w:rsid w:val="002C46CD"/>
    <w:rsid w:val="002C4BAF"/>
    <w:rsid w:val="002C4DF1"/>
    <w:rsid w:val="002C4F10"/>
    <w:rsid w:val="002C509E"/>
    <w:rsid w:val="002C50E5"/>
    <w:rsid w:val="002C5195"/>
    <w:rsid w:val="002C55FE"/>
    <w:rsid w:val="002C56BC"/>
    <w:rsid w:val="002C57B8"/>
    <w:rsid w:val="002C599B"/>
    <w:rsid w:val="002C5A6F"/>
    <w:rsid w:val="002C5A91"/>
    <w:rsid w:val="002C5CF1"/>
    <w:rsid w:val="002C5D0C"/>
    <w:rsid w:val="002C5D78"/>
    <w:rsid w:val="002C5E17"/>
    <w:rsid w:val="002C5EE8"/>
    <w:rsid w:val="002C5F32"/>
    <w:rsid w:val="002C61E8"/>
    <w:rsid w:val="002C6292"/>
    <w:rsid w:val="002C6657"/>
    <w:rsid w:val="002C679E"/>
    <w:rsid w:val="002C686E"/>
    <w:rsid w:val="002C68F5"/>
    <w:rsid w:val="002C6935"/>
    <w:rsid w:val="002C6948"/>
    <w:rsid w:val="002C6BED"/>
    <w:rsid w:val="002C6CAC"/>
    <w:rsid w:val="002C6FEE"/>
    <w:rsid w:val="002C7252"/>
    <w:rsid w:val="002C735D"/>
    <w:rsid w:val="002C744E"/>
    <w:rsid w:val="002C786D"/>
    <w:rsid w:val="002C7A74"/>
    <w:rsid w:val="002C7B39"/>
    <w:rsid w:val="002C7D3D"/>
    <w:rsid w:val="002C7E2A"/>
    <w:rsid w:val="002D018F"/>
    <w:rsid w:val="002D0226"/>
    <w:rsid w:val="002D0227"/>
    <w:rsid w:val="002D0240"/>
    <w:rsid w:val="002D067D"/>
    <w:rsid w:val="002D077A"/>
    <w:rsid w:val="002D0A32"/>
    <w:rsid w:val="002D0ABD"/>
    <w:rsid w:val="002D0BBA"/>
    <w:rsid w:val="002D0C12"/>
    <w:rsid w:val="002D0C74"/>
    <w:rsid w:val="002D0DD0"/>
    <w:rsid w:val="002D103E"/>
    <w:rsid w:val="002D116F"/>
    <w:rsid w:val="002D11C5"/>
    <w:rsid w:val="002D11F9"/>
    <w:rsid w:val="002D1384"/>
    <w:rsid w:val="002D1678"/>
    <w:rsid w:val="002D16EE"/>
    <w:rsid w:val="002D1750"/>
    <w:rsid w:val="002D1A9B"/>
    <w:rsid w:val="002D1B18"/>
    <w:rsid w:val="002D1CF0"/>
    <w:rsid w:val="002D201B"/>
    <w:rsid w:val="002D2034"/>
    <w:rsid w:val="002D2136"/>
    <w:rsid w:val="002D22CB"/>
    <w:rsid w:val="002D22F9"/>
    <w:rsid w:val="002D23D9"/>
    <w:rsid w:val="002D25BB"/>
    <w:rsid w:val="002D2619"/>
    <w:rsid w:val="002D27AB"/>
    <w:rsid w:val="002D290C"/>
    <w:rsid w:val="002D29CB"/>
    <w:rsid w:val="002D2ABA"/>
    <w:rsid w:val="002D2BB7"/>
    <w:rsid w:val="002D2BCD"/>
    <w:rsid w:val="002D2C8B"/>
    <w:rsid w:val="002D2D4F"/>
    <w:rsid w:val="002D2D8E"/>
    <w:rsid w:val="002D2ECB"/>
    <w:rsid w:val="002D3016"/>
    <w:rsid w:val="002D30C7"/>
    <w:rsid w:val="002D31DD"/>
    <w:rsid w:val="002D3208"/>
    <w:rsid w:val="002D33F3"/>
    <w:rsid w:val="002D3651"/>
    <w:rsid w:val="002D37FE"/>
    <w:rsid w:val="002D3A5C"/>
    <w:rsid w:val="002D3ED9"/>
    <w:rsid w:val="002D4145"/>
    <w:rsid w:val="002D414B"/>
    <w:rsid w:val="002D42EC"/>
    <w:rsid w:val="002D4501"/>
    <w:rsid w:val="002D4513"/>
    <w:rsid w:val="002D4577"/>
    <w:rsid w:val="002D4851"/>
    <w:rsid w:val="002D4AFA"/>
    <w:rsid w:val="002D4B84"/>
    <w:rsid w:val="002D51BB"/>
    <w:rsid w:val="002D53B1"/>
    <w:rsid w:val="002D5447"/>
    <w:rsid w:val="002D566C"/>
    <w:rsid w:val="002D56A8"/>
    <w:rsid w:val="002D5753"/>
    <w:rsid w:val="002D58A0"/>
    <w:rsid w:val="002D5ACB"/>
    <w:rsid w:val="002D5B5B"/>
    <w:rsid w:val="002D5C3F"/>
    <w:rsid w:val="002D5CE4"/>
    <w:rsid w:val="002D5FE7"/>
    <w:rsid w:val="002D64F7"/>
    <w:rsid w:val="002D6523"/>
    <w:rsid w:val="002D68EE"/>
    <w:rsid w:val="002D6923"/>
    <w:rsid w:val="002D6976"/>
    <w:rsid w:val="002D6D0E"/>
    <w:rsid w:val="002D71EA"/>
    <w:rsid w:val="002D7329"/>
    <w:rsid w:val="002D73BB"/>
    <w:rsid w:val="002D73F4"/>
    <w:rsid w:val="002D7541"/>
    <w:rsid w:val="002D78AC"/>
    <w:rsid w:val="002D7979"/>
    <w:rsid w:val="002D7B11"/>
    <w:rsid w:val="002E014F"/>
    <w:rsid w:val="002E0281"/>
    <w:rsid w:val="002E0419"/>
    <w:rsid w:val="002E0530"/>
    <w:rsid w:val="002E067B"/>
    <w:rsid w:val="002E0973"/>
    <w:rsid w:val="002E09CE"/>
    <w:rsid w:val="002E09DB"/>
    <w:rsid w:val="002E0B03"/>
    <w:rsid w:val="002E0BE3"/>
    <w:rsid w:val="002E0ECA"/>
    <w:rsid w:val="002E0F96"/>
    <w:rsid w:val="002E1201"/>
    <w:rsid w:val="002E1372"/>
    <w:rsid w:val="002E160D"/>
    <w:rsid w:val="002E170E"/>
    <w:rsid w:val="002E171B"/>
    <w:rsid w:val="002E17BE"/>
    <w:rsid w:val="002E17C5"/>
    <w:rsid w:val="002E18F8"/>
    <w:rsid w:val="002E1CA7"/>
    <w:rsid w:val="002E1D08"/>
    <w:rsid w:val="002E1E74"/>
    <w:rsid w:val="002E21C9"/>
    <w:rsid w:val="002E2201"/>
    <w:rsid w:val="002E233F"/>
    <w:rsid w:val="002E2385"/>
    <w:rsid w:val="002E250F"/>
    <w:rsid w:val="002E25B6"/>
    <w:rsid w:val="002E26F6"/>
    <w:rsid w:val="002E27ED"/>
    <w:rsid w:val="002E2928"/>
    <w:rsid w:val="002E2991"/>
    <w:rsid w:val="002E2CC6"/>
    <w:rsid w:val="002E2E68"/>
    <w:rsid w:val="002E3164"/>
    <w:rsid w:val="002E3415"/>
    <w:rsid w:val="002E3498"/>
    <w:rsid w:val="002E34FD"/>
    <w:rsid w:val="002E3574"/>
    <w:rsid w:val="002E3B1A"/>
    <w:rsid w:val="002E3CE6"/>
    <w:rsid w:val="002E3D47"/>
    <w:rsid w:val="002E3D7C"/>
    <w:rsid w:val="002E3DA6"/>
    <w:rsid w:val="002E3E32"/>
    <w:rsid w:val="002E3F7C"/>
    <w:rsid w:val="002E4242"/>
    <w:rsid w:val="002E4263"/>
    <w:rsid w:val="002E4281"/>
    <w:rsid w:val="002E42D5"/>
    <w:rsid w:val="002E4394"/>
    <w:rsid w:val="002E48E6"/>
    <w:rsid w:val="002E4A56"/>
    <w:rsid w:val="002E4AA5"/>
    <w:rsid w:val="002E4EEF"/>
    <w:rsid w:val="002E4FEB"/>
    <w:rsid w:val="002E5071"/>
    <w:rsid w:val="002E508F"/>
    <w:rsid w:val="002E52F8"/>
    <w:rsid w:val="002E52F9"/>
    <w:rsid w:val="002E530C"/>
    <w:rsid w:val="002E548B"/>
    <w:rsid w:val="002E572E"/>
    <w:rsid w:val="002E578C"/>
    <w:rsid w:val="002E5AE3"/>
    <w:rsid w:val="002E5AFB"/>
    <w:rsid w:val="002E5B09"/>
    <w:rsid w:val="002E5BDE"/>
    <w:rsid w:val="002E5D43"/>
    <w:rsid w:val="002E614E"/>
    <w:rsid w:val="002E616A"/>
    <w:rsid w:val="002E66E7"/>
    <w:rsid w:val="002E67D5"/>
    <w:rsid w:val="002E6A32"/>
    <w:rsid w:val="002E6B82"/>
    <w:rsid w:val="002E6D4A"/>
    <w:rsid w:val="002E6E27"/>
    <w:rsid w:val="002E70C8"/>
    <w:rsid w:val="002E74B5"/>
    <w:rsid w:val="002E7803"/>
    <w:rsid w:val="002E7830"/>
    <w:rsid w:val="002E79F9"/>
    <w:rsid w:val="002E7BA5"/>
    <w:rsid w:val="002E7BE6"/>
    <w:rsid w:val="002E7E2C"/>
    <w:rsid w:val="002E7EAE"/>
    <w:rsid w:val="002E7F89"/>
    <w:rsid w:val="002F029E"/>
    <w:rsid w:val="002F0692"/>
    <w:rsid w:val="002F089E"/>
    <w:rsid w:val="002F0921"/>
    <w:rsid w:val="002F09DA"/>
    <w:rsid w:val="002F0A40"/>
    <w:rsid w:val="002F0B32"/>
    <w:rsid w:val="002F0BD6"/>
    <w:rsid w:val="002F0BF1"/>
    <w:rsid w:val="002F0D41"/>
    <w:rsid w:val="002F0E01"/>
    <w:rsid w:val="002F0EC3"/>
    <w:rsid w:val="002F13CC"/>
    <w:rsid w:val="002F15DC"/>
    <w:rsid w:val="002F15F3"/>
    <w:rsid w:val="002F178E"/>
    <w:rsid w:val="002F199F"/>
    <w:rsid w:val="002F1A07"/>
    <w:rsid w:val="002F1B3C"/>
    <w:rsid w:val="002F1DE8"/>
    <w:rsid w:val="002F1FD5"/>
    <w:rsid w:val="002F213B"/>
    <w:rsid w:val="002F2290"/>
    <w:rsid w:val="002F2999"/>
    <w:rsid w:val="002F2B47"/>
    <w:rsid w:val="002F2C5C"/>
    <w:rsid w:val="002F2F30"/>
    <w:rsid w:val="002F2F5E"/>
    <w:rsid w:val="002F307F"/>
    <w:rsid w:val="002F3270"/>
    <w:rsid w:val="002F360D"/>
    <w:rsid w:val="002F3670"/>
    <w:rsid w:val="002F375E"/>
    <w:rsid w:val="002F3795"/>
    <w:rsid w:val="002F37A5"/>
    <w:rsid w:val="002F3804"/>
    <w:rsid w:val="002F3902"/>
    <w:rsid w:val="002F392A"/>
    <w:rsid w:val="002F39AA"/>
    <w:rsid w:val="002F3D5B"/>
    <w:rsid w:val="002F3E53"/>
    <w:rsid w:val="002F425E"/>
    <w:rsid w:val="002F4275"/>
    <w:rsid w:val="002F43F3"/>
    <w:rsid w:val="002F48A3"/>
    <w:rsid w:val="002F49BB"/>
    <w:rsid w:val="002F4B60"/>
    <w:rsid w:val="002F4CC8"/>
    <w:rsid w:val="002F4DC7"/>
    <w:rsid w:val="002F4EB5"/>
    <w:rsid w:val="002F4FCA"/>
    <w:rsid w:val="002F5252"/>
    <w:rsid w:val="002F5262"/>
    <w:rsid w:val="002F536D"/>
    <w:rsid w:val="002F5414"/>
    <w:rsid w:val="002F5473"/>
    <w:rsid w:val="002F5588"/>
    <w:rsid w:val="002F5743"/>
    <w:rsid w:val="002F5946"/>
    <w:rsid w:val="002F5B82"/>
    <w:rsid w:val="002F5C0A"/>
    <w:rsid w:val="002F5C7F"/>
    <w:rsid w:val="002F5CD6"/>
    <w:rsid w:val="002F5D91"/>
    <w:rsid w:val="002F5EED"/>
    <w:rsid w:val="002F5F10"/>
    <w:rsid w:val="002F5F30"/>
    <w:rsid w:val="002F62B3"/>
    <w:rsid w:val="002F641B"/>
    <w:rsid w:val="002F6647"/>
    <w:rsid w:val="002F66C5"/>
    <w:rsid w:val="002F6791"/>
    <w:rsid w:val="002F67FE"/>
    <w:rsid w:val="002F68B2"/>
    <w:rsid w:val="002F6A78"/>
    <w:rsid w:val="002F6BB8"/>
    <w:rsid w:val="002F6D90"/>
    <w:rsid w:val="002F7050"/>
    <w:rsid w:val="002F7093"/>
    <w:rsid w:val="002F7294"/>
    <w:rsid w:val="002F72A6"/>
    <w:rsid w:val="002F7333"/>
    <w:rsid w:val="002F7567"/>
    <w:rsid w:val="002F7624"/>
    <w:rsid w:val="002F769A"/>
    <w:rsid w:val="002F76F8"/>
    <w:rsid w:val="002F7CE8"/>
    <w:rsid w:val="002F7E76"/>
    <w:rsid w:val="002F7ED9"/>
    <w:rsid w:val="00300441"/>
    <w:rsid w:val="00300973"/>
    <w:rsid w:val="00300D06"/>
    <w:rsid w:val="0030107F"/>
    <w:rsid w:val="003010A5"/>
    <w:rsid w:val="00301186"/>
    <w:rsid w:val="00301385"/>
    <w:rsid w:val="0030143C"/>
    <w:rsid w:val="0030171D"/>
    <w:rsid w:val="00301951"/>
    <w:rsid w:val="00301A75"/>
    <w:rsid w:val="00301A7B"/>
    <w:rsid w:val="00301C38"/>
    <w:rsid w:val="00301C3A"/>
    <w:rsid w:val="00301E25"/>
    <w:rsid w:val="00301F95"/>
    <w:rsid w:val="0030203B"/>
    <w:rsid w:val="003022F4"/>
    <w:rsid w:val="00302303"/>
    <w:rsid w:val="00302314"/>
    <w:rsid w:val="00302583"/>
    <w:rsid w:val="0030259F"/>
    <w:rsid w:val="003028BA"/>
    <w:rsid w:val="00302ADE"/>
    <w:rsid w:val="00302B82"/>
    <w:rsid w:val="00302C3F"/>
    <w:rsid w:val="00302C87"/>
    <w:rsid w:val="00303006"/>
    <w:rsid w:val="00303633"/>
    <w:rsid w:val="003036E5"/>
    <w:rsid w:val="0030371B"/>
    <w:rsid w:val="003037DE"/>
    <w:rsid w:val="003038B6"/>
    <w:rsid w:val="00303A59"/>
    <w:rsid w:val="00303A70"/>
    <w:rsid w:val="00303B58"/>
    <w:rsid w:val="00303B80"/>
    <w:rsid w:val="00303F09"/>
    <w:rsid w:val="003040A1"/>
    <w:rsid w:val="00304306"/>
    <w:rsid w:val="003043EE"/>
    <w:rsid w:val="003043F6"/>
    <w:rsid w:val="003045E8"/>
    <w:rsid w:val="0030461F"/>
    <w:rsid w:val="003046B2"/>
    <w:rsid w:val="003046D6"/>
    <w:rsid w:val="0030495A"/>
    <w:rsid w:val="00304D81"/>
    <w:rsid w:val="00304F52"/>
    <w:rsid w:val="00305035"/>
    <w:rsid w:val="0030511C"/>
    <w:rsid w:val="00305172"/>
    <w:rsid w:val="00305178"/>
    <w:rsid w:val="00305266"/>
    <w:rsid w:val="0030536C"/>
    <w:rsid w:val="00305392"/>
    <w:rsid w:val="003053F1"/>
    <w:rsid w:val="003055D0"/>
    <w:rsid w:val="00305935"/>
    <w:rsid w:val="003059C2"/>
    <w:rsid w:val="00305A79"/>
    <w:rsid w:val="00305BFB"/>
    <w:rsid w:val="00305D22"/>
    <w:rsid w:val="00305DBF"/>
    <w:rsid w:val="00305DD4"/>
    <w:rsid w:val="00305ECD"/>
    <w:rsid w:val="003061E2"/>
    <w:rsid w:val="003062C6"/>
    <w:rsid w:val="003066EF"/>
    <w:rsid w:val="00306813"/>
    <w:rsid w:val="00306870"/>
    <w:rsid w:val="00306929"/>
    <w:rsid w:val="00306A17"/>
    <w:rsid w:val="00306A1E"/>
    <w:rsid w:val="00306B97"/>
    <w:rsid w:val="00306D05"/>
    <w:rsid w:val="00306DF9"/>
    <w:rsid w:val="00306E41"/>
    <w:rsid w:val="00307208"/>
    <w:rsid w:val="0030730D"/>
    <w:rsid w:val="003073F3"/>
    <w:rsid w:val="00307779"/>
    <w:rsid w:val="00307C3E"/>
    <w:rsid w:val="00307D21"/>
    <w:rsid w:val="00307DD7"/>
    <w:rsid w:val="00307E4F"/>
    <w:rsid w:val="00307F74"/>
    <w:rsid w:val="0031032F"/>
    <w:rsid w:val="0031058F"/>
    <w:rsid w:val="003105DF"/>
    <w:rsid w:val="003105EC"/>
    <w:rsid w:val="00310818"/>
    <w:rsid w:val="003108C2"/>
    <w:rsid w:val="003108EE"/>
    <w:rsid w:val="00310918"/>
    <w:rsid w:val="0031091A"/>
    <w:rsid w:val="0031097E"/>
    <w:rsid w:val="003109B9"/>
    <w:rsid w:val="00310B91"/>
    <w:rsid w:val="00310BB7"/>
    <w:rsid w:val="00310CA6"/>
    <w:rsid w:val="00310E63"/>
    <w:rsid w:val="00310EFA"/>
    <w:rsid w:val="00310FC3"/>
    <w:rsid w:val="0031103A"/>
    <w:rsid w:val="003112C2"/>
    <w:rsid w:val="00311A3B"/>
    <w:rsid w:val="00311C85"/>
    <w:rsid w:val="00311D72"/>
    <w:rsid w:val="00311FB6"/>
    <w:rsid w:val="00311FF6"/>
    <w:rsid w:val="00312088"/>
    <w:rsid w:val="0031237B"/>
    <w:rsid w:val="0031243C"/>
    <w:rsid w:val="00312849"/>
    <w:rsid w:val="00312996"/>
    <w:rsid w:val="00312C52"/>
    <w:rsid w:val="00312CE4"/>
    <w:rsid w:val="00312D3D"/>
    <w:rsid w:val="00312E25"/>
    <w:rsid w:val="003130DA"/>
    <w:rsid w:val="0031325E"/>
    <w:rsid w:val="003134A2"/>
    <w:rsid w:val="0031355F"/>
    <w:rsid w:val="00313822"/>
    <w:rsid w:val="00313965"/>
    <w:rsid w:val="003139A4"/>
    <w:rsid w:val="003139B7"/>
    <w:rsid w:val="003139E2"/>
    <w:rsid w:val="00313A89"/>
    <w:rsid w:val="00313BF0"/>
    <w:rsid w:val="00313E4D"/>
    <w:rsid w:val="00313ED1"/>
    <w:rsid w:val="00313ED8"/>
    <w:rsid w:val="00313FF1"/>
    <w:rsid w:val="0031404C"/>
    <w:rsid w:val="00314497"/>
    <w:rsid w:val="003144AD"/>
    <w:rsid w:val="0031453E"/>
    <w:rsid w:val="0031463B"/>
    <w:rsid w:val="0031463F"/>
    <w:rsid w:val="0031466C"/>
    <w:rsid w:val="003147C8"/>
    <w:rsid w:val="003148F9"/>
    <w:rsid w:val="00314D93"/>
    <w:rsid w:val="00314FD6"/>
    <w:rsid w:val="003150B1"/>
    <w:rsid w:val="00315348"/>
    <w:rsid w:val="003153C4"/>
    <w:rsid w:val="0031547D"/>
    <w:rsid w:val="003158D4"/>
    <w:rsid w:val="00316084"/>
    <w:rsid w:val="00316091"/>
    <w:rsid w:val="0031611B"/>
    <w:rsid w:val="003161C0"/>
    <w:rsid w:val="003165F0"/>
    <w:rsid w:val="0031661D"/>
    <w:rsid w:val="00316642"/>
    <w:rsid w:val="0031686E"/>
    <w:rsid w:val="00316940"/>
    <w:rsid w:val="0031698D"/>
    <w:rsid w:val="00316A72"/>
    <w:rsid w:val="00316AD3"/>
    <w:rsid w:val="00316EB6"/>
    <w:rsid w:val="00317007"/>
    <w:rsid w:val="0031712E"/>
    <w:rsid w:val="00317146"/>
    <w:rsid w:val="0031719D"/>
    <w:rsid w:val="00317299"/>
    <w:rsid w:val="00317586"/>
    <w:rsid w:val="0031784B"/>
    <w:rsid w:val="00317C16"/>
    <w:rsid w:val="00317F22"/>
    <w:rsid w:val="00320140"/>
    <w:rsid w:val="00320228"/>
    <w:rsid w:val="003203A4"/>
    <w:rsid w:val="003203EC"/>
    <w:rsid w:val="00320743"/>
    <w:rsid w:val="003208F0"/>
    <w:rsid w:val="00320955"/>
    <w:rsid w:val="00320B9B"/>
    <w:rsid w:val="00320BF4"/>
    <w:rsid w:val="00320E0A"/>
    <w:rsid w:val="003210DC"/>
    <w:rsid w:val="0032140A"/>
    <w:rsid w:val="00321448"/>
    <w:rsid w:val="003216D2"/>
    <w:rsid w:val="00321703"/>
    <w:rsid w:val="00321806"/>
    <w:rsid w:val="00321899"/>
    <w:rsid w:val="003218E7"/>
    <w:rsid w:val="003218F3"/>
    <w:rsid w:val="00321BEE"/>
    <w:rsid w:val="00321C2E"/>
    <w:rsid w:val="00321C5B"/>
    <w:rsid w:val="00321F17"/>
    <w:rsid w:val="00322037"/>
    <w:rsid w:val="00322451"/>
    <w:rsid w:val="003224B0"/>
    <w:rsid w:val="003224FA"/>
    <w:rsid w:val="00322668"/>
    <w:rsid w:val="00322813"/>
    <w:rsid w:val="0032293F"/>
    <w:rsid w:val="00322BB2"/>
    <w:rsid w:val="00322DFB"/>
    <w:rsid w:val="00322FD5"/>
    <w:rsid w:val="00323152"/>
    <w:rsid w:val="00323275"/>
    <w:rsid w:val="0032335B"/>
    <w:rsid w:val="00323501"/>
    <w:rsid w:val="00323503"/>
    <w:rsid w:val="0032355B"/>
    <w:rsid w:val="0032365A"/>
    <w:rsid w:val="00323673"/>
    <w:rsid w:val="003236B1"/>
    <w:rsid w:val="003237E2"/>
    <w:rsid w:val="00323880"/>
    <w:rsid w:val="00323991"/>
    <w:rsid w:val="00323BB9"/>
    <w:rsid w:val="00323BBB"/>
    <w:rsid w:val="00323C08"/>
    <w:rsid w:val="00323C42"/>
    <w:rsid w:val="00323C95"/>
    <w:rsid w:val="00323E41"/>
    <w:rsid w:val="00323EB8"/>
    <w:rsid w:val="00323EF9"/>
    <w:rsid w:val="00323F26"/>
    <w:rsid w:val="003241A2"/>
    <w:rsid w:val="00324463"/>
    <w:rsid w:val="00324548"/>
    <w:rsid w:val="003245BF"/>
    <w:rsid w:val="0032469B"/>
    <w:rsid w:val="003247DA"/>
    <w:rsid w:val="0032498D"/>
    <w:rsid w:val="00324B75"/>
    <w:rsid w:val="00324B79"/>
    <w:rsid w:val="00324E42"/>
    <w:rsid w:val="00324F85"/>
    <w:rsid w:val="00324F8A"/>
    <w:rsid w:val="003250C5"/>
    <w:rsid w:val="0032510A"/>
    <w:rsid w:val="00325120"/>
    <w:rsid w:val="0032535F"/>
    <w:rsid w:val="003255AE"/>
    <w:rsid w:val="003256FB"/>
    <w:rsid w:val="003259FA"/>
    <w:rsid w:val="00325A5C"/>
    <w:rsid w:val="00326053"/>
    <w:rsid w:val="003260AE"/>
    <w:rsid w:val="003261AD"/>
    <w:rsid w:val="003261BB"/>
    <w:rsid w:val="00326398"/>
    <w:rsid w:val="003266B0"/>
    <w:rsid w:val="003266B7"/>
    <w:rsid w:val="00326714"/>
    <w:rsid w:val="003267C1"/>
    <w:rsid w:val="003267F9"/>
    <w:rsid w:val="00326825"/>
    <w:rsid w:val="00326866"/>
    <w:rsid w:val="00326D48"/>
    <w:rsid w:val="00326E34"/>
    <w:rsid w:val="00326EED"/>
    <w:rsid w:val="00327087"/>
    <w:rsid w:val="003271E7"/>
    <w:rsid w:val="0032743C"/>
    <w:rsid w:val="003274CC"/>
    <w:rsid w:val="00327530"/>
    <w:rsid w:val="00327A77"/>
    <w:rsid w:val="00327AD7"/>
    <w:rsid w:val="00327D5A"/>
    <w:rsid w:val="00327D86"/>
    <w:rsid w:val="003300A8"/>
    <w:rsid w:val="003301AF"/>
    <w:rsid w:val="0033032D"/>
    <w:rsid w:val="0033041A"/>
    <w:rsid w:val="00330676"/>
    <w:rsid w:val="00330964"/>
    <w:rsid w:val="00330A55"/>
    <w:rsid w:val="00330AB8"/>
    <w:rsid w:val="00330CA1"/>
    <w:rsid w:val="00330D51"/>
    <w:rsid w:val="00330E4D"/>
    <w:rsid w:val="00331036"/>
    <w:rsid w:val="00331094"/>
    <w:rsid w:val="003310ED"/>
    <w:rsid w:val="00331306"/>
    <w:rsid w:val="00331371"/>
    <w:rsid w:val="003316B7"/>
    <w:rsid w:val="003318A1"/>
    <w:rsid w:val="00331AEB"/>
    <w:rsid w:val="00331D1E"/>
    <w:rsid w:val="003320A6"/>
    <w:rsid w:val="003321B1"/>
    <w:rsid w:val="0033248D"/>
    <w:rsid w:val="0033263A"/>
    <w:rsid w:val="00332889"/>
    <w:rsid w:val="00332935"/>
    <w:rsid w:val="00332938"/>
    <w:rsid w:val="00332C98"/>
    <w:rsid w:val="00332EBC"/>
    <w:rsid w:val="00332F65"/>
    <w:rsid w:val="0033309C"/>
    <w:rsid w:val="0033334D"/>
    <w:rsid w:val="0033344D"/>
    <w:rsid w:val="003334C7"/>
    <w:rsid w:val="003336D7"/>
    <w:rsid w:val="00333913"/>
    <w:rsid w:val="00333A7D"/>
    <w:rsid w:val="00333B35"/>
    <w:rsid w:val="00333D25"/>
    <w:rsid w:val="00333EBA"/>
    <w:rsid w:val="00333FFE"/>
    <w:rsid w:val="00334018"/>
    <w:rsid w:val="00334134"/>
    <w:rsid w:val="0033414F"/>
    <w:rsid w:val="003342B3"/>
    <w:rsid w:val="003348DF"/>
    <w:rsid w:val="00334978"/>
    <w:rsid w:val="00334A61"/>
    <w:rsid w:val="00334B5A"/>
    <w:rsid w:val="00334BD9"/>
    <w:rsid w:val="00334C2C"/>
    <w:rsid w:val="00334D18"/>
    <w:rsid w:val="00334D7D"/>
    <w:rsid w:val="00334E59"/>
    <w:rsid w:val="0033521F"/>
    <w:rsid w:val="00335491"/>
    <w:rsid w:val="003355A2"/>
    <w:rsid w:val="003356B7"/>
    <w:rsid w:val="00335754"/>
    <w:rsid w:val="00335A42"/>
    <w:rsid w:val="00335CA8"/>
    <w:rsid w:val="0033612A"/>
    <w:rsid w:val="00336228"/>
    <w:rsid w:val="00336261"/>
    <w:rsid w:val="003364A0"/>
    <w:rsid w:val="00336684"/>
    <w:rsid w:val="003368B6"/>
    <w:rsid w:val="00336B44"/>
    <w:rsid w:val="00336B66"/>
    <w:rsid w:val="00336EF0"/>
    <w:rsid w:val="003370B9"/>
    <w:rsid w:val="003372D5"/>
    <w:rsid w:val="003377D0"/>
    <w:rsid w:val="0033789A"/>
    <w:rsid w:val="00337923"/>
    <w:rsid w:val="00337A09"/>
    <w:rsid w:val="00337B2E"/>
    <w:rsid w:val="00337D6E"/>
    <w:rsid w:val="00337F93"/>
    <w:rsid w:val="00337FB0"/>
    <w:rsid w:val="00340020"/>
    <w:rsid w:val="00340134"/>
    <w:rsid w:val="00340249"/>
    <w:rsid w:val="003403DE"/>
    <w:rsid w:val="00340550"/>
    <w:rsid w:val="00340682"/>
    <w:rsid w:val="003407D4"/>
    <w:rsid w:val="00340BCC"/>
    <w:rsid w:val="00340F53"/>
    <w:rsid w:val="003413FC"/>
    <w:rsid w:val="0034157B"/>
    <w:rsid w:val="00341781"/>
    <w:rsid w:val="003417F3"/>
    <w:rsid w:val="00341897"/>
    <w:rsid w:val="00341969"/>
    <w:rsid w:val="003419AE"/>
    <w:rsid w:val="0034242D"/>
    <w:rsid w:val="00342D11"/>
    <w:rsid w:val="00342D4E"/>
    <w:rsid w:val="00342D8C"/>
    <w:rsid w:val="00342FC8"/>
    <w:rsid w:val="00343492"/>
    <w:rsid w:val="00343B57"/>
    <w:rsid w:val="00343D16"/>
    <w:rsid w:val="00344058"/>
    <w:rsid w:val="0034411E"/>
    <w:rsid w:val="00344164"/>
    <w:rsid w:val="00344185"/>
    <w:rsid w:val="003442A0"/>
    <w:rsid w:val="00344304"/>
    <w:rsid w:val="00344316"/>
    <w:rsid w:val="003446C3"/>
    <w:rsid w:val="003448BF"/>
    <w:rsid w:val="00344935"/>
    <w:rsid w:val="003449A3"/>
    <w:rsid w:val="00344A9F"/>
    <w:rsid w:val="00344B9E"/>
    <w:rsid w:val="00344C7F"/>
    <w:rsid w:val="00344DCD"/>
    <w:rsid w:val="00344EE6"/>
    <w:rsid w:val="00344F99"/>
    <w:rsid w:val="0034519E"/>
    <w:rsid w:val="00345259"/>
    <w:rsid w:val="003455B7"/>
    <w:rsid w:val="003455EF"/>
    <w:rsid w:val="00345750"/>
    <w:rsid w:val="003458D2"/>
    <w:rsid w:val="003458F3"/>
    <w:rsid w:val="00345D43"/>
    <w:rsid w:val="00345D7D"/>
    <w:rsid w:val="00345E99"/>
    <w:rsid w:val="00345FAD"/>
    <w:rsid w:val="00346024"/>
    <w:rsid w:val="00346362"/>
    <w:rsid w:val="003464F0"/>
    <w:rsid w:val="0034667B"/>
    <w:rsid w:val="003468AD"/>
    <w:rsid w:val="00346935"/>
    <w:rsid w:val="00346BDF"/>
    <w:rsid w:val="00346C37"/>
    <w:rsid w:val="00346CCE"/>
    <w:rsid w:val="00346D28"/>
    <w:rsid w:val="00346D58"/>
    <w:rsid w:val="00346E6C"/>
    <w:rsid w:val="00346F62"/>
    <w:rsid w:val="003471F2"/>
    <w:rsid w:val="00347630"/>
    <w:rsid w:val="00347698"/>
    <w:rsid w:val="00347747"/>
    <w:rsid w:val="003478D5"/>
    <w:rsid w:val="0034791D"/>
    <w:rsid w:val="00347976"/>
    <w:rsid w:val="003479B4"/>
    <w:rsid w:val="003479E3"/>
    <w:rsid w:val="00347AF9"/>
    <w:rsid w:val="00347B23"/>
    <w:rsid w:val="00347C43"/>
    <w:rsid w:val="00347E16"/>
    <w:rsid w:val="00347EBD"/>
    <w:rsid w:val="00350144"/>
    <w:rsid w:val="00350264"/>
    <w:rsid w:val="00350604"/>
    <w:rsid w:val="00350754"/>
    <w:rsid w:val="003507D3"/>
    <w:rsid w:val="003509CE"/>
    <w:rsid w:val="00350A34"/>
    <w:rsid w:val="00350CCF"/>
    <w:rsid w:val="00350D57"/>
    <w:rsid w:val="00350F03"/>
    <w:rsid w:val="00351051"/>
    <w:rsid w:val="003512CE"/>
    <w:rsid w:val="00351385"/>
    <w:rsid w:val="003514E4"/>
    <w:rsid w:val="003515BB"/>
    <w:rsid w:val="003516A4"/>
    <w:rsid w:val="003516C9"/>
    <w:rsid w:val="0035174C"/>
    <w:rsid w:val="00351784"/>
    <w:rsid w:val="003517FC"/>
    <w:rsid w:val="003517FD"/>
    <w:rsid w:val="003519E8"/>
    <w:rsid w:val="00351BCB"/>
    <w:rsid w:val="00351DA0"/>
    <w:rsid w:val="00351EB6"/>
    <w:rsid w:val="0035212A"/>
    <w:rsid w:val="00352398"/>
    <w:rsid w:val="003525E1"/>
    <w:rsid w:val="003526BD"/>
    <w:rsid w:val="00352A08"/>
    <w:rsid w:val="00352B5F"/>
    <w:rsid w:val="00352FB4"/>
    <w:rsid w:val="00352FE9"/>
    <w:rsid w:val="00353089"/>
    <w:rsid w:val="00353118"/>
    <w:rsid w:val="0035333D"/>
    <w:rsid w:val="00353469"/>
    <w:rsid w:val="00353554"/>
    <w:rsid w:val="00353751"/>
    <w:rsid w:val="00353AD9"/>
    <w:rsid w:val="00353D41"/>
    <w:rsid w:val="00353E04"/>
    <w:rsid w:val="00353E1C"/>
    <w:rsid w:val="00353F9D"/>
    <w:rsid w:val="00354382"/>
    <w:rsid w:val="003544D1"/>
    <w:rsid w:val="00354506"/>
    <w:rsid w:val="003546A8"/>
    <w:rsid w:val="00354780"/>
    <w:rsid w:val="003547B8"/>
    <w:rsid w:val="00354970"/>
    <w:rsid w:val="0035498D"/>
    <w:rsid w:val="00354BAE"/>
    <w:rsid w:val="00354D69"/>
    <w:rsid w:val="00354E4B"/>
    <w:rsid w:val="003551F5"/>
    <w:rsid w:val="003555FC"/>
    <w:rsid w:val="0035581A"/>
    <w:rsid w:val="00355849"/>
    <w:rsid w:val="00355880"/>
    <w:rsid w:val="00355C43"/>
    <w:rsid w:val="00355D41"/>
    <w:rsid w:val="00355D7F"/>
    <w:rsid w:val="00355F0D"/>
    <w:rsid w:val="00355F42"/>
    <w:rsid w:val="0035601F"/>
    <w:rsid w:val="0035623A"/>
    <w:rsid w:val="00356598"/>
    <w:rsid w:val="00356986"/>
    <w:rsid w:val="003569B2"/>
    <w:rsid w:val="00356A50"/>
    <w:rsid w:val="00356ADC"/>
    <w:rsid w:val="00356C60"/>
    <w:rsid w:val="00356DBD"/>
    <w:rsid w:val="00356FF4"/>
    <w:rsid w:val="003570D5"/>
    <w:rsid w:val="003571C4"/>
    <w:rsid w:val="003573C1"/>
    <w:rsid w:val="0035747B"/>
    <w:rsid w:val="00357485"/>
    <w:rsid w:val="003575BC"/>
    <w:rsid w:val="003575D1"/>
    <w:rsid w:val="00357643"/>
    <w:rsid w:val="003579FD"/>
    <w:rsid w:val="003579FE"/>
    <w:rsid w:val="00357AB8"/>
    <w:rsid w:val="00357BB1"/>
    <w:rsid w:val="00357CDF"/>
    <w:rsid w:val="00357F47"/>
    <w:rsid w:val="00357F7B"/>
    <w:rsid w:val="00357FF3"/>
    <w:rsid w:val="00360015"/>
    <w:rsid w:val="00360250"/>
    <w:rsid w:val="003604B9"/>
    <w:rsid w:val="0036059F"/>
    <w:rsid w:val="00360621"/>
    <w:rsid w:val="0036067A"/>
    <w:rsid w:val="00360881"/>
    <w:rsid w:val="0036096F"/>
    <w:rsid w:val="003609C6"/>
    <w:rsid w:val="003609DC"/>
    <w:rsid w:val="003609EC"/>
    <w:rsid w:val="00360A62"/>
    <w:rsid w:val="00360C7B"/>
    <w:rsid w:val="00360CED"/>
    <w:rsid w:val="00360D3D"/>
    <w:rsid w:val="00360DD0"/>
    <w:rsid w:val="003611D2"/>
    <w:rsid w:val="0036170C"/>
    <w:rsid w:val="00361B70"/>
    <w:rsid w:val="00361B8D"/>
    <w:rsid w:val="00361BC1"/>
    <w:rsid w:val="00361C84"/>
    <w:rsid w:val="00361D8F"/>
    <w:rsid w:val="00361EA2"/>
    <w:rsid w:val="00361F47"/>
    <w:rsid w:val="00361F71"/>
    <w:rsid w:val="00362021"/>
    <w:rsid w:val="00362185"/>
    <w:rsid w:val="003625A9"/>
    <w:rsid w:val="003626A0"/>
    <w:rsid w:val="00362863"/>
    <w:rsid w:val="00362983"/>
    <w:rsid w:val="00362A0E"/>
    <w:rsid w:val="00362BF9"/>
    <w:rsid w:val="00362C72"/>
    <w:rsid w:val="00362CD6"/>
    <w:rsid w:val="00362D69"/>
    <w:rsid w:val="00362D76"/>
    <w:rsid w:val="00362D96"/>
    <w:rsid w:val="00362E10"/>
    <w:rsid w:val="00362E44"/>
    <w:rsid w:val="0036329D"/>
    <w:rsid w:val="00363491"/>
    <w:rsid w:val="00363614"/>
    <w:rsid w:val="00363BE3"/>
    <w:rsid w:val="00363F28"/>
    <w:rsid w:val="00363F2C"/>
    <w:rsid w:val="00363F8B"/>
    <w:rsid w:val="0036403B"/>
    <w:rsid w:val="00364142"/>
    <w:rsid w:val="003641E7"/>
    <w:rsid w:val="00364423"/>
    <w:rsid w:val="00364544"/>
    <w:rsid w:val="0036468D"/>
    <w:rsid w:val="00364704"/>
    <w:rsid w:val="003647A0"/>
    <w:rsid w:val="00364AB3"/>
    <w:rsid w:val="00364B13"/>
    <w:rsid w:val="00364B30"/>
    <w:rsid w:val="00364B3D"/>
    <w:rsid w:val="00364D35"/>
    <w:rsid w:val="00365398"/>
    <w:rsid w:val="00365514"/>
    <w:rsid w:val="003655AD"/>
    <w:rsid w:val="0036577A"/>
    <w:rsid w:val="00365A7E"/>
    <w:rsid w:val="00365E02"/>
    <w:rsid w:val="003660AE"/>
    <w:rsid w:val="003661BA"/>
    <w:rsid w:val="003662C0"/>
    <w:rsid w:val="0036645C"/>
    <w:rsid w:val="003668CA"/>
    <w:rsid w:val="003668D2"/>
    <w:rsid w:val="00366A3E"/>
    <w:rsid w:val="00366C3C"/>
    <w:rsid w:val="00367195"/>
    <w:rsid w:val="003672E9"/>
    <w:rsid w:val="0036762C"/>
    <w:rsid w:val="003679A1"/>
    <w:rsid w:val="00367A0A"/>
    <w:rsid w:val="00367A42"/>
    <w:rsid w:val="00367A72"/>
    <w:rsid w:val="00367C5F"/>
    <w:rsid w:val="00370255"/>
    <w:rsid w:val="00370565"/>
    <w:rsid w:val="0037058C"/>
    <w:rsid w:val="00370639"/>
    <w:rsid w:val="00370979"/>
    <w:rsid w:val="00370BBD"/>
    <w:rsid w:val="0037113C"/>
    <w:rsid w:val="0037116B"/>
    <w:rsid w:val="00371600"/>
    <w:rsid w:val="00371733"/>
    <w:rsid w:val="00371990"/>
    <w:rsid w:val="00371B90"/>
    <w:rsid w:val="00371BBB"/>
    <w:rsid w:val="00371CE4"/>
    <w:rsid w:val="00371EF2"/>
    <w:rsid w:val="003720DC"/>
    <w:rsid w:val="00372136"/>
    <w:rsid w:val="00372313"/>
    <w:rsid w:val="00372372"/>
    <w:rsid w:val="0037259D"/>
    <w:rsid w:val="0037262A"/>
    <w:rsid w:val="003727FD"/>
    <w:rsid w:val="00372889"/>
    <w:rsid w:val="00372D99"/>
    <w:rsid w:val="003730A8"/>
    <w:rsid w:val="003735EA"/>
    <w:rsid w:val="00373698"/>
    <w:rsid w:val="00373810"/>
    <w:rsid w:val="00373946"/>
    <w:rsid w:val="00373973"/>
    <w:rsid w:val="00373AD8"/>
    <w:rsid w:val="00373B02"/>
    <w:rsid w:val="00373E5E"/>
    <w:rsid w:val="00373F71"/>
    <w:rsid w:val="00374049"/>
    <w:rsid w:val="003745E0"/>
    <w:rsid w:val="00374646"/>
    <w:rsid w:val="00374668"/>
    <w:rsid w:val="00374A5C"/>
    <w:rsid w:val="00374D8A"/>
    <w:rsid w:val="00374E0D"/>
    <w:rsid w:val="00374FCA"/>
    <w:rsid w:val="0037545E"/>
    <w:rsid w:val="00375539"/>
    <w:rsid w:val="00375654"/>
    <w:rsid w:val="00375771"/>
    <w:rsid w:val="00375992"/>
    <w:rsid w:val="003759EC"/>
    <w:rsid w:val="00375B20"/>
    <w:rsid w:val="00375B79"/>
    <w:rsid w:val="00375F62"/>
    <w:rsid w:val="00375FCA"/>
    <w:rsid w:val="0037601F"/>
    <w:rsid w:val="003760A2"/>
    <w:rsid w:val="003760A5"/>
    <w:rsid w:val="00376232"/>
    <w:rsid w:val="0037684E"/>
    <w:rsid w:val="00376C18"/>
    <w:rsid w:val="00376D58"/>
    <w:rsid w:val="00376D9E"/>
    <w:rsid w:val="00377040"/>
    <w:rsid w:val="00377164"/>
    <w:rsid w:val="0037721E"/>
    <w:rsid w:val="0037728D"/>
    <w:rsid w:val="003773C8"/>
    <w:rsid w:val="0037786E"/>
    <w:rsid w:val="00377A72"/>
    <w:rsid w:val="00377D19"/>
    <w:rsid w:val="00377DED"/>
    <w:rsid w:val="00377E69"/>
    <w:rsid w:val="003801A2"/>
    <w:rsid w:val="003803D2"/>
    <w:rsid w:val="00380451"/>
    <w:rsid w:val="003804AB"/>
    <w:rsid w:val="003804CA"/>
    <w:rsid w:val="003806F9"/>
    <w:rsid w:val="00380836"/>
    <w:rsid w:val="00380915"/>
    <w:rsid w:val="00380B18"/>
    <w:rsid w:val="00380B5D"/>
    <w:rsid w:val="00380D2B"/>
    <w:rsid w:val="00380E92"/>
    <w:rsid w:val="00380EEF"/>
    <w:rsid w:val="00381156"/>
    <w:rsid w:val="003811A5"/>
    <w:rsid w:val="0038153E"/>
    <w:rsid w:val="00381993"/>
    <w:rsid w:val="00381BE0"/>
    <w:rsid w:val="00381FBA"/>
    <w:rsid w:val="0038218D"/>
    <w:rsid w:val="00382227"/>
    <w:rsid w:val="003825EB"/>
    <w:rsid w:val="00382637"/>
    <w:rsid w:val="003828EE"/>
    <w:rsid w:val="00382B10"/>
    <w:rsid w:val="00382B7D"/>
    <w:rsid w:val="00382CC2"/>
    <w:rsid w:val="00382D2F"/>
    <w:rsid w:val="00382E5A"/>
    <w:rsid w:val="00382EF8"/>
    <w:rsid w:val="00382FCF"/>
    <w:rsid w:val="003831D3"/>
    <w:rsid w:val="0038323D"/>
    <w:rsid w:val="0038335A"/>
    <w:rsid w:val="00383376"/>
    <w:rsid w:val="00383594"/>
    <w:rsid w:val="003835B7"/>
    <w:rsid w:val="0038373A"/>
    <w:rsid w:val="0038374B"/>
    <w:rsid w:val="00383778"/>
    <w:rsid w:val="0038383C"/>
    <w:rsid w:val="00383B06"/>
    <w:rsid w:val="00383C0E"/>
    <w:rsid w:val="0038422B"/>
    <w:rsid w:val="00384418"/>
    <w:rsid w:val="003845E5"/>
    <w:rsid w:val="00384756"/>
    <w:rsid w:val="003848AA"/>
    <w:rsid w:val="003849C0"/>
    <w:rsid w:val="00384A88"/>
    <w:rsid w:val="00384CAF"/>
    <w:rsid w:val="00385000"/>
    <w:rsid w:val="003851B0"/>
    <w:rsid w:val="00385282"/>
    <w:rsid w:val="00385479"/>
    <w:rsid w:val="00385584"/>
    <w:rsid w:val="003855E6"/>
    <w:rsid w:val="003858B9"/>
    <w:rsid w:val="00385D2F"/>
    <w:rsid w:val="00385E64"/>
    <w:rsid w:val="00385E68"/>
    <w:rsid w:val="003861BD"/>
    <w:rsid w:val="00386315"/>
    <w:rsid w:val="003863B1"/>
    <w:rsid w:val="003864C4"/>
    <w:rsid w:val="003867FF"/>
    <w:rsid w:val="00386842"/>
    <w:rsid w:val="0038691B"/>
    <w:rsid w:val="00386CD0"/>
    <w:rsid w:val="00386DD4"/>
    <w:rsid w:val="00386E6C"/>
    <w:rsid w:val="00386F7A"/>
    <w:rsid w:val="00387705"/>
    <w:rsid w:val="00387801"/>
    <w:rsid w:val="00387EAF"/>
    <w:rsid w:val="00387F39"/>
    <w:rsid w:val="0039000F"/>
    <w:rsid w:val="003900D6"/>
    <w:rsid w:val="00390129"/>
    <w:rsid w:val="00390501"/>
    <w:rsid w:val="00390514"/>
    <w:rsid w:val="003905CF"/>
    <w:rsid w:val="003905D3"/>
    <w:rsid w:val="0039076B"/>
    <w:rsid w:val="00390B7E"/>
    <w:rsid w:val="00390C32"/>
    <w:rsid w:val="00390C60"/>
    <w:rsid w:val="00390DA2"/>
    <w:rsid w:val="00390E6A"/>
    <w:rsid w:val="00390ECB"/>
    <w:rsid w:val="00390FA3"/>
    <w:rsid w:val="00391164"/>
    <w:rsid w:val="00391183"/>
    <w:rsid w:val="00391385"/>
    <w:rsid w:val="003915FD"/>
    <w:rsid w:val="00391865"/>
    <w:rsid w:val="00391B99"/>
    <w:rsid w:val="00391BC0"/>
    <w:rsid w:val="00391E7F"/>
    <w:rsid w:val="00391EDB"/>
    <w:rsid w:val="003920BE"/>
    <w:rsid w:val="00392152"/>
    <w:rsid w:val="0039216E"/>
    <w:rsid w:val="0039224F"/>
    <w:rsid w:val="003922A1"/>
    <w:rsid w:val="0039234B"/>
    <w:rsid w:val="0039236F"/>
    <w:rsid w:val="003924AC"/>
    <w:rsid w:val="003925DC"/>
    <w:rsid w:val="00392781"/>
    <w:rsid w:val="00392860"/>
    <w:rsid w:val="00392A32"/>
    <w:rsid w:val="00392B96"/>
    <w:rsid w:val="00392CBF"/>
    <w:rsid w:val="003932AC"/>
    <w:rsid w:val="0039339D"/>
    <w:rsid w:val="0039344C"/>
    <w:rsid w:val="003934C1"/>
    <w:rsid w:val="00393660"/>
    <w:rsid w:val="00393690"/>
    <w:rsid w:val="00393ACD"/>
    <w:rsid w:val="00393B4E"/>
    <w:rsid w:val="00393D73"/>
    <w:rsid w:val="00393F5D"/>
    <w:rsid w:val="003941B6"/>
    <w:rsid w:val="00394222"/>
    <w:rsid w:val="003942BD"/>
    <w:rsid w:val="003947FF"/>
    <w:rsid w:val="00394985"/>
    <w:rsid w:val="003950CA"/>
    <w:rsid w:val="003951A0"/>
    <w:rsid w:val="003954B8"/>
    <w:rsid w:val="0039562F"/>
    <w:rsid w:val="00395734"/>
    <w:rsid w:val="00395B60"/>
    <w:rsid w:val="00395B65"/>
    <w:rsid w:val="00395BFE"/>
    <w:rsid w:val="00395D16"/>
    <w:rsid w:val="00395EC0"/>
    <w:rsid w:val="0039605C"/>
    <w:rsid w:val="003960DA"/>
    <w:rsid w:val="003962F3"/>
    <w:rsid w:val="00396597"/>
    <w:rsid w:val="003967A6"/>
    <w:rsid w:val="00396AD3"/>
    <w:rsid w:val="00396AFC"/>
    <w:rsid w:val="00396B08"/>
    <w:rsid w:val="00396DA9"/>
    <w:rsid w:val="00396F1F"/>
    <w:rsid w:val="00397062"/>
    <w:rsid w:val="003970D4"/>
    <w:rsid w:val="003971DB"/>
    <w:rsid w:val="0039747B"/>
    <w:rsid w:val="003979D8"/>
    <w:rsid w:val="00397A57"/>
    <w:rsid w:val="00397CF8"/>
    <w:rsid w:val="00397D71"/>
    <w:rsid w:val="003A00E5"/>
    <w:rsid w:val="003A0233"/>
    <w:rsid w:val="003A025D"/>
    <w:rsid w:val="003A080B"/>
    <w:rsid w:val="003A0888"/>
    <w:rsid w:val="003A0A57"/>
    <w:rsid w:val="003A0A77"/>
    <w:rsid w:val="003A0D33"/>
    <w:rsid w:val="003A0D36"/>
    <w:rsid w:val="003A0D80"/>
    <w:rsid w:val="003A0DA0"/>
    <w:rsid w:val="003A1132"/>
    <w:rsid w:val="003A1185"/>
    <w:rsid w:val="003A140C"/>
    <w:rsid w:val="003A1466"/>
    <w:rsid w:val="003A14E4"/>
    <w:rsid w:val="003A1785"/>
    <w:rsid w:val="003A179A"/>
    <w:rsid w:val="003A17BE"/>
    <w:rsid w:val="003A17E4"/>
    <w:rsid w:val="003A18B7"/>
    <w:rsid w:val="003A1A14"/>
    <w:rsid w:val="003A1A3D"/>
    <w:rsid w:val="003A1C4B"/>
    <w:rsid w:val="003A1C4D"/>
    <w:rsid w:val="003A1D3B"/>
    <w:rsid w:val="003A1E47"/>
    <w:rsid w:val="003A1EE6"/>
    <w:rsid w:val="003A1F12"/>
    <w:rsid w:val="003A21BD"/>
    <w:rsid w:val="003A23C7"/>
    <w:rsid w:val="003A2933"/>
    <w:rsid w:val="003A2991"/>
    <w:rsid w:val="003A2C12"/>
    <w:rsid w:val="003A2C13"/>
    <w:rsid w:val="003A2EB2"/>
    <w:rsid w:val="003A3091"/>
    <w:rsid w:val="003A31FA"/>
    <w:rsid w:val="003A341A"/>
    <w:rsid w:val="003A38C8"/>
    <w:rsid w:val="003A3DAC"/>
    <w:rsid w:val="003A3DC4"/>
    <w:rsid w:val="003A3F69"/>
    <w:rsid w:val="003A41D5"/>
    <w:rsid w:val="003A4514"/>
    <w:rsid w:val="003A482A"/>
    <w:rsid w:val="003A492A"/>
    <w:rsid w:val="003A4C8E"/>
    <w:rsid w:val="003A50A4"/>
    <w:rsid w:val="003A5161"/>
    <w:rsid w:val="003A5195"/>
    <w:rsid w:val="003A51A0"/>
    <w:rsid w:val="003A5655"/>
    <w:rsid w:val="003A5787"/>
    <w:rsid w:val="003A5AC4"/>
    <w:rsid w:val="003A5C92"/>
    <w:rsid w:val="003A5CFE"/>
    <w:rsid w:val="003A634C"/>
    <w:rsid w:val="003A6419"/>
    <w:rsid w:val="003A6421"/>
    <w:rsid w:val="003A65A9"/>
    <w:rsid w:val="003A6647"/>
    <w:rsid w:val="003A66C1"/>
    <w:rsid w:val="003A672F"/>
    <w:rsid w:val="003A6942"/>
    <w:rsid w:val="003A6C97"/>
    <w:rsid w:val="003A6D8B"/>
    <w:rsid w:val="003A6ECB"/>
    <w:rsid w:val="003A72A4"/>
    <w:rsid w:val="003A74D0"/>
    <w:rsid w:val="003A7684"/>
    <w:rsid w:val="003A7843"/>
    <w:rsid w:val="003A799B"/>
    <w:rsid w:val="003A7A71"/>
    <w:rsid w:val="003A7ADB"/>
    <w:rsid w:val="003A7C32"/>
    <w:rsid w:val="003A7D54"/>
    <w:rsid w:val="003A7E0B"/>
    <w:rsid w:val="003A7EDE"/>
    <w:rsid w:val="003B0014"/>
    <w:rsid w:val="003B00E7"/>
    <w:rsid w:val="003B01E6"/>
    <w:rsid w:val="003B025C"/>
    <w:rsid w:val="003B02AD"/>
    <w:rsid w:val="003B03AF"/>
    <w:rsid w:val="003B05CB"/>
    <w:rsid w:val="003B0631"/>
    <w:rsid w:val="003B0830"/>
    <w:rsid w:val="003B0832"/>
    <w:rsid w:val="003B08E4"/>
    <w:rsid w:val="003B0A2F"/>
    <w:rsid w:val="003B0F0E"/>
    <w:rsid w:val="003B0F5D"/>
    <w:rsid w:val="003B1444"/>
    <w:rsid w:val="003B1A74"/>
    <w:rsid w:val="003B1D9F"/>
    <w:rsid w:val="003B1DF6"/>
    <w:rsid w:val="003B1F10"/>
    <w:rsid w:val="003B22CD"/>
    <w:rsid w:val="003B2AAA"/>
    <w:rsid w:val="003B2D96"/>
    <w:rsid w:val="003B3052"/>
    <w:rsid w:val="003B3066"/>
    <w:rsid w:val="003B3461"/>
    <w:rsid w:val="003B36B3"/>
    <w:rsid w:val="003B3794"/>
    <w:rsid w:val="003B3ACC"/>
    <w:rsid w:val="003B3BF1"/>
    <w:rsid w:val="003B3C90"/>
    <w:rsid w:val="003B3D54"/>
    <w:rsid w:val="003B3D7E"/>
    <w:rsid w:val="003B3FC5"/>
    <w:rsid w:val="003B42A4"/>
    <w:rsid w:val="003B432D"/>
    <w:rsid w:val="003B4511"/>
    <w:rsid w:val="003B452F"/>
    <w:rsid w:val="003B45DD"/>
    <w:rsid w:val="003B4641"/>
    <w:rsid w:val="003B4720"/>
    <w:rsid w:val="003B485C"/>
    <w:rsid w:val="003B4998"/>
    <w:rsid w:val="003B4B7B"/>
    <w:rsid w:val="003B4C20"/>
    <w:rsid w:val="003B4DA0"/>
    <w:rsid w:val="003B5749"/>
    <w:rsid w:val="003B5849"/>
    <w:rsid w:val="003B5A2D"/>
    <w:rsid w:val="003B5A93"/>
    <w:rsid w:val="003B5BFD"/>
    <w:rsid w:val="003B5C57"/>
    <w:rsid w:val="003B63FD"/>
    <w:rsid w:val="003B6545"/>
    <w:rsid w:val="003B6563"/>
    <w:rsid w:val="003B6653"/>
    <w:rsid w:val="003B66ED"/>
    <w:rsid w:val="003B6759"/>
    <w:rsid w:val="003B677A"/>
    <w:rsid w:val="003B690B"/>
    <w:rsid w:val="003B6A95"/>
    <w:rsid w:val="003B6EBE"/>
    <w:rsid w:val="003B6F9A"/>
    <w:rsid w:val="003B71AA"/>
    <w:rsid w:val="003B71C8"/>
    <w:rsid w:val="003B733D"/>
    <w:rsid w:val="003B7452"/>
    <w:rsid w:val="003B749A"/>
    <w:rsid w:val="003B7694"/>
    <w:rsid w:val="003B78D9"/>
    <w:rsid w:val="003B7902"/>
    <w:rsid w:val="003B79BA"/>
    <w:rsid w:val="003B7A7C"/>
    <w:rsid w:val="003B7A7D"/>
    <w:rsid w:val="003B7BBC"/>
    <w:rsid w:val="003B7D16"/>
    <w:rsid w:val="003B7DFD"/>
    <w:rsid w:val="003B7E4F"/>
    <w:rsid w:val="003B7E78"/>
    <w:rsid w:val="003B7EE9"/>
    <w:rsid w:val="003C013B"/>
    <w:rsid w:val="003C02BF"/>
    <w:rsid w:val="003C0352"/>
    <w:rsid w:val="003C03B0"/>
    <w:rsid w:val="003C0465"/>
    <w:rsid w:val="003C048D"/>
    <w:rsid w:val="003C0984"/>
    <w:rsid w:val="003C09B3"/>
    <w:rsid w:val="003C0A50"/>
    <w:rsid w:val="003C0ACC"/>
    <w:rsid w:val="003C11DE"/>
    <w:rsid w:val="003C151C"/>
    <w:rsid w:val="003C17A6"/>
    <w:rsid w:val="003C1AC9"/>
    <w:rsid w:val="003C1CB4"/>
    <w:rsid w:val="003C1F24"/>
    <w:rsid w:val="003C2051"/>
    <w:rsid w:val="003C234B"/>
    <w:rsid w:val="003C2391"/>
    <w:rsid w:val="003C27EF"/>
    <w:rsid w:val="003C286E"/>
    <w:rsid w:val="003C2927"/>
    <w:rsid w:val="003C2A32"/>
    <w:rsid w:val="003C2AEF"/>
    <w:rsid w:val="003C2CB8"/>
    <w:rsid w:val="003C2DFA"/>
    <w:rsid w:val="003C2E8E"/>
    <w:rsid w:val="003C2ED2"/>
    <w:rsid w:val="003C2ED7"/>
    <w:rsid w:val="003C302A"/>
    <w:rsid w:val="003C3051"/>
    <w:rsid w:val="003C30B5"/>
    <w:rsid w:val="003C327A"/>
    <w:rsid w:val="003C3463"/>
    <w:rsid w:val="003C3465"/>
    <w:rsid w:val="003C3821"/>
    <w:rsid w:val="003C391E"/>
    <w:rsid w:val="003C3936"/>
    <w:rsid w:val="003C3978"/>
    <w:rsid w:val="003C398D"/>
    <w:rsid w:val="003C3A4A"/>
    <w:rsid w:val="003C3A50"/>
    <w:rsid w:val="003C3AFC"/>
    <w:rsid w:val="003C3B04"/>
    <w:rsid w:val="003C3C91"/>
    <w:rsid w:val="003C4097"/>
    <w:rsid w:val="003C40D6"/>
    <w:rsid w:val="003C430D"/>
    <w:rsid w:val="003C43E6"/>
    <w:rsid w:val="003C44C3"/>
    <w:rsid w:val="003C471F"/>
    <w:rsid w:val="003C4F1D"/>
    <w:rsid w:val="003C4FBF"/>
    <w:rsid w:val="003C533F"/>
    <w:rsid w:val="003C568F"/>
    <w:rsid w:val="003C570A"/>
    <w:rsid w:val="003C595F"/>
    <w:rsid w:val="003C5AF7"/>
    <w:rsid w:val="003C5D32"/>
    <w:rsid w:val="003C5ED2"/>
    <w:rsid w:val="003C5F2D"/>
    <w:rsid w:val="003C63E5"/>
    <w:rsid w:val="003C6421"/>
    <w:rsid w:val="003C656D"/>
    <w:rsid w:val="003C65AA"/>
    <w:rsid w:val="003C66E7"/>
    <w:rsid w:val="003C676C"/>
    <w:rsid w:val="003C67E0"/>
    <w:rsid w:val="003C6800"/>
    <w:rsid w:val="003C6C49"/>
    <w:rsid w:val="003C6D6C"/>
    <w:rsid w:val="003C6E9D"/>
    <w:rsid w:val="003C7094"/>
    <w:rsid w:val="003C723F"/>
    <w:rsid w:val="003C7326"/>
    <w:rsid w:val="003C732C"/>
    <w:rsid w:val="003C734B"/>
    <w:rsid w:val="003C76E0"/>
    <w:rsid w:val="003C775D"/>
    <w:rsid w:val="003C7893"/>
    <w:rsid w:val="003C7CCC"/>
    <w:rsid w:val="003D024D"/>
    <w:rsid w:val="003D0721"/>
    <w:rsid w:val="003D0A7D"/>
    <w:rsid w:val="003D0B2B"/>
    <w:rsid w:val="003D0E2C"/>
    <w:rsid w:val="003D0EDA"/>
    <w:rsid w:val="003D0FE3"/>
    <w:rsid w:val="003D1089"/>
    <w:rsid w:val="003D10D4"/>
    <w:rsid w:val="003D1100"/>
    <w:rsid w:val="003D1382"/>
    <w:rsid w:val="003D1501"/>
    <w:rsid w:val="003D1540"/>
    <w:rsid w:val="003D15E7"/>
    <w:rsid w:val="003D1A15"/>
    <w:rsid w:val="003D1A58"/>
    <w:rsid w:val="003D1AFA"/>
    <w:rsid w:val="003D1BB0"/>
    <w:rsid w:val="003D1DB0"/>
    <w:rsid w:val="003D1E91"/>
    <w:rsid w:val="003D20E3"/>
    <w:rsid w:val="003D212E"/>
    <w:rsid w:val="003D2141"/>
    <w:rsid w:val="003D26CF"/>
    <w:rsid w:val="003D2751"/>
    <w:rsid w:val="003D2C73"/>
    <w:rsid w:val="003D2F9C"/>
    <w:rsid w:val="003D319A"/>
    <w:rsid w:val="003D3231"/>
    <w:rsid w:val="003D3388"/>
    <w:rsid w:val="003D3610"/>
    <w:rsid w:val="003D3A5A"/>
    <w:rsid w:val="003D3ADA"/>
    <w:rsid w:val="003D3C68"/>
    <w:rsid w:val="003D3FB5"/>
    <w:rsid w:val="003D40D6"/>
    <w:rsid w:val="003D40F4"/>
    <w:rsid w:val="003D4344"/>
    <w:rsid w:val="003D45D2"/>
    <w:rsid w:val="003D4854"/>
    <w:rsid w:val="003D4968"/>
    <w:rsid w:val="003D49DA"/>
    <w:rsid w:val="003D4A70"/>
    <w:rsid w:val="003D4A94"/>
    <w:rsid w:val="003D4AE1"/>
    <w:rsid w:val="003D4C9A"/>
    <w:rsid w:val="003D4DB8"/>
    <w:rsid w:val="003D4EA7"/>
    <w:rsid w:val="003D4FC2"/>
    <w:rsid w:val="003D4FFA"/>
    <w:rsid w:val="003D5006"/>
    <w:rsid w:val="003D5051"/>
    <w:rsid w:val="003D5113"/>
    <w:rsid w:val="003D527E"/>
    <w:rsid w:val="003D5321"/>
    <w:rsid w:val="003D54A8"/>
    <w:rsid w:val="003D5609"/>
    <w:rsid w:val="003D567C"/>
    <w:rsid w:val="003D580A"/>
    <w:rsid w:val="003D59CD"/>
    <w:rsid w:val="003D59E3"/>
    <w:rsid w:val="003D5AAA"/>
    <w:rsid w:val="003D5AC3"/>
    <w:rsid w:val="003D5AEA"/>
    <w:rsid w:val="003D5D27"/>
    <w:rsid w:val="003D5D81"/>
    <w:rsid w:val="003D6235"/>
    <w:rsid w:val="003D6246"/>
    <w:rsid w:val="003D659D"/>
    <w:rsid w:val="003D66C7"/>
    <w:rsid w:val="003D66CA"/>
    <w:rsid w:val="003D6736"/>
    <w:rsid w:val="003D689B"/>
    <w:rsid w:val="003D69B0"/>
    <w:rsid w:val="003D6B2E"/>
    <w:rsid w:val="003D6D1D"/>
    <w:rsid w:val="003D6E55"/>
    <w:rsid w:val="003D6E59"/>
    <w:rsid w:val="003D6E7A"/>
    <w:rsid w:val="003D702F"/>
    <w:rsid w:val="003D709A"/>
    <w:rsid w:val="003D70CD"/>
    <w:rsid w:val="003D737A"/>
    <w:rsid w:val="003D7541"/>
    <w:rsid w:val="003D79FC"/>
    <w:rsid w:val="003D7BE6"/>
    <w:rsid w:val="003D7C6D"/>
    <w:rsid w:val="003D7D12"/>
    <w:rsid w:val="003D7D6E"/>
    <w:rsid w:val="003D7E3B"/>
    <w:rsid w:val="003D7EC6"/>
    <w:rsid w:val="003E0109"/>
    <w:rsid w:val="003E0149"/>
    <w:rsid w:val="003E020C"/>
    <w:rsid w:val="003E02C2"/>
    <w:rsid w:val="003E0377"/>
    <w:rsid w:val="003E05C8"/>
    <w:rsid w:val="003E06D7"/>
    <w:rsid w:val="003E097E"/>
    <w:rsid w:val="003E0B85"/>
    <w:rsid w:val="003E0C3D"/>
    <w:rsid w:val="003E0C4E"/>
    <w:rsid w:val="003E0EAA"/>
    <w:rsid w:val="003E10C4"/>
    <w:rsid w:val="003E10DF"/>
    <w:rsid w:val="003E141D"/>
    <w:rsid w:val="003E14B9"/>
    <w:rsid w:val="003E1696"/>
    <w:rsid w:val="003E173C"/>
    <w:rsid w:val="003E1882"/>
    <w:rsid w:val="003E2359"/>
    <w:rsid w:val="003E240E"/>
    <w:rsid w:val="003E2604"/>
    <w:rsid w:val="003E2A19"/>
    <w:rsid w:val="003E2E95"/>
    <w:rsid w:val="003E30D3"/>
    <w:rsid w:val="003E3136"/>
    <w:rsid w:val="003E318A"/>
    <w:rsid w:val="003E326D"/>
    <w:rsid w:val="003E3408"/>
    <w:rsid w:val="003E3598"/>
    <w:rsid w:val="003E368E"/>
    <w:rsid w:val="003E372C"/>
    <w:rsid w:val="003E3854"/>
    <w:rsid w:val="003E3A15"/>
    <w:rsid w:val="003E3AB1"/>
    <w:rsid w:val="003E3AE2"/>
    <w:rsid w:val="003E3BA2"/>
    <w:rsid w:val="003E3C0B"/>
    <w:rsid w:val="003E4258"/>
    <w:rsid w:val="003E42D3"/>
    <w:rsid w:val="003E431F"/>
    <w:rsid w:val="003E4321"/>
    <w:rsid w:val="003E4418"/>
    <w:rsid w:val="003E471E"/>
    <w:rsid w:val="003E4A23"/>
    <w:rsid w:val="003E4A62"/>
    <w:rsid w:val="003E4D52"/>
    <w:rsid w:val="003E4E7C"/>
    <w:rsid w:val="003E4F8F"/>
    <w:rsid w:val="003E4FC2"/>
    <w:rsid w:val="003E51D3"/>
    <w:rsid w:val="003E56E7"/>
    <w:rsid w:val="003E582C"/>
    <w:rsid w:val="003E5A1A"/>
    <w:rsid w:val="003E5C8F"/>
    <w:rsid w:val="003E60A9"/>
    <w:rsid w:val="003E6406"/>
    <w:rsid w:val="003E656E"/>
    <w:rsid w:val="003E66B6"/>
    <w:rsid w:val="003E6729"/>
    <w:rsid w:val="003E685A"/>
    <w:rsid w:val="003E68D3"/>
    <w:rsid w:val="003E6A59"/>
    <w:rsid w:val="003E725E"/>
    <w:rsid w:val="003E7462"/>
    <w:rsid w:val="003E758A"/>
    <w:rsid w:val="003E75FE"/>
    <w:rsid w:val="003E7741"/>
    <w:rsid w:val="003E7851"/>
    <w:rsid w:val="003E78F2"/>
    <w:rsid w:val="003E7951"/>
    <w:rsid w:val="003E79D5"/>
    <w:rsid w:val="003E7F97"/>
    <w:rsid w:val="003F0043"/>
    <w:rsid w:val="003F00E0"/>
    <w:rsid w:val="003F017D"/>
    <w:rsid w:val="003F01C0"/>
    <w:rsid w:val="003F01E5"/>
    <w:rsid w:val="003F026D"/>
    <w:rsid w:val="003F0467"/>
    <w:rsid w:val="003F082D"/>
    <w:rsid w:val="003F0BA6"/>
    <w:rsid w:val="003F0CBC"/>
    <w:rsid w:val="003F0F3E"/>
    <w:rsid w:val="003F1224"/>
    <w:rsid w:val="003F134E"/>
    <w:rsid w:val="003F13E5"/>
    <w:rsid w:val="003F147E"/>
    <w:rsid w:val="003F1784"/>
    <w:rsid w:val="003F193D"/>
    <w:rsid w:val="003F19A2"/>
    <w:rsid w:val="003F1EBF"/>
    <w:rsid w:val="003F2003"/>
    <w:rsid w:val="003F22C2"/>
    <w:rsid w:val="003F234C"/>
    <w:rsid w:val="003F24E7"/>
    <w:rsid w:val="003F2878"/>
    <w:rsid w:val="003F2ACE"/>
    <w:rsid w:val="003F2B87"/>
    <w:rsid w:val="003F2BE2"/>
    <w:rsid w:val="003F30C7"/>
    <w:rsid w:val="003F31FE"/>
    <w:rsid w:val="003F32D2"/>
    <w:rsid w:val="003F33FD"/>
    <w:rsid w:val="003F340D"/>
    <w:rsid w:val="003F355E"/>
    <w:rsid w:val="003F3632"/>
    <w:rsid w:val="003F376D"/>
    <w:rsid w:val="003F38BA"/>
    <w:rsid w:val="003F3952"/>
    <w:rsid w:val="003F3ADB"/>
    <w:rsid w:val="003F3B8F"/>
    <w:rsid w:val="003F3CE6"/>
    <w:rsid w:val="003F3E1E"/>
    <w:rsid w:val="003F3E87"/>
    <w:rsid w:val="003F3EEF"/>
    <w:rsid w:val="003F3FBE"/>
    <w:rsid w:val="003F41A6"/>
    <w:rsid w:val="003F43C5"/>
    <w:rsid w:val="003F43F3"/>
    <w:rsid w:val="003F442E"/>
    <w:rsid w:val="003F44A6"/>
    <w:rsid w:val="003F46E7"/>
    <w:rsid w:val="003F4725"/>
    <w:rsid w:val="003F49AE"/>
    <w:rsid w:val="003F49C2"/>
    <w:rsid w:val="003F4C04"/>
    <w:rsid w:val="003F4D58"/>
    <w:rsid w:val="003F4E0B"/>
    <w:rsid w:val="003F5210"/>
    <w:rsid w:val="003F5249"/>
    <w:rsid w:val="003F54E2"/>
    <w:rsid w:val="003F5919"/>
    <w:rsid w:val="003F5D65"/>
    <w:rsid w:val="003F5DF7"/>
    <w:rsid w:val="003F5E69"/>
    <w:rsid w:val="003F5EDA"/>
    <w:rsid w:val="003F635C"/>
    <w:rsid w:val="003F697F"/>
    <w:rsid w:val="003F6B28"/>
    <w:rsid w:val="003F6BFD"/>
    <w:rsid w:val="003F7106"/>
    <w:rsid w:val="003F753D"/>
    <w:rsid w:val="003F75FC"/>
    <w:rsid w:val="003F7734"/>
    <w:rsid w:val="003F7745"/>
    <w:rsid w:val="003F78D9"/>
    <w:rsid w:val="003F7A14"/>
    <w:rsid w:val="003F7BA6"/>
    <w:rsid w:val="003F7BEE"/>
    <w:rsid w:val="003F7C1A"/>
    <w:rsid w:val="003F7DDD"/>
    <w:rsid w:val="003F7FED"/>
    <w:rsid w:val="0040002A"/>
    <w:rsid w:val="0040017D"/>
    <w:rsid w:val="00400417"/>
    <w:rsid w:val="004007D6"/>
    <w:rsid w:val="00400837"/>
    <w:rsid w:val="004008F9"/>
    <w:rsid w:val="0040094D"/>
    <w:rsid w:val="00400B83"/>
    <w:rsid w:val="00400E78"/>
    <w:rsid w:val="00400E9F"/>
    <w:rsid w:val="00400F21"/>
    <w:rsid w:val="004010C0"/>
    <w:rsid w:val="004012EB"/>
    <w:rsid w:val="00401332"/>
    <w:rsid w:val="004013C9"/>
    <w:rsid w:val="00401531"/>
    <w:rsid w:val="004016CF"/>
    <w:rsid w:val="00401843"/>
    <w:rsid w:val="00401922"/>
    <w:rsid w:val="00401A3A"/>
    <w:rsid w:val="00401D7C"/>
    <w:rsid w:val="0040218B"/>
    <w:rsid w:val="0040233B"/>
    <w:rsid w:val="00402387"/>
    <w:rsid w:val="00402392"/>
    <w:rsid w:val="00402399"/>
    <w:rsid w:val="0040239F"/>
    <w:rsid w:val="00402505"/>
    <w:rsid w:val="00402515"/>
    <w:rsid w:val="0040273F"/>
    <w:rsid w:val="00402891"/>
    <w:rsid w:val="00402A74"/>
    <w:rsid w:val="00402B7D"/>
    <w:rsid w:val="00402BDC"/>
    <w:rsid w:val="00402CDD"/>
    <w:rsid w:val="00402D73"/>
    <w:rsid w:val="00403207"/>
    <w:rsid w:val="004032FD"/>
    <w:rsid w:val="0040367E"/>
    <w:rsid w:val="00403733"/>
    <w:rsid w:val="0040382C"/>
    <w:rsid w:val="004039E6"/>
    <w:rsid w:val="00403BAA"/>
    <w:rsid w:val="00403CC9"/>
    <w:rsid w:val="00403D02"/>
    <w:rsid w:val="00403E16"/>
    <w:rsid w:val="00403E7E"/>
    <w:rsid w:val="00403ED1"/>
    <w:rsid w:val="00404060"/>
    <w:rsid w:val="0040406B"/>
    <w:rsid w:val="00404234"/>
    <w:rsid w:val="0040423B"/>
    <w:rsid w:val="00404286"/>
    <w:rsid w:val="00404369"/>
    <w:rsid w:val="00404516"/>
    <w:rsid w:val="00404592"/>
    <w:rsid w:val="004047B4"/>
    <w:rsid w:val="0040494A"/>
    <w:rsid w:val="0040499C"/>
    <w:rsid w:val="00404CB1"/>
    <w:rsid w:val="0040501E"/>
    <w:rsid w:val="004050A1"/>
    <w:rsid w:val="0040518F"/>
    <w:rsid w:val="0040549F"/>
    <w:rsid w:val="004055DE"/>
    <w:rsid w:val="0040569E"/>
    <w:rsid w:val="0040570A"/>
    <w:rsid w:val="004058BB"/>
    <w:rsid w:val="004058D5"/>
    <w:rsid w:val="004058F0"/>
    <w:rsid w:val="0040599E"/>
    <w:rsid w:val="00405B29"/>
    <w:rsid w:val="00405BAE"/>
    <w:rsid w:val="00405DFD"/>
    <w:rsid w:val="00405E13"/>
    <w:rsid w:val="00405E32"/>
    <w:rsid w:val="00405F6B"/>
    <w:rsid w:val="004060B9"/>
    <w:rsid w:val="00406A58"/>
    <w:rsid w:val="00406A76"/>
    <w:rsid w:val="00406AEF"/>
    <w:rsid w:val="00406D62"/>
    <w:rsid w:val="00406DF3"/>
    <w:rsid w:val="00406E69"/>
    <w:rsid w:val="0040713B"/>
    <w:rsid w:val="00407222"/>
    <w:rsid w:val="004073B4"/>
    <w:rsid w:val="004073BE"/>
    <w:rsid w:val="004073C0"/>
    <w:rsid w:val="004074D4"/>
    <w:rsid w:val="00407600"/>
    <w:rsid w:val="0040779F"/>
    <w:rsid w:val="004077B7"/>
    <w:rsid w:val="00407809"/>
    <w:rsid w:val="0040793E"/>
    <w:rsid w:val="00407A58"/>
    <w:rsid w:val="00407A65"/>
    <w:rsid w:val="00407ACC"/>
    <w:rsid w:val="00407C3C"/>
    <w:rsid w:val="00407D6A"/>
    <w:rsid w:val="00407F6B"/>
    <w:rsid w:val="00407FD9"/>
    <w:rsid w:val="004105C3"/>
    <w:rsid w:val="0041072E"/>
    <w:rsid w:val="00410C74"/>
    <w:rsid w:val="00410DBF"/>
    <w:rsid w:val="00410F12"/>
    <w:rsid w:val="00411427"/>
    <w:rsid w:val="00411491"/>
    <w:rsid w:val="0041156D"/>
    <w:rsid w:val="004115BC"/>
    <w:rsid w:val="0041167D"/>
    <w:rsid w:val="004116B1"/>
    <w:rsid w:val="004116F1"/>
    <w:rsid w:val="00411AE2"/>
    <w:rsid w:val="00411B63"/>
    <w:rsid w:val="0041206A"/>
    <w:rsid w:val="00412824"/>
    <w:rsid w:val="00412C47"/>
    <w:rsid w:val="00412EA7"/>
    <w:rsid w:val="00412EFD"/>
    <w:rsid w:val="00412F05"/>
    <w:rsid w:val="0041301E"/>
    <w:rsid w:val="004130BA"/>
    <w:rsid w:val="004133C6"/>
    <w:rsid w:val="0041353E"/>
    <w:rsid w:val="00413734"/>
    <w:rsid w:val="004137C6"/>
    <w:rsid w:val="00413BF7"/>
    <w:rsid w:val="00413BFF"/>
    <w:rsid w:val="00413CB2"/>
    <w:rsid w:val="00413CDB"/>
    <w:rsid w:val="00413ECD"/>
    <w:rsid w:val="00413F1D"/>
    <w:rsid w:val="00413F43"/>
    <w:rsid w:val="004140E3"/>
    <w:rsid w:val="00414229"/>
    <w:rsid w:val="0041439E"/>
    <w:rsid w:val="004144C5"/>
    <w:rsid w:val="00414B9F"/>
    <w:rsid w:val="00415054"/>
    <w:rsid w:val="00415110"/>
    <w:rsid w:val="00415341"/>
    <w:rsid w:val="004153AC"/>
    <w:rsid w:val="00415494"/>
    <w:rsid w:val="004158DE"/>
    <w:rsid w:val="00415C4D"/>
    <w:rsid w:val="00415D15"/>
    <w:rsid w:val="00415DFA"/>
    <w:rsid w:val="00415FE7"/>
    <w:rsid w:val="00416180"/>
    <w:rsid w:val="00416187"/>
    <w:rsid w:val="00416190"/>
    <w:rsid w:val="0041635B"/>
    <w:rsid w:val="004164B2"/>
    <w:rsid w:val="00416851"/>
    <w:rsid w:val="00416FBD"/>
    <w:rsid w:val="004170E5"/>
    <w:rsid w:val="0041715C"/>
    <w:rsid w:val="004176FB"/>
    <w:rsid w:val="004178A5"/>
    <w:rsid w:val="004178C1"/>
    <w:rsid w:val="004179B1"/>
    <w:rsid w:val="00417AB3"/>
    <w:rsid w:val="00417E88"/>
    <w:rsid w:val="00420010"/>
    <w:rsid w:val="004200FB"/>
    <w:rsid w:val="0042018B"/>
    <w:rsid w:val="004209B7"/>
    <w:rsid w:val="00420BD9"/>
    <w:rsid w:val="00420C92"/>
    <w:rsid w:val="00420CBE"/>
    <w:rsid w:val="00420EA6"/>
    <w:rsid w:val="0042117D"/>
    <w:rsid w:val="0042151B"/>
    <w:rsid w:val="0042163F"/>
    <w:rsid w:val="004216BB"/>
    <w:rsid w:val="00421A76"/>
    <w:rsid w:val="00421C6F"/>
    <w:rsid w:val="00421CAD"/>
    <w:rsid w:val="00421DB8"/>
    <w:rsid w:val="00421DCD"/>
    <w:rsid w:val="00421DF1"/>
    <w:rsid w:val="004220EC"/>
    <w:rsid w:val="004222F8"/>
    <w:rsid w:val="00422450"/>
    <w:rsid w:val="0042250A"/>
    <w:rsid w:val="00422554"/>
    <w:rsid w:val="0042287B"/>
    <w:rsid w:val="00422B64"/>
    <w:rsid w:val="00422DD3"/>
    <w:rsid w:val="00422F03"/>
    <w:rsid w:val="00423038"/>
    <w:rsid w:val="004230F6"/>
    <w:rsid w:val="00423291"/>
    <w:rsid w:val="00423377"/>
    <w:rsid w:val="004235B3"/>
    <w:rsid w:val="0042360B"/>
    <w:rsid w:val="0042360D"/>
    <w:rsid w:val="0042369B"/>
    <w:rsid w:val="00423B55"/>
    <w:rsid w:val="00423C96"/>
    <w:rsid w:val="00423DB1"/>
    <w:rsid w:val="00424332"/>
    <w:rsid w:val="0042447A"/>
    <w:rsid w:val="00424693"/>
    <w:rsid w:val="0042471B"/>
    <w:rsid w:val="004247BB"/>
    <w:rsid w:val="00424875"/>
    <w:rsid w:val="00424CA2"/>
    <w:rsid w:val="004250C9"/>
    <w:rsid w:val="0042542D"/>
    <w:rsid w:val="00425496"/>
    <w:rsid w:val="004255D4"/>
    <w:rsid w:val="00425753"/>
    <w:rsid w:val="00425785"/>
    <w:rsid w:val="004257F0"/>
    <w:rsid w:val="00425843"/>
    <w:rsid w:val="00425B14"/>
    <w:rsid w:val="00425DBC"/>
    <w:rsid w:val="00425FD8"/>
    <w:rsid w:val="00426043"/>
    <w:rsid w:val="00426095"/>
    <w:rsid w:val="004260F3"/>
    <w:rsid w:val="0042640B"/>
    <w:rsid w:val="004266FC"/>
    <w:rsid w:val="00426941"/>
    <w:rsid w:val="00426B1C"/>
    <w:rsid w:val="00426BD4"/>
    <w:rsid w:val="00426D23"/>
    <w:rsid w:val="00427030"/>
    <w:rsid w:val="00427782"/>
    <w:rsid w:val="0042786C"/>
    <w:rsid w:val="0042798A"/>
    <w:rsid w:val="004279EF"/>
    <w:rsid w:val="00427B2B"/>
    <w:rsid w:val="00427B8B"/>
    <w:rsid w:val="00427CD5"/>
    <w:rsid w:val="00427D89"/>
    <w:rsid w:val="00427D92"/>
    <w:rsid w:val="00427E1F"/>
    <w:rsid w:val="00430282"/>
    <w:rsid w:val="00430367"/>
    <w:rsid w:val="004303F5"/>
    <w:rsid w:val="004306F4"/>
    <w:rsid w:val="004307A0"/>
    <w:rsid w:val="004308BA"/>
    <w:rsid w:val="00430AB1"/>
    <w:rsid w:val="00430DEE"/>
    <w:rsid w:val="0043160D"/>
    <w:rsid w:val="0043167A"/>
    <w:rsid w:val="00431682"/>
    <w:rsid w:val="004316E6"/>
    <w:rsid w:val="00431F8A"/>
    <w:rsid w:val="0043213C"/>
    <w:rsid w:val="0043259D"/>
    <w:rsid w:val="0043260C"/>
    <w:rsid w:val="004326D5"/>
    <w:rsid w:val="00432BD4"/>
    <w:rsid w:val="00432C25"/>
    <w:rsid w:val="00432DC7"/>
    <w:rsid w:val="00432EFA"/>
    <w:rsid w:val="004331A6"/>
    <w:rsid w:val="004331B4"/>
    <w:rsid w:val="00433702"/>
    <w:rsid w:val="0043370A"/>
    <w:rsid w:val="004339AE"/>
    <w:rsid w:val="00433B17"/>
    <w:rsid w:val="00433B32"/>
    <w:rsid w:val="00433B55"/>
    <w:rsid w:val="00433D14"/>
    <w:rsid w:val="00433DDD"/>
    <w:rsid w:val="00433F5D"/>
    <w:rsid w:val="00434082"/>
    <w:rsid w:val="00434278"/>
    <w:rsid w:val="004344D3"/>
    <w:rsid w:val="004344FD"/>
    <w:rsid w:val="00434533"/>
    <w:rsid w:val="0043471F"/>
    <w:rsid w:val="00434797"/>
    <w:rsid w:val="00434909"/>
    <w:rsid w:val="0043492C"/>
    <w:rsid w:val="00434AC2"/>
    <w:rsid w:val="00434CFB"/>
    <w:rsid w:val="00434D11"/>
    <w:rsid w:val="00434D99"/>
    <w:rsid w:val="00434E4B"/>
    <w:rsid w:val="00434F19"/>
    <w:rsid w:val="00434F9F"/>
    <w:rsid w:val="004352E6"/>
    <w:rsid w:val="0043530B"/>
    <w:rsid w:val="00435A43"/>
    <w:rsid w:val="00435A75"/>
    <w:rsid w:val="00435C20"/>
    <w:rsid w:val="00435D59"/>
    <w:rsid w:val="00435E64"/>
    <w:rsid w:val="00435EE2"/>
    <w:rsid w:val="00435F0B"/>
    <w:rsid w:val="0043614D"/>
    <w:rsid w:val="0043619A"/>
    <w:rsid w:val="00436511"/>
    <w:rsid w:val="0043660D"/>
    <w:rsid w:val="00436A0C"/>
    <w:rsid w:val="00436A59"/>
    <w:rsid w:val="00436BFA"/>
    <w:rsid w:val="00436CA7"/>
    <w:rsid w:val="00436D96"/>
    <w:rsid w:val="00436EF4"/>
    <w:rsid w:val="00437332"/>
    <w:rsid w:val="004373C4"/>
    <w:rsid w:val="00437802"/>
    <w:rsid w:val="00437864"/>
    <w:rsid w:val="00437B19"/>
    <w:rsid w:val="00437BAF"/>
    <w:rsid w:val="0044006A"/>
    <w:rsid w:val="00440127"/>
    <w:rsid w:val="00440179"/>
    <w:rsid w:val="00440196"/>
    <w:rsid w:val="00440214"/>
    <w:rsid w:val="004402DA"/>
    <w:rsid w:val="0044042D"/>
    <w:rsid w:val="0044045C"/>
    <w:rsid w:val="00440CA2"/>
    <w:rsid w:val="00440D06"/>
    <w:rsid w:val="00440D8D"/>
    <w:rsid w:val="00440DB6"/>
    <w:rsid w:val="00440FF2"/>
    <w:rsid w:val="00441052"/>
    <w:rsid w:val="00441295"/>
    <w:rsid w:val="00441311"/>
    <w:rsid w:val="00441319"/>
    <w:rsid w:val="00441326"/>
    <w:rsid w:val="00441439"/>
    <w:rsid w:val="004414C7"/>
    <w:rsid w:val="00441532"/>
    <w:rsid w:val="00441658"/>
    <w:rsid w:val="0044171B"/>
    <w:rsid w:val="004417F1"/>
    <w:rsid w:val="004418B3"/>
    <w:rsid w:val="004419A6"/>
    <w:rsid w:val="00441A75"/>
    <w:rsid w:val="00441AF0"/>
    <w:rsid w:val="00441B30"/>
    <w:rsid w:val="00441C7E"/>
    <w:rsid w:val="00441DBD"/>
    <w:rsid w:val="0044203E"/>
    <w:rsid w:val="004422B9"/>
    <w:rsid w:val="004423F9"/>
    <w:rsid w:val="004424FE"/>
    <w:rsid w:val="00442671"/>
    <w:rsid w:val="00443079"/>
    <w:rsid w:val="004430FF"/>
    <w:rsid w:val="004433FE"/>
    <w:rsid w:val="004439AE"/>
    <w:rsid w:val="00443CB9"/>
    <w:rsid w:val="00443CC2"/>
    <w:rsid w:val="00443D3B"/>
    <w:rsid w:val="00443FA3"/>
    <w:rsid w:val="0044440F"/>
    <w:rsid w:val="00444466"/>
    <w:rsid w:val="00444709"/>
    <w:rsid w:val="00444836"/>
    <w:rsid w:val="004449DD"/>
    <w:rsid w:val="00444A03"/>
    <w:rsid w:val="00444BA4"/>
    <w:rsid w:val="00444C2F"/>
    <w:rsid w:val="00444E18"/>
    <w:rsid w:val="00444E92"/>
    <w:rsid w:val="0044512C"/>
    <w:rsid w:val="0044522E"/>
    <w:rsid w:val="0044533F"/>
    <w:rsid w:val="004453D8"/>
    <w:rsid w:val="004455CF"/>
    <w:rsid w:val="00445614"/>
    <w:rsid w:val="0044568D"/>
    <w:rsid w:val="0044578D"/>
    <w:rsid w:val="0044585D"/>
    <w:rsid w:val="004458EC"/>
    <w:rsid w:val="004458FB"/>
    <w:rsid w:val="00445F2F"/>
    <w:rsid w:val="00446006"/>
    <w:rsid w:val="0044604D"/>
    <w:rsid w:val="00446085"/>
    <w:rsid w:val="00446796"/>
    <w:rsid w:val="004467E7"/>
    <w:rsid w:val="004468BC"/>
    <w:rsid w:val="00446A14"/>
    <w:rsid w:val="00446A69"/>
    <w:rsid w:val="00447212"/>
    <w:rsid w:val="004473A2"/>
    <w:rsid w:val="004474C8"/>
    <w:rsid w:val="004475EF"/>
    <w:rsid w:val="00447730"/>
    <w:rsid w:val="004478AD"/>
    <w:rsid w:val="00447A54"/>
    <w:rsid w:val="00447B7E"/>
    <w:rsid w:val="00447BA0"/>
    <w:rsid w:val="00447C6D"/>
    <w:rsid w:val="00447E2F"/>
    <w:rsid w:val="00447E35"/>
    <w:rsid w:val="00447EC8"/>
    <w:rsid w:val="00447F4A"/>
    <w:rsid w:val="00447FBA"/>
    <w:rsid w:val="00450182"/>
    <w:rsid w:val="00450244"/>
    <w:rsid w:val="00450740"/>
    <w:rsid w:val="0045076F"/>
    <w:rsid w:val="004507A3"/>
    <w:rsid w:val="00450907"/>
    <w:rsid w:val="00450B82"/>
    <w:rsid w:val="00450BAA"/>
    <w:rsid w:val="00450BE0"/>
    <w:rsid w:val="00450F6E"/>
    <w:rsid w:val="00451043"/>
    <w:rsid w:val="00451293"/>
    <w:rsid w:val="00451370"/>
    <w:rsid w:val="004514F1"/>
    <w:rsid w:val="004514F5"/>
    <w:rsid w:val="00451518"/>
    <w:rsid w:val="004516BA"/>
    <w:rsid w:val="00451814"/>
    <w:rsid w:val="004518AD"/>
    <w:rsid w:val="004518E5"/>
    <w:rsid w:val="00451D5F"/>
    <w:rsid w:val="004520BC"/>
    <w:rsid w:val="0045277C"/>
    <w:rsid w:val="004528CF"/>
    <w:rsid w:val="00452956"/>
    <w:rsid w:val="00452B95"/>
    <w:rsid w:val="00452BD7"/>
    <w:rsid w:val="00452DB8"/>
    <w:rsid w:val="00452E58"/>
    <w:rsid w:val="00453058"/>
    <w:rsid w:val="004532CD"/>
    <w:rsid w:val="004534B2"/>
    <w:rsid w:val="0045365C"/>
    <w:rsid w:val="004536A2"/>
    <w:rsid w:val="0045374C"/>
    <w:rsid w:val="004537A5"/>
    <w:rsid w:val="0045389F"/>
    <w:rsid w:val="004538DC"/>
    <w:rsid w:val="004539F3"/>
    <w:rsid w:val="004539FC"/>
    <w:rsid w:val="00454195"/>
    <w:rsid w:val="00454577"/>
    <w:rsid w:val="004545CE"/>
    <w:rsid w:val="00454802"/>
    <w:rsid w:val="00454926"/>
    <w:rsid w:val="00454C7A"/>
    <w:rsid w:val="00454CEB"/>
    <w:rsid w:val="00454D51"/>
    <w:rsid w:val="00454FCD"/>
    <w:rsid w:val="00455106"/>
    <w:rsid w:val="004552CC"/>
    <w:rsid w:val="00455334"/>
    <w:rsid w:val="004554EC"/>
    <w:rsid w:val="0045558A"/>
    <w:rsid w:val="0045563D"/>
    <w:rsid w:val="004558DE"/>
    <w:rsid w:val="004559E5"/>
    <w:rsid w:val="00455B35"/>
    <w:rsid w:val="00455BC4"/>
    <w:rsid w:val="004560D7"/>
    <w:rsid w:val="0045615B"/>
    <w:rsid w:val="00456232"/>
    <w:rsid w:val="004567C2"/>
    <w:rsid w:val="00456A06"/>
    <w:rsid w:val="00456BF6"/>
    <w:rsid w:val="00456CC1"/>
    <w:rsid w:val="00456D44"/>
    <w:rsid w:val="004570F2"/>
    <w:rsid w:val="004571E5"/>
    <w:rsid w:val="0045727A"/>
    <w:rsid w:val="00457336"/>
    <w:rsid w:val="00457374"/>
    <w:rsid w:val="0045751C"/>
    <w:rsid w:val="00457538"/>
    <w:rsid w:val="0045754D"/>
    <w:rsid w:val="00457559"/>
    <w:rsid w:val="00457605"/>
    <w:rsid w:val="00457649"/>
    <w:rsid w:val="004578B8"/>
    <w:rsid w:val="00457A8B"/>
    <w:rsid w:val="00457AD7"/>
    <w:rsid w:val="00457BC3"/>
    <w:rsid w:val="00457E09"/>
    <w:rsid w:val="00457F1A"/>
    <w:rsid w:val="00457F29"/>
    <w:rsid w:val="0046009E"/>
    <w:rsid w:val="0046018A"/>
    <w:rsid w:val="00460259"/>
    <w:rsid w:val="004607CF"/>
    <w:rsid w:val="00460CDC"/>
    <w:rsid w:val="00460EC0"/>
    <w:rsid w:val="00460EC6"/>
    <w:rsid w:val="004610A1"/>
    <w:rsid w:val="0046115D"/>
    <w:rsid w:val="004615FE"/>
    <w:rsid w:val="004618DC"/>
    <w:rsid w:val="00461ACF"/>
    <w:rsid w:val="00461B68"/>
    <w:rsid w:val="00461D9A"/>
    <w:rsid w:val="00462144"/>
    <w:rsid w:val="0046285D"/>
    <w:rsid w:val="00462916"/>
    <w:rsid w:val="00462940"/>
    <w:rsid w:val="00462A4B"/>
    <w:rsid w:val="00462AF8"/>
    <w:rsid w:val="00462B4C"/>
    <w:rsid w:val="00462BE2"/>
    <w:rsid w:val="00462CDF"/>
    <w:rsid w:val="00462D7B"/>
    <w:rsid w:val="0046310D"/>
    <w:rsid w:val="00463179"/>
    <w:rsid w:val="00463275"/>
    <w:rsid w:val="0046333E"/>
    <w:rsid w:val="004633EC"/>
    <w:rsid w:val="004636ED"/>
    <w:rsid w:val="00463931"/>
    <w:rsid w:val="00463977"/>
    <w:rsid w:val="00463BDA"/>
    <w:rsid w:val="00463E19"/>
    <w:rsid w:val="0046400E"/>
    <w:rsid w:val="00464010"/>
    <w:rsid w:val="00464109"/>
    <w:rsid w:val="0046424C"/>
    <w:rsid w:val="00464263"/>
    <w:rsid w:val="00464265"/>
    <w:rsid w:val="004642A8"/>
    <w:rsid w:val="00464693"/>
    <w:rsid w:val="00464A9B"/>
    <w:rsid w:val="00464C75"/>
    <w:rsid w:val="00464E61"/>
    <w:rsid w:val="00464F8D"/>
    <w:rsid w:val="0046506F"/>
    <w:rsid w:val="00465419"/>
    <w:rsid w:val="0046559A"/>
    <w:rsid w:val="00465B3F"/>
    <w:rsid w:val="00465E2E"/>
    <w:rsid w:val="00465E77"/>
    <w:rsid w:val="00465E96"/>
    <w:rsid w:val="00466058"/>
    <w:rsid w:val="0046610A"/>
    <w:rsid w:val="00466111"/>
    <w:rsid w:val="00466338"/>
    <w:rsid w:val="00466375"/>
    <w:rsid w:val="004663DB"/>
    <w:rsid w:val="0046655F"/>
    <w:rsid w:val="00466564"/>
    <w:rsid w:val="00466610"/>
    <w:rsid w:val="00466A0F"/>
    <w:rsid w:val="00466B30"/>
    <w:rsid w:val="00466B4A"/>
    <w:rsid w:val="00466BC0"/>
    <w:rsid w:val="00467031"/>
    <w:rsid w:val="0046733F"/>
    <w:rsid w:val="004674ED"/>
    <w:rsid w:val="0046787D"/>
    <w:rsid w:val="00467938"/>
    <w:rsid w:val="00467AFF"/>
    <w:rsid w:val="00467B2D"/>
    <w:rsid w:val="00467B58"/>
    <w:rsid w:val="00467CF2"/>
    <w:rsid w:val="00467EB1"/>
    <w:rsid w:val="00467EB9"/>
    <w:rsid w:val="00467EEB"/>
    <w:rsid w:val="00470279"/>
    <w:rsid w:val="00470439"/>
    <w:rsid w:val="00470694"/>
    <w:rsid w:val="004706EC"/>
    <w:rsid w:val="00470A89"/>
    <w:rsid w:val="00470F2E"/>
    <w:rsid w:val="004711E9"/>
    <w:rsid w:val="00471216"/>
    <w:rsid w:val="004712CF"/>
    <w:rsid w:val="004712D4"/>
    <w:rsid w:val="0047159D"/>
    <w:rsid w:val="004717E9"/>
    <w:rsid w:val="00471A72"/>
    <w:rsid w:val="00471AE6"/>
    <w:rsid w:val="00471D51"/>
    <w:rsid w:val="00471E03"/>
    <w:rsid w:val="00471E23"/>
    <w:rsid w:val="004720C3"/>
    <w:rsid w:val="0047216E"/>
    <w:rsid w:val="00472364"/>
    <w:rsid w:val="00472404"/>
    <w:rsid w:val="004724C3"/>
    <w:rsid w:val="0047259B"/>
    <w:rsid w:val="00472AB6"/>
    <w:rsid w:val="00472AE2"/>
    <w:rsid w:val="00472AE9"/>
    <w:rsid w:val="00472F53"/>
    <w:rsid w:val="00472F83"/>
    <w:rsid w:val="004732C3"/>
    <w:rsid w:val="004733F1"/>
    <w:rsid w:val="004734CE"/>
    <w:rsid w:val="00473611"/>
    <w:rsid w:val="00473B7D"/>
    <w:rsid w:val="00473C87"/>
    <w:rsid w:val="00473CDD"/>
    <w:rsid w:val="00473D3B"/>
    <w:rsid w:val="00473DD0"/>
    <w:rsid w:val="00473ED2"/>
    <w:rsid w:val="00473F11"/>
    <w:rsid w:val="00473F44"/>
    <w:rsid w:val="00474389"/>
    <w:rsid w:val="0047461B"/>
    <w:rsid w:val="004747DF"/>
    <w:rsid w:val="0047493C"/>
    <w:rsid w:val="00474967"/>
    <w:rsid w:val="00474973"/>
    <w:rsid w:val="00474DD0"/>
    <w:rsid w:val="00475210"/>
    <w:rsid w:val="004754C7"/>
    <w:rsid w:val="00475912"/>
    <w:rsid w:val="00475A14"/>
    <w:rsid w:val="00475A50"/>
    <w:rsid w:val="00475B24"/>
    <w:rsid w:val="00476195"/>
    <w:rsid w:val="00476352"/>
    <w:rsid w:val="0047660B"/>
    <w:rsid w:val="0047663B"/>
    <w:rsid w:val="00476865"/>
    <w:rsid w:val="00476949"/>
    <w:rsid w:val="004769DE"/>
    <w:rsid w:val="004769E5"/>
    <w:rsid w:val="00476A30"/>
    <w:rsid w:val="00476AA5"/>
    <w:rsid w:val="00476BF5"/>
    <w:rsid w:val="00476C3E"/>
    <w:rsid w:val="00476D5F"/>
    <w:rsid w:val="00476D86"/>
    <w:rsid w:val="00476FB1"/>
    <w:rsid w:val="00476FE0"/>
    <w:rsid w:val="004770BF"/>
    <w:rsid w:val="00477322"/>
    <w:rsid w:val="004773D0"/>
    <w:rsid w:val="0047744D"/>
    <w:rsid w:val="00477783"/>
    <w:rsid w:val="00477A7E"/>
    <w:rsid w:val="00477B13"/>
    <w:rsid w:val="00477FAD"/>
    <w:rsid w:val="004801E0"/>
    <w:rsid w:val="00480206"/>
    <w:rsid w:val="00480321"/>
    <w:rsid w:val="00480398"/>
    <w:rsid w:val="00480399"/>
    <w:rsid w:val="004803A6"/>
    <w:rsid w:val="00480634"/>
    <w:rsid w:val="004806E1"/>
    <w:rsid w:val="004807D7"/>
    <w:rsid w:val="00480997"/>
    <w:rsid w:val="00480B0E"/>
    <w:rsid w:val="00480B1D"/>
    <w:rsid w:val="00480C47"/>
    <w:rsid w:val="00480D0B"/>
    <w:rsid w:val="00480D13"/>
    <w:rsid w:val="00480DF0"/>
    <w:rsid w:val="00480F11"/>
    <w:rsid w:val="00480FE2"/>
    <w:rsid w:val="00481096"/>
    <w:rsid w:val="0048115D"/>
    <w:rsid w:val="004814DD"/>
    <w:rsid w:val="004814EF"/>
    <w:rsid w:val="004816F3"/>
    <w:rsid w:val="00481761"/>
    <w:rsid w:val="004819E1"/>
    <w:rsid w:val="00481B68"/>
    <w:rsid w:val="00481EDA"/>
    <w:rsid w:val="00481F5C"/>
    <w:rsid w:val="00481F8E"/>
    <w:rsid w:val="004820EF"/>
    <w:rsid w:val="0048214A"/>
    <w:rsid w:val="00482824"/>
    <w:rsid w:val="00482977"/>
    <w:rsid w:val="004829CB"/>
    <w:rsid w:val="00482A2D"/>
    <w:rsid w:val="00482ABD"/>
    <w:rsid w:val="00482B48"/>
    <w:rsid w:val="00482BFA"/>
    <w:rsid w:val="00482CAF"/>
    <w:rsid w:val="00482E6D"/>
    <w:rsid w:val="00482ED3"/>
    <w:rsid w:val="00482FB8"/>
    <w:rsid w:val="00482FD5"/>
    <w:rsid w:val="00482FE8"/>
    <w:rsid w:val="00483133"/>
    <w:rsid w:val="00483340"/>
    <w:rsid w:val="0048344F"/>
    <w:rsid w:val="00483479"/>
    <w:rsid w:val="00483B66"/>
    <w:rsid w:val="00483CBE"/>
    <w:rsid w:val="00484443"/>
    <w:rsid w:val="0048460B"/>
    <w:rsid w:val="00484686"/>
    <w:rsid w:val="00484C46"/>
    <w:rsid w:val="00484CAC"/>
    <w:rsid w:val="00484D29"/>
    <w:rsid w:val="00484DA1"/>
    <w:rsid w:val="00484E6B"/>
    <w:rsid w:val="00485059"/>
    <w:rsid w:val="004851E3"/>
    <w:rsid w:val="00485246"/>
    <w:rsid w:val="0048589C"/>
    <w:rsid w:val="004858CE"/>
    <w:rsid w:val="00485983"/>
    <w:rsid w:val="00485B87"/>
    <w:rsid w:val="00485BE3"/>
    <w:rsid w:val="00485F7D"/>
    <w:rsid w:val="00485F9E"/>
    <w:rsid w:val="004860E4"/>
    <w:rsid w:val="00486211"/>
    <w:rsid w:val="00486247"/>
    <w:rsid w:val="0048629C"/>
    <w:rsid w:val="004862A1"/>
    <w:rsid w:val="0048636F"/>
    <w:rsid w:val="004863A0"/>
    <w:rsid w:val="00486653"/>
    <w:rsid w:val="0048668F"/>
    <w:rsid w:val="0048697A"/>
    <w:rsid w:val="00486AC2"/>
    <w:rsid w:val="00486B13"/>
    <w:rsid w:val="00486B86"/>
    <w:rsid w:val="00486CC1"/>
    <w:rsid w:val="00486E2B"/>
    <w:rsid w:val="00486FA4"/>
    <w:rsid w:val="00487014"/>
    <w:rsid w:val="00487132"/>
    <w:rsid w:val="004875EA"/>
    <w:rsid w:val="004875FB"/>
    <w:rsid w:val="004878D5"/>
    <w:rsid w:val="004879B2"/>
    <w:rsid w:val="00487A09"/>
    <w:rsid w:val="00487A54"/>
    <w:rsid w:val="00487C26"/>
    <w:rsid w:val="00487DB4"/>
    <w:rsid w:val="00487E09"/>
    <w:rsid w:val="00487F7E"/>
    <w:rsid w:val="00490019"/>
    <w:rsid w:val="00490287"/>
    <w:rsid w:val="004904D1"/>
    <w:rsid w:val="004906E3"/>
    <w:rsid w:val="004908CD"/>
    <w:rsid w:val="004908D3"/>
    <w:rsid w:val="004909CE"/>
    <w:rsid w:val="00490A3D"/>
    <w:rsid w:val="00490DEC"/>
    <w:rsid w:val="0049115D"/>
    <w:rsid w:val="004912B4"/>
    <w:rsid w:val="00491410"/>
    <w:rsid w:val="0049145D"/>
    <w:rsid w:val="004918A7"/>
    <w:rsid w:val="00491CBE"/>
    <w:rsid w:val="00491F6D"/>
    <w:rsid w:val="00491FE9"/>
    <w:rsid w:val="0049203D"/>
    <w:rsid w:val="004922B2"/>
    <w:rsid w:val="004923A6"/>
    <w:rsid w:val="004924F8"/>
    <w:rsid w:val="00492672"/>
    <w:rsid w:val="0049267D"/>
    <w:rsid w:val="00492A66"/>
    <w:rsid w:val="00492D6D"/>
    <w:rsid w:val="00492E11"/>
    <w:rsid w:val="00492FF3"/>
    <w:rsid w:val="0049300B"/>
    <w:rsid w:val="0049303A"/>
    <w:rsid w:val="004930AF"/>
    <w:rsid w:val="0049377E"/>
    <w:rsid w:val="00493C8D"/>
    <w:rsid w:val="00493D36"/>
    <w:rsid w:val="00493D71"/>
    <w:rsid w:val="00494437"/>
    <w:rsid w:val="0049450D"/>
    <w:rsid w:val="00494963"/>
    <w:rsid w:val="00494B64"/>
    <w:rsid w:val="00494B97"/>
    <w:rsid w:val="00494CE5"/>
    <w:rsid w:val="00494E37"/>
    <w:rsid w:val="00494F46"/>
    <w:rsid w:val="004950EC"/>
    <w:rsid w:val="0049523D"/>
    <w:rsid w:val="0049538B"/>
    <w:rsid w:val="004954D5"/>
    <w:rsid w:val="004956DD"/>
    <w:rsid w:val="00495754"/>
    <w:rsid w:val="00495B51"/>
    <w:rsid w:val="00495B73"/>
    <w:rsid w:val="00495BB3"/>
    <w:rsid w:val="00495D5B"/>
    <w:rsid w:val="00495E1F"/>
    <w:rsid w:val="00495FEA"/>
    <w:rsid w:val="0049618B"/>
    <w:rsid w:val="004961A3"/>
    <w:rsid w:val="004964A5"/>
    <w:rsid w:val="004964E4"/>
    <w:rsid w:val="0049675B"/>
    <w:rsid w:val="00496847"/>
    <w:rsid w:val="00496933"/>
    <w:rsid w:val="0049693D"/>
    <w:rsid w:val="00496955"/>
    <w:rsid w:val="004969C6"/>
    <w:rsid w:val="004969CA"/>
    <w:rsid w:val="00496CF4"/>
    <w:rsid w:val="00496E12"/>
    <w:rsid w:val="00496F65"/>
    <w:rsid w:val="0049700C"/>
    <w:rsid w:val="004970DB"/>
    <w:rsid w:val="00497385"/>
    <w:rsid w:val="0049745C"/>
    <w:rsid w:val="00497796"/>
    <w:rsid w:val="004977EF"/>
    <w:rsid w:val="00497D20"/>
    <w:rsid w:val="00497D84"/>
    <w:rsid w:val="00497DB3"/>
    <w:rsid w:val="00497E18"/>
    <w:rsid w:val="00497EAD"/>
    <w:rsid w:val="00497EBC"/>
    <w:rsid w:val="004A0049"/>
    <w:rsid w:val="004A0289"/>
    <w:rsid w:val="004A035F"/>
    <w:rsid w:val="004A0489"/>
    <w:rsid w:val="004A04BF"/>
    <w:rsid w:val="004A064D"/>
    <w:rsid w:val="004A079D"/>
    <w:rsid w:val="004A097A"/>
    <w:rsid w:val="004A0AF1"/>
    <w:rsid w:val="004A0CDD"/>
    <w:rsid w:val="004A0D92"/>
    <w:rsid w:val="004A0E23"/>
    <w:rsid w:val="004A0EF8"/>
    <w:rsid w:val="004A10E6"/>
    <w:rsid w:val="004A1193"/>
    <w:rsid w:val="004A11FA"/>
    <w:rsid w:val="004A121A"/>
    <w:rsid w:val="004A124C"/>
    <w:rsid w:val="004A129A"/>
    <w:rsid w:val="004A1529"/>
    <w:rsid w:val="004A15E7"/>
    <w:rsid w:val="004A1962"/>
    <w:rsid w:val="004A1A85"/>
    <w:rsid w:val="004A2137"/>
    <w:rsid w:val="004A2396"/>
    <w:rsid w:val="004A2462"/>
    <w:rsid w:val="004A254F"/>
    <w:rsid w:val="004A256B"/>
    <w:rsid w:val="004A260E"/>
    <w:rsid w:val="004A2706"/>
    <w:rsid w:val="004A29F2"/>
    <w:rsid w:val="004A2C08"/>
    <w:rsid w:val="004A2C5A"/>
    <w:rsid w:val="004A2CE1"/>
    <w:rsid w:val="004A2EA6"/>
    <w:rsid w:val="004A2FA4"/>
    <w:rsid w:val="004A3067"/>
    <w:rsid w:val="004A31A4"/>
    <w:rsid w:val="004A31B0"/>
    <w:rsid w:val="004A34D5"/>
    <w:rsid w:val="004A3641"/>
    <w:rsid w:val="004A3989"/>
    <w:rsid w:val="004A39BB"/>
    <w:rsid w:val="004A3B26"/>
    <w:rsid w:val="004A3B8C"/>
    <w:rsid w:val="004A3B97"/>
    <w:rsid w:val="004A3BE3"/>
    <w:rsid w:val="004A3C3D"/>
    <w:rsid w:val="004A3D6E"/>
    <w:rsid w:val="004A43AD"/>
    <w:rsid w:val="004A45F4"/>
    <w:rsid w:val="004A46FC"/>
    <w:rsid w:val="004A4795"/>
    <w:rsid w:val="004A48CD"/>
    <w:rsid w:val="004A4B1E"/>
    <w:rsid w:val="004A4E41"/>
    <w:rsid w:val="004A4E81"/>
    <w:rsid w:val="004A52BA"/>
    <w:rsid w:val="004A5481"/>
    <w:rsid w:val="004A54C3"/>
    <w:rsid w:val="004A5825"/>
    <w:rsid w:val="004A58AD"/>
    <w:rsid w:val="004A5A17"/>
    <w:rsid w:val="004A5CDA"/>
    <w:rsid w:val="004A60F6"/>
    <w:rsid w:val="004A63B0"/>
    <w:rsid w:val="004A6671"/>
    <w:rsid w:val="004A685D"/>
    <w:rsid w:val="004A685E"/>
    <w:rsid w:val="004A6B1C"/>
    <w:rsid w:val="004A6B81"/>
    <w:rsid w:val="004A6D24"/>
    <w:rsid w:val="004A6FD4"/>
    <w:rsid w:val="004A6FE7"/>
    <w:rsid w:val="004A71C9"/>
    <w:rsid w:val="004A731B"/>
    <w:rsid w:val="004A73D9"/>
    <w:rsid w:val="004A7410"/>
    <w:rsid w:val="004A761E"/>
    <w:rsid w:val="004A7695"/>
    <w:rsid w:val="004A78DB"/>
    <w:rsid w:val="004A7994"/>
    <w:rsid w:val="004A7CBB"/>
    <w:rsid w:val="004A7CEE"/>
    <w:rsid w:val="004A7DDE"/>
    <w:rsid w:val="004A7E2D"/>
    <w:rsid w:val="004A7FCD"/>
    <w:rsid w:val="004B018E"/>
    <w:rsid w:val="004B01FC"/>
    <w:rsid w:val="004B0407"/>
    <w:rsid w:val="004B06E0"/>
    <w:rsid w:val="004B0893"/>
    <w:rsid w:val="004B0A94"/>
    <w:rsid w:val="004B1170"/>
    <w:rsid w:val="004B11B4"/>
    <w:rsid w:val="004B1487"/>
    <w:rsid w:val="004B14E4"/>
    <w:rsid w:val="004B1980"/>
    <w:rsid w:val="004B1B92"/>
    <w:rsid w:val="004B1E01"/>
    <w:rsid w:val="004B2340"/>
    <w:rsid w:val="004B27D5"/>
    <w:rsid w:val="004B29DE"/>
    <w:rsid w:val="004B2BE1"/>
    <w:rsid w:val="004B2C31"/>
    <w:rsid w:val="004B2E2D"/>
    <w:rsid w:val="004B2E7B"/>
    <w:rsid w:val="004B2F37"/>
    <w:rsid w:val="004B2FA4"/>
    <w:rsid w:val="004B30D4"/>
    <w:rsid w:val="004B3104"/>
    <w:rsid w:val="004B3189"/>
    <w:rsid w:val="004B3890"/>
    <w:rsid w:val="004B3B75"/>
    <w:rsid w:val="004B3CDC"/>
    <w:rsid w:val="004B3D31"/>
    <w:rsid w:val="004B443C"/>
    <w:rsid w:val="004B4440"/>
    <w:rsid w:val="004B4716"/>
    <w:rsid w:val="004B474B"/>
    <w:rsid w:val="004B4AB0"/>
    <w:rsid w:val="004B4C87"/>
    <w:rsid w:val="004B4E4C"/>
    <w:rsid w:val="004B5065"/>
    <w:rsid w:val="004B50AB"/>
    <w:rsid w:val="004B51D3"/>
    <w:rsid w:val="004B5223"/>
    <w:rsid w:val="004B534F"/>
    <w:rsid w:val="004B55EA"/>
    <w:rsid w:val="004B5623"/>
    <w:rsid w:val="004B569C"/>
    <w:rsid w:val="004B57D3"/>
    <w:rsid w:val="004B587A"/>
    <w:rsid w:val="004B58E9"/>
    <w:rsid w:val="004B5957"/>
    <w:rsid w:val="004B5B3A"/>
    <w:rsid w:val="004B5D7E"/>
    <w:rsid w:val="004B5DC0"/>
    <w:rsid w:val="004B5DEC"/>
    <w:rsid w:val="004B609C"/>
    <w:rsid w:val="004B61C5"/>
    <w:rsid w:val="004B6496"/>
    <w:rsid w:val="004B6579"/>
    <w:rsid w:val="004B6618"/>
    <w:rsid w:val="004B665E"/>
    <w:rsid w:val="004B68A8"/>
    <w:rsid w:val="004B694C"/>
    <w:rsid w:val="004B6CA1"/>
    <w:rsid w:val="004B6FBB"/>
    <w:rsid w:val="004B724F"/>
    <w:rsid w:val="004B72E3"/>
    <w:rsid w:val="004B72ED"/>
    <w:rsid w:val="004B737C"/>
    <w:rsid w:val="004B7430"/>
    <w:rsid w:val="004B7943"/>
    <w:rsid w:val="004B79D2"/>
    <w:rsid w:val="004B7DD7"/>
    <w:rsid w:val="004C0410"/>
    <w:rsid w:val="004C0629"/>
    <w:rsid w:val="004C065A"/>
    <w:rsid w:val="004C09B1"/>
    <w:rsid w:val="004C0C93"/>
    <w:rsid w:val="004C126B"/>
    <w:rsid w:val="004C1383"/>
    <w:rsid w:val="004C145F"/>
    <w:rsid w:val="004C152A"/>
    <w:rsid w:val="004C15A4"/>
    <w:rsid w:val="004C16B0"/>
    <w:rsid w:val="004C1888"/>
    <w:rsid w:val="004C1ACB"/>
    <w:rsid w:val="004C1C37"/>
    <w:rsid w:val="004C1CF2"/>
    <w:rsid w:val="004C1E1E"/>
    <w:rsid w:val="004C1E8A"/>
    <w:rsid w:val="004C1FD2"/>
    <w:rsid w:val="004C215F"/>
    <w:rsid w:val="004C22EA"/>
    <w:rsid w:val="004C2497"/>
    <w:rsid w:val="004C25DF"/>
    <w:rsid w:val="004C26BE"/>
    <w:rsid w:val="004C2921"/>
    <w:rsid w:val="004C298D"/>
    <w:rsid w:val="004C2C6C"/>
    <w:rsid w:val="004C2D1F"/>
    <w:rsid w:val="004C2D9A"/>
    <w:rsid w:val="004C2E1C"/>
    <w:rsid w:val="004C2F5D"/>
    <w:rsid w:val="004C31E4"/>
    <w:rsid w:val="004C31E9"/>
    <w:rsid w:val="004C3700"/>
    <w:rsid w:val="004C388B"/>
    <w:rsid w:val="004C39AB"/>
    <w:rsid w:val="004C3B2A"/>
    <w:rsid w:val="004C3B78"/>
    <w:rsid w:val="004C3CD8"/>
    <w:rsid w:val="004C3D89"/>
    <w:rsid w:val="004C3D9D"/>
    <w:rsid w:val="004C3DEE"/>
    <w:rsid w:val="004C3E3F"/>
    <w:rsid w:val="004C3E80"/>
    <w:rsid w:val="004C3FF8"/>
    <w:rsid w:val="004C40AE"/>
    <w:rsid w:val="004C42FA"/>
    <w:rsid w:val="004C440E"/>
    <w:rsid w:val="004C4535"/>
    <w:rsid w:val="004C4775"/>
    <w:rsid w:val="004C4790"/>
    <w:rsid w:val="004C482B"/>
    <w:rsid w:val="004C4964"/>
    <w:rsid w:val="004C4AC0"/>
    <w:rsid w:val="004C4BA0"/>
    <w:rsid w:val="004C4BD7"/>
    <w:rsid w:val="004C4D12"/>
    <w:rsid w:val="004C4D1B"/>
    <w:rsid w:val="004C4D68"/>
    <w:rsid w:val="004C4E13"/>
    <w:rsid w:val="004C4ED0"/>
    <w:rsid w:val="004C5027"/>
    <w:rsid w:val="004C512E"/>
    <w:rsid w:val="004C5167"/>
    <w:rsid w:val="004C517C"/>
    <w:rsid w:val="004C532D"/>
    <w:rsid w:val="004C5406"/>
    <w:rsid w:val="004C575D"/>
    <w:rsid w:val="004C5B1A"/>
    <w:rsid w:val="004C5B3E"/>
    <w:rsid w:val="004C5B9C"/>
    <w:rsid w:val="004C5DDD"/>
    <w:rsid w:val="004C5E8B"/>
    <w:rsid w:val="004C5F6F"/>
    <w:rsid w:val="004C6013"/>
    <w:rsid w:val="004C66C9"/>
    <w:rsid w:val="004C66E1"/>
    <w:rsid w:val="004C670B"/>
    <w:rsid w:val="004C6853"/>
    <w:rsid w:val="004C6978"/>
    <w:rsid w:val="004C6BE9"/>
    <w:rsid w:val="004C6BEE"/>
    <w:rsid w:val="004C6D8D"/>
    <w:rsid w:val="004C6D94"/>
    <w:rsid w:val="004C6F2C"/>
    <w:rsid w:val="004C6F50"/>
    <w:rsid w:val="004C717E"/>
    <w:rsid w:val="004C7461"/>
    <w:rsid w:val="004C7606"/>
    <w:rsid w:val="004C7710"/>
    <w:rsid w:val="004C77A8"/>
    <w:rsid w:val="004C77E5"/>
    <w:rsid w:val="004C7B02"/>
    <w:rsid w:val="004C7B59"/>
    <w:rsid w:val="004C7D0D"/>
    <w:rsid w:val="004C7D94"/>
    <w:rsid w:val="004C7EB4"/>
    <w:rsid w:val="004C7FC8"/>
    <w:rsid w:val="004D01B4"/>
    <w:rsid w:val="004D026A"/>
    <w:rsid w:val="004D0279"/>
    <w:rsid w:val="004D04DD"/>
    <w:rsid w:val="004D04F6"/>
    <w:rsid w:val="004D0539"/>
    <w:rsid w:val="004D0562"/>
    <w:rsid w:val="004D07A2"/>
    <w:rsid w:val="004D07BA"/>
    <w:rsid w:val="004D09B6"/>
    <w:rsid w:val="004D0A11"/>
    <w:rsid w:val="004D0DE3"/>
    <w:rsid w:val="004D0F91"/>
    <w:rsid w:val="004D101A"/>
    <w:rsid w:val="004D104B"/>
    <w:rsid w:val="004D1072"/>
    <w:rsid w:val="004D1237"/>
    <w:rsid w:val="004D12EF"/>
    <w:rsid w:val="004D1496"/>
    <w:rsid w:val="004D1681"/>
    <w:rsid w:val="004D18E9"/>
    <w:rsid w:val="004D1A02"/>
    <w:rsid w:val="004D1ED2"/>
    <w:rsid w:val="004D241C"/>
    <w:rsid w:val="004D256B"/>
    <w:rsid w:val="004D2664"/>
    <w:rsid w:val="004D2666"/>
    <w:rsid w:val="004D267D"/>
    <w:rsid w:val="004D26E2"/>
    <w:rsid w:val="004D270B"/>
    <w:rsid w:val="004D2AF6"/>
    <w:rsid w:val="004D2B74"/>
    <w:rsid w:val="004D2BB1"/>
    <w:rsid w:val="004D2D48"/>
    <w:rsid w:val="004D2F8A"/>
    <w:rsid w:val="004D3058"/>
    <w:rsid w:val="004D34D5"/>
    <w:rsid w:val="004D34DA"/>
    <w:rsid w:val="004D3876"/>
    <w:rsid w:val="004D3F41"/>
    <w:rsid w:val="004D4002"/>
    <w:rsid w:val="004D4101"/>
    <w:rsid w:val="004D4301"/>
    <w:rsid w:val="004D43D0"/>
    <w:rsid w:val="004D44CA"/>
    <w:rsid w:val="004D44E2"/>
    <w:rsid w:val="004D453B"/>
    <w:rsid w:val="004D4797"/>
    <w:rsid w:val="004D48E1"/>
    <w:rsid w:val="004D4B6B"/>
    <w:rsid w:val="004D4E24"/>
    <w:rsid w:val="004D51F6"/>
    <w:rsid w:val="004D539C"/>
    <w:rsid w:val="004D53DE"/>
    <w:rsid w:val="004D55F8"/>
    <w:rsid w:val="004D5781"/>
    <w:rsid w:val="004D590F"/>
    <w:rsid w:val="004D5D04"/>
    <w:rsid w:val="004D5D48"/>
    <w:rsid w:val="004D5D95"/>
    <w:rsid w:val="004D5F80"/>
    <w:rsid w:val="004D6162"/>
    <w:rsid w:val="004D6215"/>
    <w:rsid w:val="004D6302"/>
    <w:rsid w:val="004D65A2"/>
    <w:rsid w:val="004D6628"/>
    <w:rsid w:val="004D6772"/>
    <w:rsid w:val="004D6850"/>
    <w:rsid w:val="004D6CFD"/>
    <w:rsid w:val="004D7224"/>
    <w:rsid w:val="004D7283"/>
    <w:rsid w:val="004D78ED"/>
    <w:rsid w:val="004D7997"/>
    <w:rsid w:val="004D7A79"/>
    <w:rsid w:val="004D7B7F"/>
    <w:rsid w:val="004D7DFC"/>
    <w:rsid w:val="004D7F70"/>
    <w:rsid w:val="004D7FD5"/>
    <w:rsid w:val="004E01A8"/>
    <w:rsid w:val="004E01E8"/>
    <w:rsid w:val="004E0482"/>
    <w:rsid w:val="004E06CC"/>
    <w:rsid w:val="004E0A65"/>
    <w:rsid w:val="004E0A84"/>
    <w:rsid w:val="004E0B1E"/>
    <w:rsid w:val="004E0E62"/>
    <w:rsid w:val="004E10C6"/>
    <w:rsid w:val="004E10D6"/>
    <w:rsid w:val="004E1133"/>
    <w:rsid w:val="004E119C"/>
    <w:rsid w:val="004E1373"/>
    <w:rsid w:val="004E195D"/>
    <w:rsid w:val="004E197A"/>
    <w:rsid w:val="004E1A82"/>
    <w:rsid w:val="004E1D8E"/>
    <w:rsid w:val="004E2085"/>
    <w:rsid w:val="004E243B"/>
    <w:rsid w:val="004E2B78"/>
    <w:rsid w:val="004E2C7B"/>
    <w:rsid w:val="004E3121"/>
    <w:rsid w:val="004E3564"/>
    <w:rsid w:val="004E362D"/>
    <w:rsid w:val="004E3718"/>
    <w:rsid w:val="004E37A7"/>
    <w:rsid w:val="004E37B8"/>
    <w:rsid w:val="004E3862"/>
    <w:rsid w:val="004E3954"/>
    <w:rsid w:val="004E3B43"/>
    <w:rsid w:val="004E3BA0"/>
    <w:rsid w:val="004E3F4E"/>
    <w:rsid w:val="004E412A"/>
    <w:rsid w:val="004E440D"/>
    <w:rsid w:val="004E444F"/>
    <w:rsid w:val="004E4CE6"/>
    <w:rsid w:val="004E4EE7"/>
    <w:rsid w:val="004E4F8F"/>
    <w:rsid w:val="004E4FAE"/>
    <w:rsid w:val="004E505F"/>
    <w:rsid w:val="004E50FF"/>
    <w:rsid w:val="004E52A8"/>
    <w:rsid w:val="004E557A"/>
    <w:rsid w:val="004E55CD"/>
    <w:rsid w:val="004E585A"/>
    <w:rsid w:val="004E5949"/>
    <w:rsid w:val="004E5D9D"/>
    <w:rsid w:val="004E5E2B"/>
    <w:rsid w:val="004E60C5"/>
    <w:rsid w:val="004E63CD"/>
    <w:rsid w:val="004E64DA"/>
    <w:rsid w:val="004E64ED"/>
    <w:rsid w:val="004E6680"/>
    <w:rsid w:val="004E678A"/>
    <w:rsid w:val="004E693F"/>
    <w:rsid w:val="004E69CC"/>
    <w:rsid w:val="004E6B9D"/>
    <w:rsid w:val="004E6C0E"/>
    <w:rsid w:val="004E6F69"/>
    <w:rsid w:val="004E7499"/>
    <w:rsid w:val="004E76CF"/>
    <w:rsid w:val="004E77D9"/>
    <w:rsid w:val="004E799B"/>
    <w:rsid w:val="004E7BAA"/>
    <w:rsid w:val="004E7C70"/>
    <w:rsid w:val="004E7E92"/>
    <w:rsid w:val="004E7E99"/>
    <w:rsid w:val="004F01D6"/>
    <w:rsid w:val="004F024F"/>
    <w:rsid w:val="004F0291"/>
    <w:rsid w:val="004F0498"/>
    <w:rsid w:val="004F04CE"/>
    <w:rsid w:val="004F066E"/>
    <w:rsid w:val="004F0789"/>
    <w:rsid w:val="004F078B"/>
    <w:rsid w:val="004F0875"/>
    <w:rsid w:val="004F08B0"/>
    <w:rsid w:val="004F099F"/>
    <w:rsid w:val="004F0BC2"/>
    <w:rsid w:val="004F0C30"/>
    <w:rsid w:val="004F0DBB"/>
    <w:rsid w:val="004F0E48"/>
    <w:rsid w:val="004F0E4B"/>
    <w:rsid w:val="004F0EB4"/>
    <w:rsid w:val="004F0F32"/>
    <w:rsid w:val="004F1031"/>
    <w:rsid w:val="004F103C"/>
    <w:rsid w:val="004F1129"/>
    <w:rsid w:val="004F11FE"/>
    <w:rsid w:val="004F1547"/>
    <w:rsid w:val="004F161F"/>
    <w:rsid w:val="004F1622"/>
    <w:rsid w:val="004F196E"/>
    <w:rsid w:val="004F1B07"/>
    <w:rsid w:val="004F1BAE"/>
    <w:rsid w:val="004F1D33"/>
    <w:rsid w:val="004F1E97"/>
    <w:rsid w:val="004F2104"/>
    <w:rsid w:val="004F2190"/>
    <w:rsid w:val="004F22FE"/>
    <w:rsid w:val="004F2556"/>
    <w:rsid w:val="004F26DE"/>
    <w:rsid w:val="004F281B"/>
    <w:rsid w:val="004F2E35"/>
    <w:rsid w:val="004F2F7F"/>
    <w:rsid w:val="004F3083"/>
    <w:rsid w:val="004F35CF"/>
    <w:rsid w:val="004F367E"/>
    <w:rsid w:val="004F3686"/>
    <w:rsid w:val="004F376E"/>
    <w:rsid w:val="004F37D6"/>
    <w:rsid w:val="004F393C"/>
    <w:rsid w:val="004F3A0D"/>
    <w:rsid w:val="004F3F33"/>
    <w:rsid w:val="004F3F54"/>
    <w:rsid w:val="004F4011"/>
    <w:rsid w:val="004F41D2"/>
    <w:rsid w:val="004F4280"/>
    <w:rsid w:val="004F44C4"/>
    <w:rsid w:val="004F469F"/>
    <w:rsid w:val="004F482A"/>
    <w:rsid w:val="004F4875"/>
    <w:rsid w:val="004F4B38"/>
    <w:rsid w:val="004F4CA3"/>
    <w:rsid w:val="004F4E1F"/>
    <w:rsid w:val="004F4F1E"/>
    <w:rsid w:val="004F4F56"/>
    <w:rsid w:val="004F508A"/>
    <w:rsid w:val="004F511C"/>
    <w:rsid w:val="004F5286"/>
    <w:rsid w:val="004F55E6"/>
    <w:rsid w:val="004F57C4"/>
    <w:rsid w:val="004F5B06"/>
    <w:rsid w:val="004F5B2F"/>
    <w:rsid w:val="004F5B8F"/>
    <w:rsid w:val="004F5BD6"/>
    <w:rsid w:val="004F5D6B"/>
    <w:rsid w:val="004F5E61"/>
    <w:rsid w:val="004F5FB0"/>
    <w:rsid w:val="004F5FE7"/>
    <w:rsid w:val="004F6094"/>
    <w:rsid w:val="004F62A8"/>
    <w:rsid w:val="004F63CC"/>
    <w:rsid w:val="004F6406"/>
    <w:rsid w:val="004F67E1"/>
    <w:rsid w:val="004F6A7F"/>
    <w:rsid w:val="004F6B72"/>
    <w:rsid w:val="004F6B98"/>
    <w:rsid w:val="004F6BEB"/>
    <w:rsid w:val="004F6C17"/>
    <w:rsid w:val="004F6C50"/>
    <w:rsid w:val="004F6DCF"/>
    <w:rsid w:val="004F6E81"/>
    <w:rsid w:val="004F6F4F"/>
    <w:rsid w:val="004F704D"/>
    <w:rsid w:val="004F7305"/>
    <w:rsid w:val="004F7389"/>
    <w:rsid w:val="004F744B"/>
    <w:rsid w:val="004F7A2B"/>
    <w:rsid w:val="004F7DE8"/>
    <w:rsid w:val="005003D4"/>
    <w:rsid w:val="005004C0"/>
    <w:rsid w:val="0050052A"/>
    <w:rsid w:val="00500620"/>
    <w:rsid w:val="005006E7"/>
    <w:rsid w:val="005007DD"/>
    <w:rsid w:val="00500A57"/>
    <w:rsid w:val="00500F62"/>
    <w:rsid w:val="0050100D"/>
    <w:rsid w:val="0050109A"/>
    <w:rsid w:val="005012AA"/>
    <w:rsid w:val="0050137A"/>
    <w:rsid w:val="00501391"/>
    <w:rsid w:val="005013A5"/>
    <w:rsid w:val="00501566"/>
    <w:rsid w:val="005015C3"/>
    <w:rsid w:val="00501625"/>
    <w:rsid w:val="005018EB"/>
    <w:rsid w:val="005019D8"/>
    <w:rsid w:val="005019DA"/>
    <w:rsid w:val="005019F5"/>
    <w:rsid w:val="00501AAC"/>
    <w:rsid w:val="00501B6C"/>
    <w:rsid w:val="005023A7"/>
    <w:rsid w:val="00502937"/>
    <w:rsid w:val="00502A97"/>
    <w:rsid w:val="00502AA5"/>
    <w:rsid w:val="00502B89"/>
    <w:rsid w:val="00502F9D"/>
    <w:rsid w:val="00503455"/>
    <w:rsid w:val="005035EF"/>
    <w:rsid w:val="0050364F"/>
    <w:rsid w:val="00503693"/>
    <w:rsid w:val="005036BF"/>
    <w:rsid w:val="005039D5"/>
    <w:rsid w:val="00503B03"/>
    <w:rsid w:val="00503F78"/>
    <w:rsid w:val="005040BE"/>
    <w:rsid w:val="005041F3"/>
    <w:rsid w:val="00504425"/>
    <w:rsid w:val="0050476F"/>
    <w:rsid w:val="00504C26"/>
    <w:rsid w:val="00504C60"/>
    <w:rsid w:val="00504D4F"/>
    <w:rsid w:val="00504DFD"/>
    <w:rsid w:val="00504E40"/>
    <w:rsid w:val="00504FF7"/>
    <w:rsid w:val="005050E1"/>
    <w:rsid w:val="00505313"/>
    <w:rsid w:val="0050532C"/>
    <w:rsid w:val="00505419"/>
    <w:rsid w:val="00505679"/>
    <w:rsid w:val="005056C5"/>
    <w:rsid w:val="0050577E"/>
    <w:rsid w:val="00505795"/>
    <w:rsid w:val="005058F4"/>
    <w:rsid w:val="00505A86"/>
    <w:rsid w:val="00505CC2"/>
    <w:rsid w:val="00505CD9"/>
    <w:rsid w:val="00505DB8"/>
    <w:rsid w:val="00505DD3"/>
    <w:rsid w:val="00505E32"/>
    <w:rsid w:val="00505F4D"/>
    <w:rsid w:val="00506565"/>
    <w:rsid w:val="005065BA"/>
    <w:rsid w:val="005065D4"/>
    <w:rsid w:val="005065F8"/>
    <w:rsid w:val="005066FE"/>
    <w:rsid w:val="00506716"/>
    <w:rsid w:val="005067E6"/>
    <w:rsid w:val="00506A31"/>
    <w:rsid w:val="00506C25"/>
    <w:rsid w:val="00506D8B"/>
    <w:rsid w:val="00506D97"/>
    <w:rsid w:val="0050717C"/>
    <w:rsid w:val="0050729C"/>
    <w:rsid w:val="00507726"/>
    <w:rsid w:val="005079CF"/>
    <w:rsid w:val="00507B10"/>
    <w:rsid w:val="00507D0F"/>
    <w:rsid w:val="00507D98"/>
    <w:rsid w:val="00507F40"/>
    <w:rsid w:val="005101C1"/>
    <w:rsid w:val="005104CC"/>
    <w:rsid w:val="0051056F"/>
    <w:rsid w:val="00510606"/>
    <w:rsid w:val="0051074C"/>
    <w:rsid w:val="005109DD"/>
    <w:rsid w:val="00510A70"/>
    <w:rsid w:val="00510C8F"/>
    <w:rsid w:val="00510DF9"/>
    <w:rsid w:val="00510DFE"/>
    <w:rsid w:val="005111CD"/>
    <w:rsid w:val="0051132E"/>
    <w:rsid w:val="00511549"/>
    <w:rsid w:val="0051154E"/>
    <w:rsid w:val="005115D7"/>
    <w:rsid w:val="00511644"/>
    <w:rsid w:val="00511734"/>
    <w:rsid w:val="0051177C"/>
    <w:rsid w:val="00511805"/>
    <w:rsid w:val="00511873"/>
    <w:rsid w:val="005118D1"/>
    <w:rsid w:val="00511AF4"/>
    <w:rsid w:val="00511BAA"/>
    <w:rsid w:val="00511FFD"/>
    <w:rsid w:val="0051213D"/>
    <w:rsid w:val="00512727"/>
    <w:rsid w:val="005127BC"/>
    <w:rsid w:val="0051289E"/>
    <w:rsid w:val="00512BAF"/>
    <w:rsid w:val="00512F33"/>
    <w:rsid w:val="00513298"/>
    <w:rsid w:val="005133A7"/>
    <w:rsid w:val="0051374E"/>
    <w:rsid w:val="00513886"/>
    <w:rsid w:val="00513901"/>
    <w:rsid w:val="00513ACF"/>
    <w:rsid w:val="00513B8F"/>
    <w:rsid w:val="00513C29"/>
    <w:rsid w:val="00513C3E"/>
    <w:rsid w:val="00513C88"/>
    <w:rsid w:val="00514101"/>
    <w:rsid w:val="0051427E"/>
    <w:rsid w:val="00514486"/>
    <w:rsid w:val="00514570"/>
    <w:rsid w:val="00514B14"/>
    <w:rsid w:val="00515105"/>
    <w:rsid w:val="00515151"/>
    <w:rsid w:val="005153AC"/>
    <w:rsid w:val="0051556B"/>
    <w:rsid w:val="005156A5"/>
    <w:rsid w:val="0051578C"/>
    <w:rsid w:val="00515B56"/>
    <w:rsid w:val="00515DE6"/>
    <w:rsid w:val="00516261"/>
    <w:rsid w:val="00516267"/>
    <w:rsid w:val="00516272"/>
    <w:rsid w:val="00516497"/>
    <w:rsid w:val="005164DA"/>
    <w:rsid w:val="0051698B"/>
    <w:rsid w:val="00516C70"/>
    <w:rsid w:val="00516CA1"/>
    <w:rsid w:val="00516CDE"/>
    <w:rsid w:val="00516CFB"/>
    <w:rsid w:val="00516E8C"/>
    <w:rsid w:val="00516F8C"/>
    <w:rsid w:val="00516FA2"/>
    <w:rsid w:val="0051750C"/>
    <w:rsid w:val="005175A4"/>
    <w:rsid w:val="00517605"/>
    <w:rsid w:val="00517779"/>
    <w:rsid w:val="0051777F"/>
    <w:rsid w:val="00517954"/>
    <w:rsid w:val="0051796F"/>
    <w:rsid w:val="00517B6B"/>
    <w:rsid w:val="00517EBD"/>
    <w:rsid w:val="00520255"/>
    <w:rsid w:val="00520553"/>
    <w:rsid w:val="00520557"/>
    <w:rsid w:val="0052062E"/>
    <w:rsid w:val="00520781"/>
    <w:rsid w:val="00520831"/>
    <w:rsid w:val="00520A67"/>
    <w:rsid w:val="00520BFB"/>
    <w:rsid w:val="00520C1E"/>
    <w:rsid w:val="00520C40"/>
    <w:rsid w:val="00520D01"/>
    <w:rsid w:val="00520DCA"/>
    <w:rsid w:val="00520DE4"/>
    <w:rsid w:val="00520ED7"/>
    <w:rsid w:val="0052103F"/>
    <w:rsid w:val="00521100"/>
    <w:rsid w:val="00521189"/>
    <w:rsid w:val="005213CB"/>
    <w:rsid w:val="00521533"/>
    <w:rsid w:val="0052169A"/>
    <w:rsid w:val="00521740"/>
    <w:rsid w:val="00521764"/>
    <w:rsid w:val="00521897"/>
    <w:rsid w:val="00521BBB"/>
    <w:rsid w:val="00521BDA"/>
    <w:rsid w:val="00521D09"/>
    <w:rsid w:val="00521FAA"/>
    <w:rsid w:val="0052209F"/>
    <w:rsid w:val="005226E7"/>
    <w:rsid w:val="0052274F"/>
    <w:rsid w:val="0052280C"/>
    <w:rsid w:val="00522A01"/>
    <w:rsid w:val="0052372A"/>
    <w:rsid w:val="005237C0"/>
    <w:rsid w:val="005238CA"/>
    <w:rsid w:val="005238F4"/>
    <w:rsid w:val="00523CA9"/>
    <w:rsid w:val="005240A5"/>
    <w:rsid w:val="005245BC"/>
    <w:rsid w:val="00524611"/>
    <w:rsid w:val="0052461A"/>
    <w:rsid w:val="0052474A"/>
    <w:rsid w:val="00524838"/>
    <w:rsid w:val="00524A8C"/>
    <w:rsid w:val="00524BFE"/>
    <w:rsid w:val="00524D5E"/>
    <w:rsid w:val="00524DD3"/>
    <w:rsid w:val="00524E47"/>
    <w:rsid w:val="00524F68"/>
    <w:rsid w:val="00525034"/>
    <w:rsid w:val="0052508B"/>
    <w:rsid w:val="0052518E"/>
    <w:rsid w:val="005252CB"/>
    <w:rsid w:val="00525393"/>
    <w:rsid w:val="00525420"/>
    <w:rsid w:val="005257C6"/>
    <w:rsid w:val="005259EC"/>
    <w:rsid w:val="00525AD4"/>
    <w:rsid w:val="00525B63"/>
    <w:rsid w:val="00525BAE"/>
    <w:rsid w:val="00525C4B"/>
    <w:rsid w:val="00525D48"/>
    <w:rsid w:val="0052605B"/>
    <w:rsid w:val="00526141"/>
    <w:rsid w:val="005262FB"/>
    <w:rsid w:val="00526392"/>
    <w:rsid w:val="00526413"/>
    <w:rsid w:val="0052654C"/>
    <w:rsid w:val="00526659"/>
    <w:rsid w:val="00526790"/>
    <w:rsid w:val="005269D2"/>
    <w:rsid w:val="00526A2F"/>
    <w:rsid w:val="00526CE0"/>
    <w:rsid w:val="00526D53"/>
    <w:rsid w:val="00526EEF"/>
    <w:rsid w:val="005271F1"/>
    <w:rsid w:val="00527329"/>
    <w:rsid w:val="0052734D"/>
    <w:rsid w:val="005273B5"/>
    <w:rsid w:val="0052764E"/>
    <w:rsid w:val="00527737"/>
    <w:rsid w:val="00527793"/>
    <w:rsid w:val="00527881"/>
    <w:rsid w:val="005278EC"/>
    <w:rsid w:val="0052794A"/>
    <w:rsid w:val="005279B9"/>
    <w:rsid w:val="00527A1C"/>
    <w:rsid w:val="00527A38"/>
    <w:rsid w:val="00527A82"/>
    <w:rsid w:val="00527AAE"/>
    <w:rsid w:val="00527F91"/>
    <w:rsid w:val="00530159"/>
    <w:rsid w:val="00530314"/>
    <w:rsid w:val="00530382"/>
    <w:rsid w:val="005304C4"/>
    <w:rsid w:val="0053083A"/>
    <w:rsid w:val="00530CC0"/>
    <w:rsid w:val="00530EFE"/>
    <w:rsid w:val="0053100E"/>
    <w:rsid w:val="005310F8"/>
    <w:rsid w:val="005311D1"/>
    <w:rsid w:val="00531201"/>
    <w:rsid w:val="005312BC"/>
    <w:rsid w:val="005312EA"/>
    <w:rsid w:val="005313B2"/>
    <w:rsid w:val="00531536"/>
    <w:rsid w:val="00531602"/>
    <w:rsid w:val="005318D4"/>
    <w:rsid w:val="005318DC"/>
    <w:rsid w:val="0053199A"/>
    <w:rsid w:val="00531A5C"/>
    <w:rsid w:val="00531DD8"/>
    <w:rsid w:val="0053227F"/>
    <w:rsid w:val="005322D8"/>
    <w:rsid w:val="00532379"/>
    <w:rsid w:val="005323B6"/>
    <w:rsid w:val="005324FC"/>
    <w:rsid w:val="00532551"/>
    <w:rsid w:val="005326E7"/>
    <w:rsid w:val="005327A2"/>
    <w:rsid w:val="00532C71"/>
    <w:rsid w:val="00532E69"/>
    <w:rsid w:val="0053301F"/>
    <w:rsid w:val="00533192"/>
    <w:rsid w:val="0053396C"/>
    <w:rsid w:val="00533AEF"/>
    <w:rsid w:val="00533AF2"/>
    <w:rsid w:val="00533D7C"/>
    <w:rsid w:val="00533EA8"/>
    <w:rsid w:val="00533EC3"/>
    <w:rsid w:val="005340DE"/>
    <w:rsid w:val="00534575"/>
    <w:rsid w:val="00534878"/>
    <w:rsid w:val="00534C98"/>
    <w:rsid w:val="00534E48"/>
    <w:rsid w:val="00534FD9"/>
    <w:rsid w:val="00535694"/>
    <w:rsid w:val="0053588F"/>
    <w:rsid w:val="00535A19"/>
    <w:rsid w:val="00535CF4"/>
    <w:rsid w:val="00535F8E"/>
    <w:rsid w:val="00536074"/>
    <w:rsid w:val="005360F1"/>
    <w:rsid w:val="00536171"/>
    <w:rsid w:val="0053640A"/>
    <w:rsid w:val="00536511"/>
    <w:rsid w:val="00536730"/>
    <w:rsid w:val="00536884"/>
    <w:rsid w:val="00536A83"/>
    <w:rsid w:val="00536B7E"/>
    <w:rsid w:val="00536BC9"/>
    <w:rsid w:val="00536C5F"/>
    <w:rsid w:val="00536F8C"/>
    <w:rsid w:val="00537108"/>
    <w:rsid w:val="0053719F"/>
    <w:rsid w:val="0053729C"/>
    <w:rsid w:val="005372C3"/>
    <w:rsid w:val="005375BE"/>
    <w:rsid w:val="0053761E"/>
    <w:rsid w:val="00537725"/>
    <w:rsid w:val="0053779A"/>
    <w:rsid w:val="00537C56"/>
    <w:rsid w:val="00537D2C"/>
    <w:rsid w:val="00537D71"/>
    <w:rsid w:val="00537E75"/>
    <w:rsid w:val="0054007E"/>
    <w:rsid w:val="00540133"/>
    <w:rsid w:val="005402E1"/>
    <w:rsid w:val="00540387"/>
    <w:rsid w:val="0054049C"/>
    <w:rsid w:val="00540568"/>
    <w:rsid w:val="00540772"/>
    <w:rsid w:val="00540929"/>
    <w:rsid w:val="00540ABF"/>
    <w:rsid w:val="00540B64"/>
    <w:rsid w:val="00540C00"/>
    <w:rsid w:val="00540DEA"/>
    <w:rsid w:val="00541283"/>
    <w:rsid w:val="00541362"/>
    <w:rsid w:val="00541606"/>
    <w:rsid w:val="00541632"/>
    <w:rsid w:val="00541B3F"/>
    <w:rsid w:val="00541E4E"/>
    <w:rsid w:val="00541F0D"/>
    <w:rsid w:val="00541FF0"/>
    <w:rsid w:val="005421BB"/>
    <w:rsid w:val="00542281"/>
    <w:rsid w:val="005422F5"/>
    <w:rsid w:val="005423FB"/>
    <w:rsid w:val="005426AD"/>
    <w:rsid w:val="005427B9"/>
    <w:rsid w:val="0054290D"/>
    <w:rsid w:val="00542A9F"/>
    <w:rsid w:val="00542AFC"/>
    <w:rsid w:val="00542B25"/>
    <w:rsid w:val="00542BA6"/>
    <w:rsid w:val="00542F20"/>
    <w:rsid w:val="00542FA5"/>
    <w:rsid w:val="00542FB3"/>
    <w:rsid w:val="0054309C"/>
    <w:rsid w:val="005433F1"/>
    <w:rsid w:val="005434AA"/>
    <w:rsid w:val="005437F2"/>
    <w:rsid w:val="005438FD"/>
    <w:rsid w:val="00543919"/>
    <w:rsid w:val="0054391D"/>
    <w:rsid w:val="00543BB5"/>
    <w:rsid w:val="00543C44"/>
    <w:rsid w:val="0054407A"/>
    <w:rsid w:val="00544299"/>
    <w:rsid w:val="005442D3"/>
    <w:rsid w:val="0054432D"/>
    <w:rsid w:val="005448EA"/>
    <w:rsid w:val="00544998"/>
    <w:rsid w:val="00544B00"/>
    <w:rsid w:val="00544E2C"/>
    <w:rsid w:val="00544E47"/>
    <w:rsid w:val="00544EC2"/>
    <w:rsid w:val="00544F3D"/>
    <w:rsid w:val="00545013"/>
    <w:rsid w:val="00545245"/>
    <w:rsid w:val="00545279"/>
    <w:rsid w:val="0054557B"/>
    <w:rsid w:val="0054565F"/>
    <w:rsid w:val="00545BC4"/>
    <w:rsid w:val="00545C6A"/>
    <w:rsid w:val="00545CF5"/>
    <w:rsid w:val="005460EC"/>
    <w:rsid w:val="0054647F"/>
    <w:rsid w:val="00546493"/>
    <w:rsid w:val="0054657C"/>
    <w:rsid w:val="005468C1"/>
    <w:rsid w:val="005468F8"/>
    <w:rsid w:val="00546C9F"/>
    <w:rsid w:val="00546D09"/>
    <w:rsid w:val="00547248"/>
    <w:rsid w:val="005472FD"/>
    <w:rsid w:val="00547352"/>
    <w:rsid w:val="005473A9"/>
    <w:rsid w:val="005473EF"/>
    <w:rsid w:val="00547423"/>
    <w:rsid w:val="0054761B"/>
    <w:rsid w:val="00547785"/>
    <w:rsid w:val="00547B98"/>
    <w:rsid w:val="00547D65"/>
    <w:rsid w:val="00547DB2"/>
    <w:rsid w:val="00547F3E"/>
    <w:rsid w:val="0055061B"/>
    <w:rsid w:val="0055073D"/>
    <w:rsid w:val="00550BA4"/>
    <w:rsid w:val="00550BEA"/>
    <w:rsid w:val="00550D61"/>
    <w:rsid w:val="00550DFE"/>
    <w:rsid w:val="00550E32"/>
    <w:rsid w:val="00551108"/>
    <w:rsid w:val="005512A5"/>
    <w:rsid w:val="0055133B"/>
    <w:rsid w:val="005520CE"/>
    <w:rsid w:val="005521CB"/>
    <w:rsid w:val="005521D9"/>
    <w:rsid w:val="0055221F"/>
    <w:rsid w:val="005522E4"/>
    <w:rsid w:val="00552428"/>
    <w:rsid w:val="0055243A"/>
    <w:rsid w:val="005525AF"/>
    <w:rsid w:val="00552825"/>
    <w:rsid w:val="0055289C"/>
    <w:rsid w:val="0055289F"/>
    <w:rsid w:val="005528DD"/>
    <w:rsid w:val="0055291C"/>
    <w:rsid w:val="00552D08"/>
    <w:rsid w:val="00552EC0"/>
    <w:rsid w:val="00552FAA"/>
    <w:rsid w:val="005536B8"/>
    <w:rsid w:val="0055382F"/>
    <w:rsid w:val="00553842"/>
    <w:rsid w:val="0055388E"/>
    <w:rsid w:val="005538C7"/>
    <w:rsid w:val="005538E3"/>
    <w:rsid w:val="00553ECB"/>
    <w:rsid w:val="005541EC"/>
    <w:rsid w:val="00554289"/>
    <w:rsid w:val="005543DD"/>
    <w:rsid w:val="005543FD"/>
    <w:rsid w:val="005545A4"/>
    <w:rsid w:val="0055464E"/>
    <w:rsid w:val="00554A4C"/>
    <w:rsid w:val="00554AD8"/>
    <w:rsid w:val="00554FCE"/>
    <w:rsid w:val="005550D5"/>
    <w:rsid w:val="00555968"/>
    <w:rsid w:val="00555990"/>
    <w:rsid w:val="00555F50"/>
    <w:rsid w:val="0055603A"/>
    <w:rsid w:val="005560CE"/>
    <w:rsid w:val="00556107"/>
    <w:rsid w:val="00556312"/>
    <w:rsid w:val="00556471"/>
    <w:rsid w:val="00556586"/>
    <w:rsid w:val="0055664A"/>
    <w:rsid w:val="00556772"/>
    <w:rsid w:val="005568E3"/>
    <w:rsid w:val="00556932"/>
    <w:rsid w:val="00556A10"/>
    <w:rsid w:val="00556DAA"/>
    <w:rsid w:val="00556EA7"/>
    <w:rsid w:val="0055746F"/>
    <w:rsid w:val="00557707"/>
    <w:rsid w:val="0055779D"/>
    <w:rsid w:val="00557818"/>
    <w:rsid w:val="0055796E"/>
    <w:rsid w:val="00557C04"/>
    <w:rsid w:val="00557D4D"/>
    <w:rsid w:val="00557D58"/>
    <w:rsid w:val="00557D9A"/>
    <w:rsid w:val="00557DAC"/>
    <w:rsid w:val="00557E67"/>
    <w:rsid w:val="00557EE2"/>
    <w:rsid w:val="005600A1"/>
    <w:rsid w:val="005600D7"/>
    <w:rsid w:val="005601CF"/>
    <w:rsid w:val="005601F7"/>
    <w:rsid w:val="005602D6"/>
    <w:rsid w:val="005605C3"/>
    <w:rsid w:val="00560604"/>
    <w:rsid w:val="00560640"/>
    <w:rsid w:val="005608BC"/>
    <w:rsid w:val="00560C9C"/>
    <w:rsid w:val="00561094"/>
    <w:rsid w:val="00561131"/>
    <w:rsid w:val="005612DE"/>
    <w:rsid w:val="005614EB"/>
    <w:rsid w:val="00561CA4"/>
    <w:rsid w:val="00561D13"/>
    <w:rsid w:val="00561E1C"/>
    <w:rsid w:val="00561F94"/>
    <w:rsid w:val="0056217B"/>
    <w:rsid w:val="0056232C"/>
    <w:rsid w:val="005623A0"/>
    <w:rsid w:val="00562454"/>
    <w:rsid w:val="0056248A"/>
    <w:rsid w:val="005626B3"/>
    <w:rsid w:val="005627C2"/>
    <w:rsid w:val="00562AD2"/>
    <w:rsid w:val="005632BD"/>
    <w:rsid w:val="0056330F"/>
    <w:rsid w:val="00563465"/>
    <w:rsid w:val="0056364D"/>
    <w:rsid w:val="00563771"/>
    <w:rsid w:val="00563935"/>
    <w:rsid w:val="00563A5A"/>
    <w:rsid w:val="00563C71"/>
    <w:rsid w:val="00563DD8"/>
    <w:rsid w:val="005641A7"/>
    <w:rsid w:val="0056428B"/>
    <w:rsid w:val="00564446"/>
    <w:rsid w:val="0056459A"/>
    <w:rsid w:val="00564675"/>
    <w:rsid w:val="005648C6"/>
    <w:rsid w:val="00564F8F"/>
    <w:rsid w:val="0056542F"/>
    <w:rsid w:val="0056567B"/>
    <w:rsid w:val="00565AB1"/>
    <w:rsid w:val="00565C11"/>
    <w:rsid w:val="00565ED3"/>
    <w:rsid w:val="00566322"/>
    <w:rsid w:val="005664A0"/>
    <w:rsid w:val="005664DA"/>
    <w:rsid w:val="0056662C"/>
    <w:rsid w:val="00566906"/>
    <w:rsid w:val="00566981"/>
    <w:rsid w:val="00566E88"/>
    <w:rsid w:val="00567330"/>
    <w:rsid w:val="005673B2"/>
    <w:rsid w:val="005674E0"/>
    <w:rsid w:val="005674E1"/>
    <w:rsid w:val="005675EA"/>
    <w:rsid w:val="00567745"/>
    <w:rsid w:val="00567765"/>
    <w:rsid w:val="0056780F"/>
    <w:rsid w:val="00567AFF"/>
    <w:rsid w:val="00567E5B"/>
    <w:rsid w:val="0057023D"/>
    <w:rsid w:val="005702E0"/>
    <w:rsid w:val="00570630"/>
    <w:rsid w:val="005707BA"/>
    <w:rsid w:val="005709CA"/>
    <w:rsid w:val="00570B7C"/>
    <w:rsid w:val="00570B8C"/>
    <w:rsid w:val="00570C11"/>
    <w:rsid w:val="00570DAC"/>
    <w:rsid w:val="00570DB1"/>
    <w:rsid w:val="00570DB6"/>
    <w:rsid w:val="00570E23"/>
    <w:rsid w:val="00570E65"/>
    <w:rsid w:val="00570F8E"/>
    <w:rsid w:val="00571060"/>
    <w:rsid w:val="005710D3"/>
    <w:rsid w:val="00571463"/>
    <w:rsid w:val="00571546"/>
    <w:rsid w:val="005716FE"/>
    <w:rsid w:val="0057172E"/>
    <w:rsid w:val="00571BDE"/>
    <w:rsid w:val="00571F33"/>
    <w:rsid w:val="00571F7E"/>
    <w:rsid w:val="0057209E"/>
    <w:rsid w:val="005720C2"/>
    <w:rsid w:val="00572236"/>
    <w:rsid w:val="005723BF"/>
    <w:rsid w:val="00572402"/>
    <w:rsid w:val="0057240F"/>
    <w:rsid w:val="005728EC"/>
    <w:rsid w:val="00572D41"/>
    <w:rsid w:val="005730FB"/>
    <w:rsid w:val="00573195"/>
    <w:rsid w:val="00573485"/>
    <w:rsid w:val="00573717"/>
    <w:rsid w:val="00573755"/>
    <w:rsid w:val="005739D0"/>
    <w:rsid w:val="00573A31"/>
    <w:rsid w:val="00573B21"/>
    <w:rsid w:val="00573B7E"/>
    <w:rsid w:val="00574072"/>
    <w:rsid w:val="00574232"/>
    <w:rsid w:val="005744BE"/>
    <w:rsid w:val="005745F6"/>
    <w:rsid w:val="00574BCC"/>
    <w:rsid w:val="00574BCE"/>
    <w:rsid w:val="00574D0E"/>
    <w:rsid w:val="00575092"/>
    <w:rsid w:val="005751D0"/>
    <w:rsid w:val="005753AF"/>
    <w:rsid w:val="005753E8"/>
    <w:rsid w:val="00575637"/>
    <w:rsid w:val="00575748"/>
    <w:rsid w:val="005758A5"/>
    <w:rsid w:val="005758C4"/>
    <w:rsid w:val="0057599D"/>
    <w:rsid w:val="005759FE"/>
    <w:rsid w:val="00575A58"/>
    <w:rsid w:val="00575D0D"/>
    <w:rsid w:val="00575F3A"/>
    <w:rsid w:val="005764BF"/>
    <w:rsid w:val="005765B0"/>
    <w:rsid w:val="00576749"/>
    <w:rsid w:val="00576899"/>
    <w:rsid w:val="005768CB"/>
    <w:rsid w:val="0057697A"/>
    <w:rsid w:val="005769B6"/>
    <w:rsid w:val="00576A8E"/>
    <w:rsid w:val="00576AFF"/>
    <w:rsid w:val="00576D1A"/>
    <w:rsid w:val="00576F45"/>
    <w:rsid w:val="00576FBE"/>
    <w:rsid w:val="00577149"/>
    <w:rsid w:val="00577200"/>
    <w:rsid w:val="005773EC"/>
    <w:rsid w:val="005778CB"/>
    <w:rsid w:val="005778D4"/>
    <w:rsid w:val="00577A77"/>
    <w:rsid w:val="00577D57"/>
    <w:rsid w:val="00577E1C"/>
    <w:rsid w:val="00577EA1"/>
    <w:rsid w:val="00580088"/>
    <w:rsid w:val="0058014B"/>
    <w:rsid w:val="00580192"/>
    <w:rsid w:val="005803DD"/>
    <w:rsid w:val="00580710"/>
    <w:rsid w:val="00580880"/>
    <w:rsid w:val="00580D7C"/>
    <w:rsid w:val="00581138"/>
    <w:rsid w:val="005817DD"/>
    <w:rsid w:val="005819B7"/>
    <w:rsid w:val="00581A01"/>
    <w:rsid w:val="00581B1E"/>
    <w:rsid w:val="00582019"/>
    <w:rsid w:val="0058280F"/>
    <w:rsid w:val="00582FA4"/>
    <w:rsid w:val="0058330D"/>
    <w:rsid w:val="0058337E"/>
    <w:rsid w:val="00583640"/>
    <w:rsid w:val="005836F3"/>
    <w:rsid w:val="0058370C"/>
    <w:rsid w:val="00583718"/>
    <w:rsid w:val="00583796"/>
    <w:rsid w:val="00583C56"/>
    <w:rsid w:val="00583CAA"/>
    <w:rsid w:val="00583F30"/>
    <w:rsid w:val="005842A2"/>
    <w:rsid w:val="00584356"/>
    <w:rsid w:val="00584383"/>
    <w:rsid w:val="005843C5"/>
    <w:rsid w:val="005843F0"/>
    <w:rsid w:val="00584476"/>
    <w:rsid w:val="00584508"/>
    <w:rsid w:val="005847FD"/>
    <w:rsid w:val="00584806"/>
    <w:rsid w:val="00584A82"/>
    <w:rsid w:val="00584BFB"/>
    <w:rsid w:val="00584F0B"/>
    <w:rsid w:val="00584FC7"/>
    <w:rsid w:val="00585020"/>
    <w:rsid w:val="005850C3"/>
    <w:rsid w:val="005854F1"/>
    <w:rsid w:val="00585689"/>
    <w:rsid w:val="00585818"/>
    <w:rsid w:val="00585984"/>
    <w:rsid w:val="0058598E"/>
    <w:rsid w:val="005859C4"/>
    <w:rsid w:val="005859EA"/>
    <w:rsid w:val="00585E33"/>
    <w:rsid w:val="00585FC3"/>
    <w:rsid w:val="0058614B"/>
    <w:rsid w:val="00586155"/>
    <w:rsid w:val="00586386"/>
    <w:rsid w:val="0058645C"/>
    <w:rsid w:val="0058650D"/>
    <w:rsid w:val="00586551"/>
    <w:rsid w:val="005866CA"/>
    <w:rsid w:val="00586799"/>
    <w:rsid w:val="005867B8"/>
    <w:rsid w:val="005868FD"/>
    <w:rsid w:val="00586A4E"/>
    <w:rsid w:val="00586B63"/>
    <w:rsid w:val="00586BC8"/>
    <w:rsid w:val="00586D0B"/>
    <w:rsid w:val="00586E68"/>
    <w:rsid w:val="00586F54"/>
    <w:rsid w:val="005870DD"/>
    <w:rsid w:val="0058723B"/>
    <w:rsid w:val="005872A4"/>
    <w:rsid w:val="0058764F"/>
    <w:rsid w:val="00587771"/>
    <w:rsid w:val="005879CB"/>
    <w:rsid w:val="00587A95"/>
    <w:rsid w:val="00587B24"/>
    <w:rsid w:val="00587BA9"/>
    <w:rsid w:val="00587BFD"/>
    <w:rsid w:val="00587D21"/>
    <w:rsid w:val="00587E29"/>
    <w:rsid w:val="005900DA"/>
    <w:rsid w:val="00590417"/>
    <w:rsid w:val="0059062C"/>
    <w:rsid w:val="00590638"/>
    <w:rsid w:val="005908B1"/>
    <w:rsid w:val="00590A5D"/>
    <w:rsid w:val="00590B95"/>
    <w:rsid w:val="00590D43"/>
    <w:rsid w:val="00590DDF"/>
    <w:rsid w:val="00590E07"/>
    <w:rsid w:val="00590EC5"/>
    <w:rsid w:val="00590F1C"/>
    <w:rsid w:val="00590F96"/>
    <w:rsid w:val="00591176"/>
    <w:rsid w:val="0059123B"/>
    <w:rsid w:val="00591449"/>
    <w:rsid w:val="005915A3"/>
    <w:rsid w:val="00591638"/>
    <w:rsid w:val="0059194C"/>
    <w:rsid w:val="00591A32"/>
    <w:rsid w:val="00591A53"/>
    <w:rsid w:val="00591DA7"/>
    <w:rsid w:val="00592172"/>
    <w:rsid w:val="00592196"/>
    <w:rsid w:val="0059223E"/>
    <w:rsid w:val="0059226F"/>
    <w:rsid w:val="005922B6"/>
    <w:rsid w:val="005922E2"/>
    <w:rsid w:val="0059254F"/>
    <w:rsid w:val="00592691"/>
    <w:rsid w:val="0059275F"/>
    <w:rsid w:val="00592973"/>
    <w:rsid w:val="005929D1"/>
    <w:rsid w:val="00592A6A"/>
    <w:rsid w:val="00592F64"/>
    <w:rsid w:val="00592F67"/>
    <w:rsid w:val="005933DF"/>
    <w:rsid w:val="00593465"/>
    <w:rsid w:val="005934A5"/>
    <w:rsid w:val="0059374F"/>
    <w:rsid w:val="005937A1"/>
    <w:rsid w:val="0059380A"/>
    <w:rsid w:val="005939DE"/>
    <w:rsid w:val="00593A4A"/>
    <w:rsid w:val="00593CA9"/>
    <w:rsid w:val="0059451F"/>
    <w:rsid w:val="005945F0"/>
    <w:rsid w:val="0059464C"/>
    <w:rsid w:val="005946EA"/>
    <w:rsid w:val="005947C3"/>
    <w:rsid w:val="005947DF"/>
    <w:rsid w:val="00594836"/>
    <w:rsid w:val="005948C7"/>
    <w:rsid w:val="005949DC"/>
    <w:rsid w:val="00594C0D"/>
    <w:rsid w:val="00594D04"/>
    <w:rsid w:val="00594F0C"/>
    <w:rsid w:val="005950D9"/>
    <w:rsid w:val="00595110"/>
    <w:rsid w:val="005952C4"/>
    <w:rsid w:val="005953CB"/>
    <w:rsid w:val="0059543C"/>
    <w:rsid w:val="005955FF"/>
    <w:rsid w:val="00595786"/>
    <w:rsid w:val="0059585D"/>
    <w:rsid w:val="00595A07"/>
    <w:rsid w:val="00595B37"/>
    <w:rsid w:val="00595B67"/>
    <w:rsid w:val="00596283"/>
    <w:rsid w:val="00596567"/>
    <w:rsid w:val="00596954"/>
    <w:rsid w:val="00596AAC"/>
    <w:rsid w:val="00596B4C"/>
    <w:rsid w:val="00596BD4"/>
    <w:rsid w:val="00596D6A"/>
    <w:rsid w:val="00597068"/>
    <w:rsid w:val="00597205"/>
    <w:rsid w:val="00597274"/>
    <w:rsid w:val="00597361"/>
    <w:rsid w:val="0059784B"/>
    <w:rsid w:val="0059785A"/>
    <w:rsid w:val="0059794B"/>
    <w:rsid w:val="00597B52"/>
    <w:rsid w:val="00597D4A"/>
    <w:rsid w:val="00597E1B"/>
    <w:rsid w:val="00597E47"/>
    <w:rsid w:val="00597EB9"/>
    <w:rsid w:val="005A01ED"/>
    <w:rsid w:val="005A04BB"/>
    <w:rsid w:val="005A05D3"/>
    <w:rsid w:val="005A0648"/>
    <w:rsid w:val="005A077D"/>
    <w:rsid w:val="005A07F3"/>
    <w:rsid w:val="005A0909"/>
    <w:rsid w:val="005A0A9F"/>
    <w:rsid w:val="005A0D90"/>
    <w:rsid w:val="005A0EA0"/>
    <w:rsid w:val="005A122C"/>
    <w:rsid w:val="005A1335"/>
    <w:rsid w:val="005A14EF"/>
    <w:rsid w:val="005A1615"/>
    <w:rsid w:val="005A163B"/>
    <w:rsid w:val="005A1691"/>
    <w:rsid w:val="005A16D6"/>
    <w:rsid w:val="005A1AE9"/>
    <w:rsid w:val="005A1BCC"/>
    <w:rsid w:val="005A1FF0"/>
    <w:rsid w:val="005A21A1"/>
    <w:rsid w:val="005A222E"/>
    <w:rsid w:val="005A226C"/>
    <w:rsid w:val="005A2515"/>
    <w:rsid w:val="005A2725"/>
    <w:rsid w:val="005A2B4D"/>
    <w:rsid w:val="005A2BA0"/>
    <w:rsid w:val="005A2E95"/>
    <w:rsid w:val="005A2FD0"/>
    <w:rsid w:val="005A302E"/>
    <w:rsid w:val="005A3237"/>
    <w:rsid w:val="005A3337"/>
    <w:rsid w:val="005A34B8"/>
    <w:rsid w:val="005A39FD"/>
    <w:rsid w:val="005A3B1F"/>
    <w:rsid w:val="005A3E4D"/>
    <w:rsid w:val="005A3E7E"/>
    <w:rsid w:val="005A3FDD"/>
    <w:rsid w:val="005A4068"/>
    <w:rsid w:val="005A40E6"/>
    <w:rsid w:val="005A415E"/>
    <w:rsid w:val="005A4166"/>
    <w:rsid w:val="005A4416"/>
    <w:rsid w:val="005A461C"/>
    <w:rsid w:val="005A480D"/>
    <w:rsid w:val="005A4960"/>
    <w:rsid w:val="005A4A99"/>
    <w:rsid w:val="005A4AEC"/>
    <w:rsid w:val="005A4B89"/>
    <w:rsid w:val="005A4CEB"/>
    <w:rsid w:val="005A4F71"/>
    <w:rsid w:val="005A5079"/>
    <w:rsid w:val="005A51AA"/>
    <w:rsid w:val="005A52B8"/>
    <w:rsid w:val="005A5435"/>
    <w:rsid w:val="005A5B42"/>
    <w:rsid w:val="005A5C65"/>
    <w:rsid w:val="005A620B"/>
    <w:rsid w:val="005A6295"/>
    <w:rsid w:val="005A63DF"/>
    <w:rsid w:val="005A64A1"/>
    <w:rsid w:val="005A653B"/>
    <w:rsid w:val="005A65FE"/>
    <w:rsid w:val="005A6793"/>
    <w:rsid w:val="005A681C"/>
    <w:rsid w:val="005A6920"/>
    <w:rsid w:val="005A6ADF"/>
    <w:rsid w:val="005A6BAB"/>
    <w:rsid w:val="005A6BC8"/>
    <w:rsid w:val="005A6C12"/>
    <w:rsid w:val="005A6CE2"/>
    <w:rsid w:val="005A6D1A"/>
    <w:rsid w:val="005A6E72"/>
    <w:rsid w:val="005A6F03"/>
    <w:rsid w:val="005A6F5B"/>
    <w:rsid w:val="005A7234"/>
    <w:rsid w:val="005A72A2"/>
    <w:rsid w:val="005A72CF"/>
    <w:rsid w:val="005A73A9"/>
    <w:rsid w:val="005A73DD"/>
    <w:rsid w:val="005A7531"/>
    <w:rsid w:val="005A75BC"/>
    <w:rsid w:val="005A7816"/>
    <w:rsid w:val="005A79E4"/>
    <w:rsid w:val="005A7C12"/>
    <w:rsid w:val="005A7C25"/>
    <w:rsid w:val="005A7DD8"/>
    <w:rsid w:val="005A7F53"/>
    <w:rsid w:val="005B002C"/>
    <w:rsid w:val="005B00FD"/>
    <w:rsid w:val="005B03AF"/>
    <w:rsid w:val="005B042F"/>
    <w:rsid w:val="005B0731"/>
    <w:rsid w:val="005B087D"/>
    <w:rsid w:val="005B097A"/>
    <w:rsid w:val="005B09E8"/>
    <w:rsid w:val="005B0A99"/>
    <w:rsid w:val="005B0B4F"/>
    <w:rsid w:val="005B0B7D"/>
    <w:rsid w:val="005B0C75"/>
    <w:rsid w:val="005B0CE1"/>
    <w:rsid w:val="005B0D46"/>
    <w:rsid w:val="005B0DEC"/>
    <w:rsid w:val="005B0E55"/>
    <w:rsid w:val="005B0F5F"/>
    <w:rsid w:val="005B0F7E"/>
    <w:rsid w:val="005B137B"/>
    <w:rsid w:val="005B1414"/>
    <w:rsid w:val="005B1432"/>
    <w:rsid w:val="005B1608"/>
    <w:rsid w:val="005B17A5"/>
    <w:rsid w:val="005B1B9F"/>
    <w:rsid w:val="005B1CA9"/>
    <w:rsid w:val="005B1EE5"/>
    <w:rsid w:val="005B2183"/>
    <w:rsid w:val="005B21FA"/>
    <w:rsid w:val="005B225B"/>
    <w:rsid w:val="005B22AE"/>
    <w:rsid w:val="005B25B1"/>
    <w:rsid w:val="005B2678"/>
    <w:rsid w:val="005B2A18"/>
    <w:rsid w:val="005B2D53"/>
    <w:rsid w:val="005B2D8F"/>
    <w:rsid w:val="005B30D5"/>
    <w:rsid w:val="005B30FD"/>
    <w:rsid w:val="005B3208"/>
    <w:rsid w:val="005B3311"/>
    <w:rsid w:val="005B3398"/>
    <w:rsid w:val="005B35B2"/>
    <w:rsid w:val="005B391E"/>
    <w:rsid w:val="005B3930"/>
    <w:rsid w:val="005B3DCB"/>
    <w:rsid w:val="005B3DDD"/>
    <w:rsid w:val="005B3EE9"/>
    <w:rsid w:val="005B3F03"/>
    <w:rsid w:val="005B3F45"/>
    <w:rsid w:val="005B419A"/>
    <w:rsid w:val="005B471B"/>
    <w:rsid w:val="005B47B6"/>
    <w:rsid w:val="005B4A7B"/>
    <w:rsid w:val="005B4D11"/>
    <w:rsid w:val="005B4E5C"/>
    <w:rsid w:val="005B50A2"/>
    <w:rsid w:val="005B5452"/>
    <w:rsid w:val="005B5716"/>
    <w:rsid w:val="005B5D7B"/>
    <w:rsid w:val="005B5DAF"/>
    <w:rsid w:val="005B5DBB"/>
    <w:rsid w:val="005B5DD4"/>
    <w:rsid w:val="005B5DEE"/>
    <w:rsid w:val="005B5E2A"/>
    <w:rsid w:val="005B5F37"/>
    <w:rsid w:val="005B6069"/>
    <w:rsid w:val="005B6252"/>
    <w:rsid w:val="005B64B7"/>
    <w:rsid w:val="005B6815"/>
    <w:rsid w:val="005B6A27"/>
    <w:rsid w:val="005B6BF3"/>
    <w:rsid w:val="005B6C6E"/>
    <w:rsid w:val="005B72C4"/>
    <w:rsid w:val="005B7315"/>
    <w:rsid w:val="005B73AE"/>
    <w:rsid w:val="005B74ED"/>
    <w:rsid w:val="005B7528"/>
    <w:rsid w:val="005B7542"/>
    <w:rsid w:val="005B75E0"/>
    <w:rsid w:val="005B7713"/>
    <w:rsid w:val="005B77F9"/>
    <w:rsid w:val="005B781A"/>
    <w:rsid w:val="005B781F"/>
    <w:rsid w:val="005B79F7"/>
    <w:rsid w:val="005B7ABA"/>
    <w:rsid w:val="005B7B28"/>
    <w:rsid w:val="005B7D1D"/>
    <w:rsid w:val="005B7D58"/>
    <w:rsid w:val="005C0020"/>
    <w:rsid w:val="005C00DF"/>
    <w:rsid w:val="005C03A4"/>
    <w:rsid w:val="005C081F"/>
    <w:rsid w:val="005C09A9"/>
    <w:rsid w:val="005C0B55"/>
    <w:rsid w:val="005C0C5C"/>
    <w:rsid w:val="005C0F87"/>
    <w:rsid w:val="005C11CE"/>
    <w:rsid w:val="005C1259"/>
    <w:rsid w:val="005C1278"/>
    <w:rsid w:val="005C12E1"/>
    <w:rsid w:val="005C1558"/>
    <w:rsid w:val="005C1705"/>
    <w:rsid w:val="005C18BF"/>
    <w:rsid w:val="005C1908"/>
    <w:rsid w:val="005C1939"/>
    <w:rsid w:val="005C19C9"/>
    <w:rsid w:val="005C1B51"/>
    <w:rsid w:val="005C1D09"/>
    <w:rsid w:val="005C1D13"/>
    <w:rsid w:val="005C1EA5"/>
    <w:rsid w:val="005C1EFA"/>
    <w:rsid w:val="005C21E4"/>
    <w:rsid w:val="005C284A"/>
    <w:rsid w:val="005C29FF"/>
    <w:rsid w:val="005C2B1C"/>
    <w:rsid w:val="005C2BED"/>
    <w:rsid w:val="005C2C79"/>
    <w:rsid w:val="005C2C8F"/>
    <w:rsid w:val="005C2C90"/>
    <w:rsid w:val="005C2CCA"/>
    <w:rsid w:val="005C2E4D"/>
    <w:rsid w:val="005C307D"/>
    <w:rsid w:val="005C3503"/>
    <w:rsid w:val="005C3660"/>
    <w:rsid w:val="005C36A4"/>
    <w:rsid w:val="005C3786"/>
    <w:rsid w:val="005C3802"/>
    <w:rsid w:val="005C389C"/>
    <w:rsid w:val="005C3A19"/>
    <w:rsid w:val="005C3AC1"/>
    <w:rsid w:val="005C3B0D"/>
    <w:rsid w:val="005C3B2A"/>
    <w:rsid w:val="005C3BE0"/>
    <w:rsid w:val="005C3D41"/>
    <w:rsid w:val="005C3D7A"/>
    <w:rsid w:val="005C3F1B"/>
    <w:rsid w:val="005C3FD5"/>
    <w:rsid w:val="005C4131"/>
    <w:rsid w:val="005C429C"/>
    <w:rsid w:val="005C435D"/>
    <w:rsid w:val="005C44AD"/>
    <w:rsid w:val="005C48F5"/>
    <w:rsid w:val="005C4AB6"/>
    <w:rsid w:val="005C4AB7"/>
    <w:rsid w:val="005C4C20"/>
    <w:rsid w:val="005C4DB8"/>
    <w:rsid w:val="005C4E0E"/>
    <w:rsid w:val="005C4F66"/>
    <w:rsid w:val="005C4F71"/>
    <w:rsid w:val="005C507C"/>
    <w:rsid w:val="005C5181"/>
    <w:rsid w:val="005C5253"/>
    <w:rsid w:val="005C54DB"/>
    <w:rsid w:val="005C566F"/>
    <w:rsid w:val="005C571E"/>
    <w:rsid w:val="005C572C"/>
    <w:rsid w:val="005C58BE"/>
    <w:rsid w:val="005C58F4"/>
    <w:rsid w:val="005C5EFC"/>
    <w:rsid w:val="005C5F92"/>
    <w:rsid w:val="005C6350"/>
    <w:rsid w:val="005C6E30"/>
    <w:rsid w:val="005C6EAA"/>
    <w:rsid w:val="005C70C1"/>
    <w:rsid w:val="005C723B"/>
    <w:rsid w:val="005C727D"/>
    <w:rsid w:val="005C7501"/>
    <w:rsid w:val="005C7563"/>
    <w:rsid w:val="005C7819"/>
    <w:rsid w:val="005C7DE8"/>
    <w:rsid w:val="005C7E72"/>
    <w:rsid w:val="005C7FE0"/>
    <w:rsid w:val="005D009B"/>
    <w:rsid w:val="005D00EF"/>
    <w:rsid w:val="005D035D"/>
    <w:rsid w:val="005D0377"/>
    <w:rsid w:val="005D0473"/>
    <w:rsid w:val="005D0747"/>
    <w:rsid w:val="005D079F"/>
    <w:rsid w:val="005D08A7"/>
    <w:rsid w:val="005D0A34"/>
    <w:rsid w:val="005D0B4A"/>
    <w:rsid w:val="005D0B78"/>
    <w:rsid w:val="005D0BEF"/>
    <w:rsid w:val="005D0D12"/>
    <w:rsid w:val="005D0FE2"/>
    <w:rsid w:val="005D114E"/>
    <w:rsid w:val="005D116C"/>
    <w:rsid w:val="005D1254"/>
    <w:rsid w:val="005D14A4"/>
    <w:rsid w:val="005D1542"/>
    <w:rsid w:val="005D1650"/>
    <w:rsid w:val="005D1708"/>
    <w:rsid w:val="005D1AE3"/>
    <w:rsid w:val="005D1B07"/>
    <w:rsid w:val="005D1DEC"/>
    <w:rsid w:val="005D1E22"/>
    <w:rsid w:val="005D1E4F"/>
    <w:rsid w:val="005D1E68"/>
    <w:rsid w:val="005D1EC9"/>
    <w:rsid w:val="005D2075"/>
    <w:rsid w:val="005D2258"/>
    <w:rsid w:val="005D23F3"/>
    <w:rsid w:val="005D25C7"/>
    <w:rsid w:val="005D262A"/>
    <w:rsid w:val="005D262F"/>
    <w:rsid w:val="005D274A"/>
    <w:rsid w:val="005D289B"/>
    <w:rsid w:val="005D295C"/>
    <w:rsid w:val="005D2B86"/>
    <w:rsid w:val="005D2C6B"/>
    <w:rsid w:val="005D2D1E"/>
    <w:rsid w:val="005D2E46"/>
    <w:rsid w:val="005D2E59"/>
    <w:rsid w:val="005D2EE4"/>
    <w:rsid w:val="005D2F64"/>
    <w:rsid w:val="005D3215"/>
    <w:rsid w:val="005D368A"/>
    <w:rsid w:val="005D36ED"/>
    <w:rsid w:val="005D377B"/>
    <w:rsid w:val="005D3821"/>
    <w:rsid w:val="005D3C37"/>
    <w:rsid w:val="005D3CC0"/>
    <w:rsid w:val="005D3D44"/>
    <w:rsid w:val="005D3E74"/>
    <w:rsid w:val="005D3FD3"/>
    <w:rsid w:val="005D46C4"/>
    <w:rsid w:val="005D46E2"/>
    <w:rsid w:val="005D4966"/>
    <w:rsid w:val="005D4AD2"/>
    <w:rsid w:val="005D4B3F"/>
    <w:rsid w:val="005D4EFF"/>
    <w:rsid w:val="005D517A"/>
    <w:rsid w:val="005D523B"/>
    <w:rsid w:val="005D52FB"/>
    <w:rsid w:val="005D558D"/>
    <w:rsid w:val="005D5621"/>
    <w:rsid w:val="005D56FE"/>
    <w:rsid w:val="005D5794"/>
    <w:rsid w:val="005D59ED"/>
    <w:rsid w:val="005D5A4A"/>
    <w:rsid w:val="005D5CB9"/>
    <w:rsid w:val="005D5D54"/>
    <w:rsid w:val="005D5E96"/>
    <w:rsid w:val="005D5EFF"/>
    <w:rsid w:val="005D6006"/>
    <w:rsid w:val="005D6087"/>
    <w:rsid w:val="005D62CA"/>
    <w:rsid w:val="005D62FA"/>
    <w:rsid w:val="005D653F"/>
    <w:rsid w:val="005D65E7"/>
    <w:rsid w:val="005D684D"/>
    <w:rsid w:val="005D68AD"/>
    <w:rsid w:val="005D68E8"/>
    <w:rsid w:val="005D6A33"/>
    <w:rsid w:val="005D6D00"/>
    <w:rsid w:val="005D6E82"/>
    <w:rsid w:val="005D6ECB"/>
    <w:rsid w:val="005D6ED7"/>
    <w:rsid w:val="005D7038"/>
    <w:rsid w:val="005D7051"/>
    <w:rsid w:val="005D7088"/>
    <w:rsid w:val="005D71A6"/>
    <w:rsid w:val="005D7313"/>
    <w:rsid w:val="005D7618"/>
    <w:rsid w:val="005D761C"/>
    <w:rsid w:val="005D7984"/>
    <w:rsid w:val="005D7993"/>
    <w:rsid w:val="005D7C8F"/>
    <w:rsid w:val="005D7FA9"/>
    <w:rsid w:val="005E004C"/>
    <w:rsid w:val="005E0294"/>
    <w:rsid w:val="005E02DA"/>
    <w:rsid w:val="005E0314"/>
    <w:rsid w:val="005E046D"/>
    <w:rsid w:val="005E04EB"/>
    <w:rsid w:val="005E050A"/>
    <w:rsid w:val="005E08BE"/>
    <w:rsid w:val="005E08D5"/>
    <w:rsid w:val="005E0BD6"/>
    <w:rsid w:val="005E0BED"/>
    <w:rsid w:val="005E0BEE"/>
    <w:rsid w:val="005E0ECE"/>
    <w:rsid w:val="005E1147"/>
    <w:rsid w:val="005E154E"/>
    <w:rsid w:val="005E1879"/>
    <w:rsid w:val="005E1C93"/>
    <w:rsid w:val="005E1F9A"/>
    <w:rsid w:val="005E211F"/>
    <w:rsid w:val="005E22DD"/>
    <w:rsid w:val="005E2329"/>
    <w:rsid w:val="005E23B4"/>
    <w:rsid w:val="005E23C6"/>
    <w:rsid w:val="005E25CB"/>
    <w:rsid w:val="005E2628"/>
    <w:rsid w:val="005E2688"/>
    <w:rsid w:val="005E2785"/>
    <w:rsid w:val="005E297E"/>
    <w:rsid w:val="005E298A"/>
    <w:rsid w:val="005E2D33"/>
    <w:rsid w:val="005E3179"/>
    <w:rsid w:val="005E332B"/>
    <w:rsid w:val="005E3379"/>
    <w:rsid w:val="005E33B7"/>
    <w:rsid w:val="005E355D"/>
    <w:rsid w:val="005E39BF"/>
    <w:rsid w:val="005E3A37"/>
    <w:rsid w:val="005E3ACF"/>
    <w:rsid w:val="005E3E79"/>
    <w:rsid w:val="005E4159"/>
    <w:rsid w:val="005E415B"/>
    <w:rsid w:val="005E4284"/>
    <w:rsid w:val="005E46DF"/>
    <w:rsid w:val="005E48C6"/>
    <w:rsid w:val="005E4A2E"/>
    <w:rsid w:val="005E4BBF"/>
    <w:rsid w:val="005E4E17"/>
    <w:rsid w:val="005E51CA"/>
    <w:rsid w:val="005E531C"/>
    <w:rsid w:val="005E53FC"/>
    <w:rsid w:val="005E546C"/>
    <w:rsid w:val="005E54D6"/>
    <w:rsid w:val="005E56BF"/>
    <w:rsid w:val="005E5BBF"/>
    <w:rsid w:val="005E5D72"/>
    <w:rsid w:val="005E5FEA"/>
    <w:rsid w:val="005E633F"/>
    <w:rsid w:val="005E63DD"/>
    <w:rsid w:val="005E651E"/>
    <w:rsid w:val="005E6557"/>
    <w:rsid w:val="005E65EB"/>
    <w:rsid w:val="005E6668"/>
    <w:rsid w:val="005E6735"/>
    <w:rsid w:val="005E6747"/>
    <w:rsid w:val="005E675F"/>
    <w:rsid w:val="005E6952"/>
    <w:rsid w:val="005E6AA8"/>
    <w:rsid w:val="005E6E59"/>
    <w:rsid w:val="005E6F27"/>
    <w:rsid w:val="005E6FEB"/>
    <w:rsid w:val="005E7132"/>
    <w:rsid w:val="005E721C"/>
    <w:rsid w:val="005E73D9"/>
    <w:rsid w:val="005E756C"/>
    <w:rsid w:val="005E7788"/>
    <w:rsid w:val="005E78F4"/>
    <w:rsid w:val="005E79F9"/>
    <w:rsid w:val="005E7C24"/>
    <w:rsid w:val="005E7EDF"/>
    <w:rsid w:val="005F05BB"/>
    <w:rsid w:val="005F083F"/>
    <w:rsid w:val="005F08D5"/>
    <w:rsid w:val="005F0B02"/>
    <w:rsid w:val="005F0B0B"/>
    <w:rsid w:val="005F0D70"/>
    <w:rsid w:val="005F0E93"/>
    <w:rsid w:val="005F0EA8"/>
    <w:rsid w:val="005F120E"/>
    <w:rsid w:val="005F13AF"/>
    <w:rsid w:val="005F1706"/>
    <w:rsid w:val="005F189E"/>
    <w:rsid w:val="005F1917"/>
    <w:rsid w:val="005F191B"/>
    <w:rsid w:val="005F192C"/>
    <w:rsid w:val="005F1A70"/>
    <w:rsid w:val="005F1BCC"/>
    <w:rsid w:val="005F21C0"/>
    <w:rsid w:val="005F2AF3"/>
    <w:rsid w:val="005F2BCB"/>
    <w:rsid w:val="005F2D51"/>
    <w:rsid w:val="005F2E91"/>
    <w:rsid w:val="005F2FA8"/>
    <w:rsid w:val="005F2FFB"/>
    <w:rsid w:val="005F33CE"/>
    <w:rsid w:val="005F350A"/>
    <w:rsid w:val="005F3587"/>
    <w:rsid w:val="005F3928"/>
    <w:rsid w:val="005F392E"/>
    <w:rsid w:val="005F3946"/>
    <w:rsid w:val="005F3D64"/>
    <w:rsid w:val="005F3D82"/>
    <w:rsid w:val="005F4018"/>
    <w:rsid w:val="005F41B7"/>
    <w:rsid w:val="005F421E"/>
    <w:rsid w:val="005F42A9"/>
    <w:rsid w:val="005F4300"/>
    <w:rsid w:val="005F432B"/>
    <w:rsid w:val="005F4557"/>
    <w:rsid w:val="005F4572"/>
    <w:rsid w:val="005F4B89"/>
    <w:rsid w:val="005F4C6A"/>
    <w:rsid w:val="005F4E11"/>
    <w:rsid w:val="005F4F2E"/>
    <w:rsid w:val="005F4F9C"/>
    <w:rsid w:val="005F4FEA"/>
    <w:rsid w:val="005F5230"/>
    <w:rsid w:val="005F5351"/>
    <w:rsid w:val="005F5726"/>
    <w:rsid w:val="005F590A"/>
    <w:rsid w:val="005F5ABF"/>
    <w:rsid w:val="005F5B05"/>
    <w:rsid w:val="005F5CE1"/>
    <w:rsid w:val="005F5E02"/>
    <w:rsid w:val="005F6137"/>
    <w:rsid w:val="005F6496"/>
    <w:rsid w:val="005F64B8"/>
    <w:rsid w:val="005F6629"/>
    <w:rsid w:val="005F66AA"/>
    <w:rsid w:val="005F6847"/>
    <w:rsid w:val="005F6863"/>
    <w:rsid w:val="005F691C"/>
    <w:rsid w:val="005F6A1D"/>
    <w:rsid w:val="005F6A3E"/>
    <w:rsid w:val="005F6AB0"/>
    <w:rsid w:val="005F6BE1"/>
    <w:rsid w:val="005F6BE2"/>
    <w:rsid w:val="005F6E66"/>
    <w:rsid w:val="005F7351"/>
    <w:rsid w:val="005F7387"/>
    <w:rsid w:val="005F793F"/>
    <w:rsid w:val="005F79E8"/>
    <w:rsid w:val="005F7DDC"/>
    <w:rsid w:val="005F7E77"/>
    <w:rsid w:val="005F7EA3"/>
    <w:rsid w:val="006001AD"/>
    <w:rsid w:val="0060040A"/>
    <w:rsid w:val="00600589"/>
    <w:rsid w:val="006007EB"/>
    <w:rsid w:val="00600878"/>
    <w:rsid w:val="0060088D"/>
    <w:rsid w:val="00600970"/>
    <w:rsid w:val="0060098C"/>
    <w:rsid w:val="006009C8"/>
    <w:rsid w:val="00600A56"/>
    <w:rsid w:val="00600B77"/>
    <w:rsid w:val="00600CFC"/>
    <w:rsid w:val="006011BB"/>
    <w:rsid w:val="00601266"/>
    <w:rsid w:val="0060140F"/>
    <w:rsid w:val="006014BB"/>
    <w:rsid w:val="006016F1"/>
    <w:rsid w:val="00601BA7"/>
    <w:rsid w:val="00601BBF"/>
    <w:rsid w:val="00601C24"/>
    <w:rsid w:val="006020D2"/>
    <w:rsid w:val="0060232C"/>
    <w:rsid w:val="0060237E"/>
    <w:rsid w:val="00602439"/>
    <w:rsid w:val="006024B2"/>
    <w:rsid w:val="0060270C"/>
    <w:rsid w:val="00602908"/>
    <w:rsid w:val="00602A6E"/>
    <w:rsid w:val="00602A70"/>
    <w:rsid w:val="00602B34"/>
    <w:rsid w:val="00602B6F"/>
    <w:rsid w:val="00602D6F"/>
    <w:rsid w:val="00602D79"/>
    <w:rsid w:val="00602F98"/>
    <w:rsid w:val="00602FF6"/>
    <w:rsid w:val="0060308D"/>
    <w:rsid w:val="0060313E"/>
    <w:rsid w:val="00603207"/>
    <w:rsid w:val="006032B2"/>
    <w:rsid w:val="006032C3"/>
    <w:rsid w:val="0060333B"/>
    <w:rsid w:val="006033A7"/>
    <w:rsid w:val="006035AF"/>
    <w:rsid w:val="00603678"/>
    <w:rsid w:val="0060371A"/>
    <w:rsid w:val="00603A20"/>
    <w:rsid w:val="00603B8B"/>
    <w:rsid w:val="00603CA8"/>
    <w:rsid w:val="00603E2A"/>
    <w:rsid w:val="00603E75"/>
    <w:rsid w:val="00603F14"/>
    <w:rsid w:val="006044D8"/>
    <w:rsid w:val="006048CA"/>
    <w:rsid w:val="00604BC4"/>
    <w:rsid w:val="00604C34"/>
    <w:rsid w:val="00604D8B"/>
    <w:rsid w:val="00604E0A"/>
    <w:rsid w:val="00604E60"/>
    <w:rsid w:val="00604F26"/>
    <w:rsid w:val="006050B2"/>
    <w:rsid w:val="0060527C"/>
    <w:rsid w:val="00605389"/>
    <w:rsid w:val="00605511"/>
    <w:rsid w:val="006055EB"/>
    <w:rsid w:val="006055FF"/>
    <w:rsid w:val="00605678"/>
    <w:rsid w:val="006057FE"/>
    <w:rsid w:val="00605885"/>
    <w:rsid w:val="00605913"/>
    <w:rsid w:val="00605ACE"/>
    <w:rsid w:val="006063ED"/>
    <w:rsid w:val="006065C9"/>
    <w:rsid w:val="006065E1"/>
    <w:rsid w:val="00606615"/>
    <w:rsid w:val="00606819"/>
    <w:rsid w:val="00606874"/>
    <w:rsid w:val="006068B9"/>
    <w:rsid w:val="00606A2E"/>
    <w:rsid w:val="00606A6D"/>
    <w:rsid w:val="00606BE2"/>
    <w:rsid w:val="00606BED"/>
    <w:rsid w:val="00606C87"/>
    <w:rsid w:val="00606F37"/>
    <w:rsid w:val="006074B7"/>
    <w:rsid w:val="00607610"/>
    <w:rsid w:val="006076BE"/>
    <w:rsid w:val="00607842"/>
    <w:rsid w:val="006079E0"/>
    <w:rsid w:val="00607AA2"/>
    <w:rsid w:val="00607B17"/>
    <w:rsid w:val="00607B9B"/>
    <w:rsid w:val="00607CB0"/>
    <w:rsid w:val="00607CCE"/>
    <w:rsid w:val="00607D77"/>
    <w:rsid w:val="00607E76"/>
    <w:rsid w:val="00607E99"/>
    <w:rsid w:val="006101C0"/>
    <w:rsid w:val="00610532"/>
    <w:rsid w:val="00610926"/>
    <w:rsid w:val="006109D4"/>
    <w:rsid w:val="00610A44"/>
    <w:rsid w:val="00610CC4"/>
    <w:rsid w:val="00610DA9"/>
    <w:rsid w:val="00610DBB"/>
    <w:rsid w:val="00610E6E"/>
    <w:rsid w:val="00610FFF"/>
    <w:rsid w:val="00611253"/>
    <w:rsid w:val="0061129C"/>
    <w:rsid w:val="0061142E"/>
    <w:rsid w:val="00611B8E"/>
    <w:rsid w:val="00611C9B"/>
    <w:rsid w:val="00611D31"/>
    <w:rsid w:val="00611E0A"/>
    <w:rsid w:val="00612079"/>
    <w:rsid w:val="00612147"/>
    <w:rsid w:val="006121E3"/>
    <w:rsid w:val="006125DE"/>
    <w:rsid w:val="00612637"/>
    <w:rsid w:val="006126CF"/>
    <w:rsid w:val="00612715"/>
    <w:rsid w:val="0061276A"/>
    <w:rsid w:val="00612941"/>
    <w:rsid w:val="00612A62"/>
    <w:rsid w:val="00612C63"/>
    <w:rsid w:val="00612D47"/>
    <w:rsid w:val="00612FFC"/>
    <w:rsid w:val="00613539"/>
    <w:rsid w:val="0061382D"/>
    <w:rsid w:val="006138FA"/>
    <w:rsid w:val="00613914"/>
    <w:rsid w:val="00613A9E"/>
    <w:rsid w:val="00613ACC"/>
    <w:rsid w:val="00613BB7"/>
    <w:rsid w:val="00613BEB"/>
    <w:rsid w:val="00613C36"/>
    <w:rsid w:val="006142E2"/>
    <w:rsid w:val="006142FE"/>
    <w:rsid w:val="00614443"/>
    <w:rsid w:val="0061459F"/>
    <w:rsid w:val="00614670"/>
    <w:rsid w:val="0061472E"/>
    <w:rsid w:val="00614B99"/>
    <w:rsid w:val="00614D06"/>
    <w:rsid w:val="00614D46"/>
    <w:rsid w:val="00614EE3"/>
    <w:rsid w:val="00615098"/>
    <w:rsid w:val="00615380"/>
    <w:rsid w:val="006154AF"/>
    <w:rsid w:val="00615597"/>
    <w:rsid w:val="00615711"/>
    <w:rsid w:val="00615720"/>
    <w:rsid w:val="0061578E"/>
    <w:rsid w:val="006158CF"/>
    <w:rsid w:val="006158F2"/>
    <w:rsid w:val="00615FC1"/>
    <w:rsid w:val="00616558"/>
    <w:rsid w:val="00616592"/>
    <w:rsid w:val="006166EC"/>
    <w:rsid w:val="00616795"/>
    <w:rsid w:val="006167C4"/>
    <w:rsid w:val="006168A1"/>
    <w:rsid w:val="00616943"/>
    <w:rsid w:val="00616F65"/>
    <w:rsid w:val="006170C1"/>
    <w:rsid w:val="0061722F"/>
    <w:rsid w:val="00617351"/>
    <w:rsid w:val="006173A9"/>
    <w:rsid w:val="00617538"/>
    <w:rsid w:val="006176EE"/>
    <w:rsid w:val="0061771C"/>
    <w:rsid w:val="00617A20"/>
    <w:rsid w:val="00617B4C"/>
    <w:rsid w:val="00617BE8"/>
    <w:rsid w:val="00617CA6"/>
    <w:rsid w:val="0062001E"/>
    <w:rsid w:val="006201CB"/>
    <w:rsid w:val="0062057D"/>
    <w:rsid w:val="00620609"/>
    <w:rsid w:val="006207AA"/>
    <w:rsid w:val="00620852"/>
    <w:rsid w:val="0062088B"/>
    <w:rsid w:val="006209F3"/>
    <w:rsid w:val="00620A28"/>
    <w:rsid w:val="00620D0F"/>
    <w:rsid w:val="00620D96"/>
    <w:rsid w:val="00620DDA"/>
    <w:rsid w:val="00620E33"/>
    <w:rsid w:val="00620E97"/>
    <w:rsid w:val="00620ECA"/>
    <w:rsid w:val="00620EED"/>
    <w:rsid w:val="006211BC"/>
    <w:rsid w:val="006215B1"/>
    <w:rsid w:val="00621744"/>
    <w:rsid w:val="0062180A"/>
    <w:rsid w:val="00621AC8"/>
    <w:rsid w:val="00621B97"/>
    <w:rsid w:val="00621DD3"/>
    <w:rsid w:val="00622211"/>
    <w:rsid w:val="00622315"/>
    <w:rsid w:val="006223E4"/>
    <w:rsid w:val="0062250C"/>
    <w:rsid w:val="0062256E"/>
    <w:rsid w:val="006226C5"/>
    <w:rsid w:val="006226FF"/>
    <w:rsid w:val="00622709"/>
    <w:rsid w:val="00622A8F"/>
    <w:rsid w:val="00622C33"/>
    <w:rsid w:val="00622D54"/>
    <w:rsid w:val="00622EF6"/>
    <w:rsid w:val="00622FA3"/>
    <w:rsid w:val="00623110"/>
    <w:rsid w:val="006231EC"/>
    <w:rsid w:val="006232B5"/>
    <w:rsid w:val="006233B1"/>
    <w:rsid w:val="00623A44"/>
    <w:rsid w:val="00623E56"/>
    <w:rsid w:val="00623FCA"/>
    <w:rsid w:val="006240FD"/>
    <w:rsid w:val="00624136"/>
    <w:rsid w:val="0062432B"/>
    <w:rsid w:val="00624549"/>
    <w:rsid w:val="00624716"/>
    <w:rsid w:val="0062472F"/>
    <w:rsid w:val="00624803"/>
    <w:rsid w:val="00624838"/>
    <w:rsid w:val="00624A5A"/>
    <w:rsid w:val="00624C2F"/>
    <w:rsid w:val="00624C56"/>
    <w:rsid w:val="00624DED"/>
    <w:rsid w:val="006251B9"/>
    <w:rsid w:val="00625473"/>
    <w:rsid w:val="006255A6"/>
    <w:rsid w:val="006257A2"/>
    <w:rsid w:val="00625982"/>
    <w:rsid w:val="00625B7B"/>
    <w:rsid w:val="00625BD3"/>
    <w:rsid w:val="00625C15"/>
    <w:rsid w:val="00625F4D"/>
    <w:rsid w:val="00625F6B"/>
    <w:rsid w:val="00626027"/>
    <w:rsid w:val="0062614C"/>
    <w:rsid w:val="00626455"/>
    <w:rsid w:val="006265A5"/>
    <w:rsid w:val="00626821"/>
    <w:rsid w:val="00626876"/>
    <w:rsid w:val="006268EA"/>
    <w:rsid w:val="006269CF"/>
    <w:rsid w:val="00626A3D"/>
    <w:rsid w:val="00626AF8"/>
    <w:rsid w:val="00626C24"/>
    <w:rsid w:val="00626DA9"/>
    <w:rsid w:val="00626E6B"/>
    <w:rsid w:val="006270E2"/>
    <w:rsid w:val="00627135"/>
    <w:rsid w:val="00627216"/>
    <w:rsid w:val="006272A4"/>
    <w:rsid w:val="0062741C"/>
    <w:rsid w:val="00627518"/>
    <w:rsid w:val="00627549"/>
    <w:rsid w:val="006275A2"/>
    <w:rsid w:val="006277FC"/>
    <w:rsid w:val="00627889"/>
    <w:rsid w:val="00627D46"/>
    <w:rsid w:val="00627D63"/>
    <w:rsid w:val="00627E0F"/>
    <w:rsid w:val="00627F50"/>
    <w:rsid w:val="00627F6E"/>
    <w:rsid w:val="00630017"/>
    <w:rsid w:val="00630189"/>
    <w:rsid w:val="006303AC"/>
    <w:rsid w:val="00630585"/>
    <w:rsid w:val="00630899"/>
    <w:rsid w:val="00630A26"/>
    <w:rsid w:val="00630A4D"/>
    <w:rsid w:val="00630A61"/>
    <w:rsid w:val="00630B80"/>
    <w:rsid w:val="00630C1F"/>
    <w:rsid w:val="00630E74"/>
    <w:rsid w:val="0063122E"/>
    <w:rsid w:val="006317E4"/>
    <w:rsid w:val="00631908"/>
    <w:rsid w:val="0063208A"/>
    <w:rsid w:val="00632351"/>
    <w:rsid w:val="00632517"/>
    <w:rsid w:val="00632541"/>
    <w:rsid w:val="00632695"/>
    <w:rsid w:val="0063292E"/>
    <w:rsid w:val="00632A24"/>
    <w:rsid w:val="00632A63"/>
    <w:rsid w:val="00632B8D"/>
    <w:rsid w:val="00632BAA"/>
    <w:rsid w:val="00632CD3"/>
    <w:rsid w:val="00632CEB"/>
    <w:rsid w:val="00632E31"/>
    <w:rsid w:val="00632F1E"/>
    <w:rsid w:val="00633059"/>
    <w:rsid w:val="00633240"/>
    <w:rsid w:val="00633430"/>
    <w:rsid w:val="00633650"/>
    <w:rsid w:val="00633801"/>
    <w:rsid w:val="00633AF3"/>
    <w:rsid w:val="00633C61"/>
    <w:rsid w:val="00633EFC"/>
    <w:rsid w:val="00633F14"/>
    <w:rsid w:val="00633FD0"/>
    <w:rsid w:val="00634026"/>
    <w:rsid w:val="006340CD"/>
    <w:rsid w:val="00634217"/>
    <w:rsid w:val="006342E6"/>
    <w:rsid w:val="0063431F"/>
    <w:rsid w:val="00634341"/>
    <w:rsid w:val="00634472"/>
    <w:rsid w:val="00634745"/>
    <w:rsid w:val="006347B8"/>
    <w:rsid w:val="00634C41"/>
    <w:rsid w:val="00634C65"/>
    <w:rsid w:val="00634CFE"/>
    <w:rsid w:val="00634D2A"/>
    <w:rsid w:val="00634DF9"/>
    <w:rsid w:val="00634E16"/>
    <w:rsid w:val="006350F6"/>
    <w:rsid w:val="006353F2"/>
    <w:rsid w:val="00635592"/>
    <w:rsid w:val="0063570D"/>
    <w:rsid w:val="00635841"/>
    <w:rsid w:val="00635912"/>
    <w:rsid w:val="00635E99"/>
    <w:rsid w:val="00636365"/>
    <w:rsid w:val="006364F0"/>
    <w:rsid w:val="0063684D"/>
    <w:rsid w:val="0063690F"/>
    <w:rsid w:val="00636975"/>
    <w:rsid w:val="00636BCB"/>
    <w:rsid w:val="00636D54"/>
    <w:rsid w:val="00636DFA"/>
    <w:rsid w:val="00636E13"/>
    <w:rsid w:val="00637403"/>
    <w:rsid w:val="00637426"/>
    <w:rsid w:val="00637468"/>
    <w:rsid w:val="006376B6"/>
    <w:rsid w:val="00637803"/>
    <w:rsid w:val="0063783A"/>
    <w:rsid w:val="006378C4"/>
    <w:rsid w:val="006378E2"/>
    <w:rsid w:val="0063792B"/>
    <w:rsid w:val="0063799B"/>
    <w:rsid w:val="006379C4"/>
    <w:rsid w:val="00637E4C"/>
    <w:rsid w:val="00637EC1"/>
    <w:rsid w:val="00637F3B"/>
    <w:rsid w:val="0064012F"/>
    <w:rsid w:val="0064013D"/>
    <w:rsid w:val="00640375"/>
    <w:rsid w:val="006408B8"/>
    <w:rsid w:val="00640963"/>
    <w:rsid w:val="00640B47"/>
    <w:rsid w:val="00640B6C"/>
    <w:rsid w:val="00640BF1"/>
    <w:rsid w:val="00640C60"/>
    <w:rsid w:val="00640F66"/>
    <w:rsid w:val="00640F91"/>
    <w:rsid w:val="006410E9"/>
    <w:rsid w:val="00641118"/>
    <w:rsid w:val="006411BA"/>
    <w:rsid w:val="00641298"/>
    <w:rsid w:val="0064173A"/>
    <w:rsid w:val="006419B9"/>
    <w:rsid w:val="00641A72"/>
    <w:rsid w:val="00641B74"/>
    <w:rsid w:val="00641D1A"/>
    <w:rsid w:val="00641D79"/>
    <w:rsid w:val="00641DD3"/>
    <w:rsid w:val="00641EBB"/>
    <w:rsid w:val="00641F57"/>
    <w:rsid w:val="00641FA3"/>
    <w:rsid w:val="00641FF5"/>
    <w:rsid w:val="00642051"/>
    <w:rsid w:val="006422C3"/>
    <w:rsid w:val="00642380"/>
    <w:rsid w:val="006423CD"/>
    <w:rsid w:val="006424D6"/>
    <w:rsid w:val="006425F1"/>
    <w:rsid w:val="006425F2"/>
    <w:rsid w:val="00642848"/>
    <w:rsid w:val="00642A9E"/>
    <w:rsid w:val="00642CC3"/>
    <w:rsid w:val="00642DAB"/>
    <w:rsid w:val="00642DC3"/>
    <w:rsid w:val="00642F71"/>
    <w:rsid w:val="00643014"/>
    <w:rsid w:val="006430D2"/>
    <w:rsid w:val="0064322D"/>
    <w:rsid w:val="006434EC"/>
    <w:rsid w:val="006434F6"/>
    <w:rsid w:val="006439FB"/>
    <w:rsid w:val="00643A8D"/>
    <w:rsid w:val="00643CFB"/>
    <w:rsid w:val="00643E34"/>
    <w:rsid w:val="00644100"/>
    <w:rsid w:val="0064414A"/>
    <w:rsid w:val="0064422C"/>
    <w:rsid w:val="0064446B"/>
    <w:rsid w:val="00644589"/>
    <w:rsid w:val="006445DE"/>
    <w:rsid w:val="0064467D"/>
    <w:rsid w:val="00644AD4"/>
    <w:rsid w:val="00644C0E"/>
    <w:rsid w:val="00644E48"/>
    <w:rsid w:val="00644EEE"/>
    <w:rsid w:val="00645069"/>
    <w:rsid w:val="0064518E"/>
    <w:rsid w:val="00645395"/>
    <w:rsid w:val="006453F5"/>
    <w:rsid w:val="006459A4"/>
    <w:rsid w:val="00645A81"/>
    <w:rsid w:val="00645AB8"/>
    <w:rsid w:val="00645C92"/>
    <w:rsid w:val="00645D12"/>
    <w:rsid w:val="00645E46"/>
    <w:rsid w:val="006460DB"/>
    <w:rsid w:val="00646442"/>
    <w:rsid w:val="0064651F"/>
    <w:rsid w:val="00646593"/>
    <w:rsid w:val="006465ED"/>
    <w:rsid w:val="0064681F"/>
    <w:rsid w:val="00646986"/>
    <w:rsid w:val="006469CB"/>
    <w:rsid w:val="00646A4C"/>
    <w:rsid w:val="00646DDE"/>
    <w:rsid w:val="00646F4A"/>
    <w:rsid w:val="0064783F"/>
    <w:rsid w:val="00647C1D"/>
    <w:rsid w:val="00647C53"/>
    <w:rsid w:val="00647E76"/>
    <w:rsid w:val="00650138"/>
    <w:rsid w:val="0065020D"/>
    <w:rsid w:val="0065045F"/>
    <w:rsid w:val="006505EF"/>
    <w:rsid w:val="00650638"/>
    <w:rsid w:val="0065077F"/>
    <w:rsid w:val="0065083A"/>
    <w:rsid w:val="00650877"/>
    <w:rsid w:val="006508A8"/>
    <w:rsid w:val="00650A3C"/>
    <w:rsid w:val="00650A41"/>
    <w:rsid w:val="00650AD8"/>
    <w:rsid w:val="00650EA5"/>
    <w:rsid w:val="00650F97"/>
    <w:rsid w:val="00651416"/>
    <w:rsid w:val="00651462"/>
    <w:rsid w:val="00651A15"/>
    <w:rsid w:val="00651BF5"/>
    <w:rsid w:val="00651D9A"/>
    <w:rsid w:val="00651FC8"/>
    <w:rsid w:val="006521A7"/>
    <w:rsid w:val="0065241B"/>
    <w:rsid w:val="006525CD"/>
    <w:rsid w:val="006526A5"/>
    <w:rsid w:val="0065274D"/>
    <w:rsid w:val="0065284E"/>
    <w:rsid w:val="00652B3B"/>
    <w:rsid w:val="00652ED7"/>
    <w:rsid w:val="00653079"/>
    <w:rsid w:val="00653080"/>
    <w:rsid w:val="00653233"/>
    <w:rsid w:val="00653329"/>
    <w:rsid w:val="0065378F"/>
    <w:rsid w:val="00653900"/>
    <w:rsid w:val="00653ABD"/>
    <w:rsid w:val="00653C5B"/>
    <w:rsid w:val="00653DCF"/>
    <w:rsid w:val="00653DDE"/>
    <w:rsid w:val="00653F31"/>
    <w:rsid w:val="00653F4D"/>
    <w:rsid w:val="006540CE"/>
    <w:rsid w:val="00654136"/>
    <w:rsid w:val="0065416F"/>
    <w:rsid w:val="006542AD"/>
    <w:rsid w:val="00654413"/>
    <w:rsid w:val="0065487B"/>
    <w:rsid w:val="00654CD0"/>
    <w:rsid w:val="00654F5B"/>
    <w:rsid w:val="00655021"/>
    <w:rsid w:val="00655329"/>
    <w:rsid w:val="0065543A"/>
    <w:rsid w:val="00655550"/>
    <w:rsid w:val="0065587D"/>
    <w:rsid w:val="00655B37"/>
    <w:rsid w:val="00655C32"/>
    <w:rsid w:val="00655C8D"/>
    <w:rsid w:val="00655E3C"/>
    <w:rsid w:val="00655E4D"/>
    <w:rsid w:val="00656155"/>
    <w:rsid w:val="00656189"/>
    <w:rsid w:val="006561D9"/>
    <w:rsid w:val="0065621B"/>
    <w:rsid w:val="006562FD"/>
    <w:rsid w:val="006563E3"/>
    <w:rsid w:val="0065646B"/>
    <w:rsid w:val="00656585"/>
    <w:rsid w:val="00656704"/>
    <w:rsid w:val="006568D4"/>
    <w:rsid w:val="00656A0F"/>
    <w:rsid w:val="00656A1E"/>
    <w:rsid w:val="00656A2F"/>
    <w:rsid w:val="00656AB6"/>
    <w:rsid w:val="00656C99"/>
    <w:rsid w:val="00656D4A"/>
    <w:rsid w:val="00656D68"/>
    <w:rsid w:val="00656E03"/>
    <w:rsid w:val="00656F6D"/>
    <w:rsid w:val="00656FA7"/>
    <w:rsid w:val="00657214"/>
    <w:rsid w:val="00657216"/>
    <w:rsid w:val="00657218"/>
    <w:rsid w:val="0065736F"/>
    <w:rsid w:val="0065738D"/>
    <w:rsid w:val="0065747D"/>
    <w:rsid w:val="00657663"/>
    <w:rsid w:val="006577BD"/>
    <w:rsid w:val="006577C8"/>
    <w:rsid w:val="00657A65"/>
    <w:rsid w:val="00657BC0"/>
    <w:rsid w:val="00657BFD"/>
    <w:rsid w:val="00657D44"/>
    <w:rsid w:val="0066004A"/>
    <w:rsid w:val="0066004F"/>
    <w:rsid w:val="006601B7"/>
    <w:rsid w:val="006601CC"/>
    <w:rsid w:val="00660335"/>
    <w:rsid w:val="006603AA"/>
    <w:rsid w:val="00660725"/>
    <w:rsid w:val="00660727"/>
    <w:rsid w:val="00660885"/>
    <w:rsid w:val="006608FB"/>
    <w:rsid w:val="00660AD3"/>
    <w:rsid w:val="00660BA1"/>
    <w:rsid w:val="00660BC7"/>
    <w:rsid w:val="00660D8A"/>
    <w:rsid w:val="00660ECD"/>
    <w:rsid w:val="00660F2B"/>
    <w:rsid w:val="00660F69"/>
    <w:rsid w:val="00661312"/>
    <w:rsid w:val="00661319"/>
    <w:rsid w:val="00661479"/>
    <w:rsid w:val="0066173A"/>
    <w:rsid w:val="006617B3"/>
    <w:rsid w:val="0066191A"/>
    <w:rsid w:val="006619F2"/>
    <w:rsid w:val="00661AE2"/>
    <w:rsid w:val="00661B6F"/>
    <w:rsid w:val="00661BD4"/>
    <w:rsid w:val="00661D67"/>
    <w:rsid w:val="00661D72"/>
    <w:rsid w:val="00661D85"/>
    <w:rsid w:val="00661ED3"/>
    <w:rsid w:val="00662864"/>
    <w:rsid w:val="00662871"/>
    <w:rsid w:val="006628C0"/>
    <w:rsid w:val="00662D6B"/>
    <w:rsid w:val="00662FA2"/>
    <w:rsid w:val="00663209"/>
    <w:rsid w:val="00663229"/>
    <w:rsid w:val="0066330E"/>
    <w:rsid w:val="00663455"/>
    <w:rsid w:val="00663C1A"/>
    <w:rsid w:val="00663C61"/>
    <w:rsid w:val="00663D0D"/>
    <w:rsid w:val="00663D2B"/>
    <w:rsid w:val="00663DEC"/>
    <w:rsid w:val="0066415B"/>
    <w:rsid w:val="006641C5"/>
    <w:rsid w:val="00664420"/>
    <w:rsid w:val="00664616"/>
    <w:rsid w:val="0066465C"/>
    <w:rsid w:val="00664746"/>
    <w:rsid w:val="00664977"/>
    <w:rsid w:val="006649BA"/>
    <w:rsid w:val="00664A06"/>
    <w:rsid w:val="00664A18"/>
    <w:rsid w:val="00664A29"/>
    <w:rsid w:val="00664CE0"/>
    <w:rsid w:val="00664D79"/>
    <w:rsid w:val="00664DC7"/>
    <w:rsid w:val="00664EE9"/>
    <w:rsid w:val="006650CA"/>
    <w:rsid w:val="006650F1"/>
    <w:rsid w:val="00665273"/>
    <w:rsid w:val="006652E6"/>
    <w:rsid w:val="006653C5"/>
    <w:rsid w:val="00665483"/>
    <w:rsid w:val="00665526"/>
    <w:rsid w:val="00665736"/>
    <w:rsid w:val="00665A11"/>
    <w:rsid w:val="00665A5B"/>
    <w:rsid w:val="00665D46"/>
    <w:rsid w:val="00665DE4"/>
    <w:rsid w:val="00666025"/>
    <w:rsid w:val="00666103"/>
    <w:rsid w:val="006661AB"/>
    <w:rsid w:val="0066629F"/>
    <w:rsid w:val="00666456"/>
    <w:rsid w:val="00666A46"/>
    <w:rsid w:val="00666D14"/>
    <w:rsid w:val="00667228"/>
    <w:rsid w:val="0066731D"/>
    <w:rsid w:val="006675D7"/>
    <w:rsid w:val="0066784A"/>
    <w:rsid w:val="00667902"/>
    <w:rsid w:val="0066791F"/>
    <w:rsid w:val="00667ACC"/>
    <w:rsid w:val="00667B42"/>
    <w:rsid w:val="00667B62"/>
    <w:rsid w:val="00667B82"/>
    <w:rsid w:val="00667CBB"/>
    <w:rsid w:val="00667CDD"/>
    <w:rsid w:val="00670090"/>
    <w:rsid w:val="0067015A"/>
    <w:rsid w:val="0067025A"/>
    <w:rsid w:val="00670280"/>
    <w:rsid w:val="00670394"/>
    <w:rsid w:val="00670970"/>
    <w:rsid w:val="00670D6E"/>
    <w:rsid w:val="00670F4D"/>
    <w:rsid w:val="00671064"/>
    <w:rsid w:val="006710A2"/>
    <w:rsid w:val="00671185"/>
    <w:rsid w:val="006711B7"/>
    <w:rsid w:val="0067123E"/>
    <w:rsid w:val="006713DB"/>
    <w:rsid w:val="00671444"/>
    <w:rsid w:val="0067145F"/>
    <w:rsid w:val="0067147E"/>
    <w:rsid w:val="00671538"/>
    <w:rsid w:val="0067159C"/>
    <w:rsid w:val="006715B2"/>
    <w:rsid w:val="00671793"/>
    <w:rsid w:val="00671D6F"/>
    <w:rsid w:val="00671E22"/>
    <w:rsid w:val="00672056"/>
    <w:rsid w:val="00672123"/>
    <w:rsid w:val="0067221B"/>
    <w:rsid w:val="00672224"/>
    <w:rsid w:val="006723C6"/>
    <w:rsid w:val="00672518"/>
    <w:rsid w:val="00672709"/>
    <w:rsid w:val="006727EF"/>
    <w:rsid w:val="00673066"/>
    <w:rsid w:val="0067320D"/>
    <w:rsid w:val="00673489"/>
    <w:rsid w:val="0067349F"/>
    <w:rsid w:val="006735C1"/>
    <w:rsid w:val="00673727"/>
    <w:rsid w:val="00673827"/>
    <w:rsid w:val="0067389F"/>
    <w:rsid w:val="006739EF"/>
    <w:rsid w:val="00673B51"/>
    <w:rsid w:val="00673CFB"/>
    <w:rsid w:val="00674120"/>
    <w:rsid w:val="00674138"/>
    <w:rsid w:val="00674C72"/>
    <w:rsid w:val="00674DFA"/>
    <w:rsid w:val="00674E1E"/>
    <w:rsid w:val="006750E9"/>
    <w:rsid w:val="00675283"/>
    <w:rsid w:val="00675605"/>
    <w:rsid w:val="006756B2"/>
    <w:rsid w:val="006759DF"/>
    <w:rsid w:val="00675AD4"/>
    <w:rsid w:val="00675BFE"/>
    <w:rsid w:val="006760B4"/>
    <w:rsid w:val="00676150"/>
    <w:rsid w:val="006763B7"/>
    <w:rsid w:val="006764A3"/>
    <w:rsid w:val="006765B8"/>
    <w:rsid w:val="006766A5"/>
    <w:rsid w:val="00676900"/>
    <w:rsid w:val="0067695B"/>
    <w:rsid w:val="00676CD2"/>
    <w:rsid w:val="00676DC2"/>
    <w:rsid w:val="00677113"/>
    <w:rsid w:val="006771F2"/>
    <w:rsid w:val="00677916"/>
    <w:rsid w:val="00677B9C"/>
    <w:rsid w:val="00677BE6"/>
    <w:rsid w:val="00677D27"/>
    <w:rsid w:val="00677D94"/>
    <w:rsid w:val="00677DEB"/>
    <w:rsid w:val="00677F09"/>
    <w:rsid w:val="0068014F"/>
    <w:rsid w:val="006804C3"/>
    <w:rsid w:val="006804DE"/>
    <w:rsid w:val="006805D1"/>
    <w:rsid w:val="006806FF"/>
    <w:rsid w:val="006808BF"/>
    <w:rsid w:val="00680A28"/>
    <w:rsid w:val="00680F87"/>
    <w:rsid w:val="00681275"/>
    <w:rsid w:val="0068158D"/>
    <w:rsid w:val="006815D8"/>
    <w:rsid w:val="00681821"/>
    <w:rsid w:val="006818DE"/>
    <w:rsid w:val="0068197C"/>
    <w:rsid w:val="00681BED"/>
    <w:rsid w:val="00681D8A"/>
    <w:rsid w:val="00681DD4"/>
    <w:rsid w:val="00681FFB"/>
    <w:rsid w:val="006823BD"/>
    <w:rsid w:val="0068246D"/>
    <w:rsid w:val="006825FB"/>
    <w:rsid w:val="00682623"/>
    <w:rsid w:val="00682A6B"/>
    <w:rsid w:val="00682B29"/>
    <w:rsid w:val="00682CA9"/>
    <w:rsid w:val="00682E60"/>
    <w:rsid w:val="00682E87"/>
    <w:rsid w:val="00683211"/>
    <w:rsid w:val="0068325C"/>
    <w:rsid w:val="006833D8"/>
    <w:rsid w:val="006833FD"/>
    <w:rsid w:val="00683423"/>
    <w:rsid w:val="00683435"/>
    <w:rsid w:val="006834F6"/>
    <w:rsid w:val="00683685"/>
    <w:rsid w:val="006836F5"/>
    <w:rsid w:val="006838B3"/>
    <w:rsid w:val="00683B59"/>
    <w:rsid w:val="00683BC0"/>
    <w:rsid w:val="00683D97"/>
    <w:rsid w:val="00683F20"/>
    <w:rsid w:val="00683F72"/>
    <w:rsid w:val="00684173"/>
    <w:rsid w:val="006843D5"/>
    <w:rsid w:val="006843D9"/>
    <w:rsid w:val="00684490"/>
    <w:rsid w:val="00684637"/>
    <w:rsid w:val="00684711"/>
    <w:rsid w:val="006849F6"/>
    <w:rsid w:val="00684CC2"/>
    <w:rsid w:val="00684CC9"/>
    <w:rsid w:val="00684D2C"/>
    <w:rsid w:val="00684F82"/>
    <w:rsid w:val="006851C8"/>
    <w:rsid w:val="00685378"/>
    <w:rsid w:val="0068537A"/>
    <w:rsid w:val="006856D4"/>
    <w:rsid w:val="0068576F"/>
    <w:rsid w:val="006858E2"/>
    <w:rsid w:val="00685DD8"/>
    <w:rsid w:val="006861F5"/>
    <w:rsid w:val="006864D8"/>
    <w:rsid w:val="00686521"/>
    <w:rsid w:val="00686523"/>
    <w:rsid w:val="006865E8"/>
    <w:rsid w:val="006866D2"/>
    <w:rsid w:val="00686933"/>
    <w:rsid w:val="00686A02"/>
    <w:rsid w:val="00686AEE"/>
    <w:rsid w:val="00686E64"/>
    <w:rsid w:val="00686EC4"/>
    <w:rsid w:val="00687072"/>
    <w:rsid w:val="00687183"/>
    <w:rsid w:val="00687796"/>
    <w:rsid w:val="006877B8"/>
    <w:rsid w:val="006878CC"/>
    <w:rsid w:val="00687A78"/>
    <w:rsid w:val="00687D39"/>
    <w:rsid w:val="00687F16"/>
    <w:rsid w:val="00687F74"/>
    <w:rsid w:val="0069023F"/>
    <w:rsid w:val="0069024E"/>
    <w:rsid w:val="006906A4"/>
    <w:rsid w:val="006907B2"/>
    <w:rsid w:val="006907C4"/>
    <w:rsid w:val="00690B55"/>
    <w:rsid w:val="00690BFD"/>
    <w:rsid w:val="00690E08"/>
    <w:rsid w:val="00690E22"/>
    <w:rsid w:val="00690E70"/>
    <w:rsid w:val="00690FAD"/>
    <w:rsid w:val="0069103A"/>
    <w:rsid w:val="00691166"/>
    <w:rsid w:val="00691175"/>
    <w:rsid w:val="006911E6"/>
    <w:rsid w:val="0069135A"/>
    <w:rsid w:val="006915EB"/>
    <w:rsid w:val="006916D8"/>
    <w:rsid w:val="00691789"/>
    <w:rsid w:val="00691808"/>
    <w:rsid w:val="006919B5"/>
    <w:rsid w:val="00691AA0"/>
    <w:rsid w:val="00691BD2"/>
    <w:rsid w:val="00691C54"/>
    <w:rsid w:val="00691CE0"/>
    <w:rsid w:val="006920C5"/>
    <w:rsid w:val="006920C7"/>
    <w:rsid w:val="006922B0"/>
    <w:rsid w:val="006924EC"/>
    <w:rsid w:val="00692671"/>
    <w:rsid w:val="0069275B"/>
    <w:rsid w:val="00692D17"/>
    <w:rsid w:val="00692E06"/>
    <w:rsid w:val="00692F08"/>
    <w:rsid w:val="00692FE7"/>
    <w:rsid w:val="00693085"/>
    <w:rsid w:val="00693096"/>
    <w:rsid w:val="0069315C"/>
    <w:rsid w:val="006931E9"/>
    <w:rsid w:val="006934AF"/>
    <w:rsid w:val="00693992"/>
    <w:rsid w:val="00693D3A"/>
    <w:rsid w:val="00693D45"/>
    <w:rsid w:val="00693E20"/>
    <w:rsid w:val="00694036"/>
    <w:rsid w:val="006940BD"/>
    <w:rsid w:val="006940C7"/>
    <w:rsid w:val="006941B9"/>
    <w:rsid w:val="0069425B"/>
    <w:rsid w:val="0069440E"/>
    <w:rsid w:val="0069445B"/>
    <w:rsid w:val="00694504"/>
    <w:rsid w:val="00694557"/>
    <w:rsid w:val="00694802"/>
    <w:rsid w:val="0069499C"/>
    <w:rsid w:val="00694A91"/>
    <w:rsid w:val="00694B1B"/>
    <w:rsid w:val="00694BCE"/>
    <w:rsid w:val="00694FE6"/>
    <w:rsid w:val="00695081"/>
    <w:rsid w:val="006950B2"/>
    <w:rsid w:val="0069534B"/>
    <w:rsid w:val="006953EC"/>
    <w:rsid w:val="006954A1"/>
    <w:rsid w:val="006959AF"/>
    <w:rsid w:val="006959B2"/>
    <w:rsid w:val="006959B5"/>
    <w:rsid w:val="00695BED"/>
    <w:rsid w:val="00695F05"/>
    <w:rsid w:val="00695FAE"/>
    <w:rsid w:val="0069611B"/>
    <w:rsid w:val="0069614F"/>
    <w:rsid w:val="006962CA"/>
    <w:rsid w:val="0069647F"/>
    <w:rsid w:val="006966F9"/>
    <w:rsid w:val="006967F2"/>
    <w:rsid w:val="00696F21"/>
    <w:rsid w:val="00696F86"/>
    <w:rsid w:val="00696FF4"/>
    <w:rsid w:val="0069728F"/>
    <w:rsid w:val="00697293"/>
    <w:rsid w:val="00697295"/>
    <w:rsid w:val="0069747E"/>
    <w:rsid w:val="0069767E"/>
    <w:rsid w:val="00697755"/>
    <w:rsid w:val="00697A70"/>
    <w:rsid w:val="00697DFE"/>
    <w:rsid w:val="00697F37"/>
    <w:rsid w:val="00697FF4"/>
    <w:rsid w:val="006A013F"/>
    <w:rsid w:val="006A0512"/>
    <w:rsid w:val="006A0540"/>
    <w:rsid w:val="006A058B"/>
    <w:rsid w:val="006A064B"/>
    <w:rsid w:val="006A0697"/>
    <w:rsid w:val="006A073E"/>
    <w:rsid w:val="006A0910"/>
    <w:rsid w:val="006A09F5"/>
    <w:rsid w:val="006A0E7E"/>
    <w:rsid w:val="006A0FF1"/>
    <w:rsid w:val="006A144C"/>
    <w:rsid w:val="006A14A4"/>
    <w:rsid w:val="006A1707"/>
    <w:rsid w:val="006A1750"/>
    <w:rsid w:val="006A1A18"/>
    <w:rsid w:val="006A1A76"/>
    <w:rsid w:val="006A1AD2"/>
    <w:rsid w:val="006A1B35"/>
    <w:rsid w:val="006A1C11"/>
    <w:rsid w:val="006A1CA6"/>
    <w:rsid w:val="006A1E0B"/>
    <w:rsid w:val="006A20A4"/>
    <w:rsid w:val="006A2707"/>
    <w:rsid w:val="006A2784"/>
    <w:rsid w:val="006A28B1"/>
    <w:rsid w:val="006A28FA"/>
    <w:rsid w:val="006A2932"/>
    <w:rsid w:val="006A2ADC"/>
    <w:rsid w:val="006A2BDF"/>
    <w:rsid w:val="006A2C40"/>
    <w:rsid w:val="006A3267"/>
    <w:rsid w:val="006A32BD"/>
    <w:rsid w:val="006A32F3"/>
    <w:rsid w:val="006A35C7"/>
    <w:rsid w:val="006A370C"/>
    <w:rsid w:val="006A3730"/>
    <w:rsid w:val="006A3994"/>
    <w:rsid w:val="006A39A5"/>
    <w:rsid w:val="006A3CEB"/>
    <w:rsid w:val="006A3CF5"/>
    <w:rsid w:val="006A3E2F"/>
    <w:rsid w:val="006A411F"/>
    <w:rsid w:val="006A4144"/>
    <w:rsid w:val="006A41EF"/>
    <w:rsid w:val="006A422E"/>
    <w:rsid w:val="006A42D8"/>
    <w:rsid w:val="006A452A"/>
    <w:rsid w:val="006A45DD"/>
    <w:rsid w:val="006A4778"/>
    <w:rsid w:val="006A4976"/>
    <w:rsid w:val="006A49AC"/>
    <w:rsid w:val="006A4C7D"/>
    <w:rsid w:val="006A4D67"/>
    <w:rsid w:val="006A4DFD"/>
    <w:rsid w:val="006A4E08"/>
    <w:rsid w:val="006A51B2"/>
    <w:rsid w:val="006A51DE"/>
    <w:rsid w:val="006A5317"/>
    <w:rsid w:val="006A5538"/>
    <w:rsid w:val="006A558A"/>
    <w:rsid w:val="006A5BC8"/>
    <w:rsid w:val="006A5DC9"/>
    <w:rsid w:val="006A62FD"/>
    <w:rsid w:val="006A639A"/>
    <w:rsid w:val="006A6438"/>
    <w:rsid w:val="006A65AA"/>
    <w:rsid w:val="006A6782"/>
    <w:rsid w:val="006A693D"/>
    <w:rsid w:val="006A69EF"/>
    <w:rsid w:val="006A6A00"/>
    <w:rsid w:val="006A6AA8"/>
    <w:rsid w:val="006A6ADF"/>
    <w:rsid w:val="006A6B86"/>
    <w:rsid w:val="006A6B8B"/>
    <w:rsid w:val="006A6BCE"/>
    <w:rsid w:val="006A6BFF"/>
    <w:rsid w:val="006A6E35"/>
    <w:rsid w:val="006A6F5E"/>
    <w:rsid w:val="006A70FB"/>
    <w:rsid w:val="006A7100"/>
    <w:rsid w:val="006A7322"/>
    <w:rsid w:val="006A755F"/>
    <w:rsid w:val="006A79DB"/>
    <w:rsid w:val="006A7B34"/>
    <w:rsid w:val="006A7B5F"/>
    <w:rsid w:val="006A7B94"/>
    <w:rsid w:val="006A7BDF"/>
    <w:rsid w:val="006A7C21"/>
    <w:rsid w:val="006A7DB9"/>
    <w:rsid w:val="006B0035"/>
    <w:rsid w:val="006B00D2"/>
    <w:rsid w:val="006B01EF"/>
    <w:rsid w:val="006B0509"/>
    <w:rsid w:val="006B0564"/>
    <w:rsid w:val="006B0AB2"/>
    <w:rsid w:val="006B0AC8"/>
    <w:rsid w:val="006B0C49"/>
    <w:rsid w:val="006B0F73"/>
    <w:rsid w:val="006B118A"/>
    <w:rsid w:val="006B135E"/>
    <w:rsid w:val="006B13A6"/>
    <w:rsid w:val="006B13BA"/>
    <w:rsid w:val="006B16D6"/>
    <w:rsid w:val="006B1726"/>
    <w:rsid w:val="006B17BE"/>
    <w:rsid w:val="006B1AFF"/>
    <w:rsid w:val="006B1C06"/>
    <w:rsid w:val="006B1FD9"/>
    <w:rsid w:val="006B204A"/>
    <w:rsid w:val="006B238E"/>
    <w:rsid w:val="006B23FB"/>
    <w:rsid w:val="006B27BC"/>
    <w:rsid w:val="006B28D9"/>
    <w:rsid w:val="006B2D26"/>
    <w:rsid w:val="006B300D"/>
    <w:rsid w:val="006B31AD"/>
    <w:rsid w:val="006B3270"/>
    <w:rsid w:val="006B3434"/>
    <w:rsid w:val="006B3719"/>
    <w:rsid w:val="006B396D"/>
    <w:rsid w:val="006B3C5F"/>
    <w:rsid w:val="006B3FB4"/>
    <w:rsid w:val="006B4073"/>
    <w:rsid w:val="006B4352"/>
    <w:rsid w:val="006B488B"/>
    <w:rsid w:val="006B48A5"/>
    <w:rsid w:val="006B4B39"/>
    <w:rsid w:val="006B4BDD"/>
    <w:rsid w:val="006B4C8E"/>
    <w:rsid w:val="006B4DD7"/>
    <w:rsid w:val="006B4E99"/>
    <w:rsid w:val="006B4EC6"/>
    <w:rsid w:val="006B5057"/>
    <w:rsid w:val="006B50EC"/>
    <w:rsid w:val="006B5172"/>
    <w:rsid w:val="006B5470"/>
    <w:rsid w:val="006B556B"/>
    <w:rsid w:val="006B568C"/>
    <w:rsid w:val="006B5789"/>
    <w:rsid w:val="006B586C"/>
    <w:rsid w:val="006B59B3"/>
    <w:rsid w:val="006B5D0B"/>
    <w:rsid w:val="006B5E23"/>
    <w:rsid w:val="006B5F66"/>
    <w:rsid w:val="006B5F81"/>
    <w:rsid w:val="006B6172"/>
    <w:rsid w:val="006B62FD"/>
    <w:rsid w:val="006B63CA"/>
    <w:rsid w:val="006B6442"/>
    <w:rsid w:val="006B682C"/>
    <w:rsid w:val="006B69C4"/>
    <w:rsid w:val="006B6A7A"/>
    <w:rsid w:val="006B6B72"/>
    <w:rsid w:val="006B6CA3"/>
    <w:rsid w:val="006B6D01"/>
    <w:rsid w:val="006B6D04"/>
    <w:rsid w:val="006B6E3F"/>
    <w:rsid w:val="006B6FCA"/>
    <w:rsid w:val="006B7039"/>
    <w:rsid w:val="006B70B3"/>
    <w:rsid w:val="006B70E4"/>
    <w:rsid w:val="006B728D"/>
    <w:rsid w:val="006B7303"/>
    <w:rsid w:val="006B7846"/>
    <w:rsid w:val="006B7B43"/>
    <w:rsid w:val="006B7B49"/>
    <w:rsid w:val="006B7B4B"/>
    <w:rsid w:val="006B7CE9"/>
    <w:rsid w:val="006B7E2B"/>
    <w:rsid w:val="006B7E97"/>
    <w:rsid w:val="006C04BE"/>
    <w:rsid w:val="006C06D3"/>
    <w:rsid w:val="006C072C"/>
    <w:rsid w:val="006C08FC"/>
    <w:rsid w:val="006C0905"/>
    <w:rsid w:val="006C0935"/>
    <w:rsid w:val="006C09FD"/>
    <w:rsid w:val="006C0A7B"/>
    <w:rsid w:val="006C0C9B"/>
    <w:rsid w:val="006C0E72"/>
    <w:rsid w:val="006C0EFD"/>
    <w:rsid w:val="006C109F"/>
    <w:rsid w:val="006C13D5"/>
    <w:rsid w:val="006C1B17"/>
    <w:rsid w:val="006C1C73"/>
    <w:rsid w:val="006C1DA4"/>
    <w:rsid w:val="006C20C9"/>
    <w:rsid w:val="006C212E"/>
    <w:rsid w:val="006C2371"/>
    <w:rsid w:val="006C24D2"/>
    <w:rsid w:val="006C27F6"/>
    <w:rsid w:val="006C28C8"/>
    <w:rsid w:val="006C295D"/>
    <w:rsid w:val="006C2D4A"/>
    <w:rsid w:val="006C2F15"/>
    <w:rsid w:val="006C3235"/>
    <w:rsid w:val="006C32A7"/>
    <w:rsid w:val="006C36B4"/>
    <w:rsid w:val="006C3730"/>
    <w:rsid w:val="006C388C"/>
    <w:rsid w:val="006C3903"/>
    <w:rsid w:val="006C3906"/>
    <w:rsid w:val="006C39B7"/>
    <w:rsid w:val="006C3A0E"/>
    <w:rsid w:val="006C3A13"/>
    <w:rsid w:val="006C3A72"/>
    <w:rsid w:val="006C3CCE"/>
    <w:rsid w:val="006C3DF3"/>
    <w:rsid w:val="006C3E7B"/>
    <w:rsid w:val="006C3F20"/>
    <w:rsid w:val="006C3F56"/>
    <w:rsid w:val="006C3F6C"/>
    <w:rsid w:val="006C3FF7"/>
    <w:rsid w:val="006C42E4"/>
    <w:rsid w:val="006C4552"/>
    <w:rsid w:val="006C4597"/>
    <w:rsid w:val="006C4727"/>
    <w:rsid w:val="006C4AC3"/>
    <w:rsid w:val="006C4C1F"/>
    <w:rsid w:val="006C4C7C"/>
    <w:rsid w:val="006C4DDC"/>
    <w:rsid w:val="006C51A7"/>
    <w:rsid w:val="006C5235"/>
    <w:rsid w:val="006C5385"/>
    <w:rsid w:val="006C58F5"/>
    <w:rsid w:val="006C5928"/>
    <w:rsid w:val="006C59A7"/>
    <w:rsid w:val="006C5AFF"/>
    <w:rsid w:val="006C5BD7"/>
    <w:rsid w:val="006C5C25"/>
    <w:rsid w:val="006C601D"/>
    <w:rsid w:val="006C60ED"/>
    <w:rsid w:val="006C6132"/>
    <w:rsid w:val="006C627C"/>
    <w:rsid w:val="006C6435"/>
    <w:rsid w:val="006C64D6"/>
    <w:rsid w:val="006C6610"/>
    <w:rsid w:val="006C676E"/>
    <w:rsid w:val="006C69A3"/>
    <w:rsid w:val="006C69E5"/>
    <w:rsid w:val="006C6AA7"/>
    <w:rsid w:val="006C6E05"/>
    <w:rsid w:val="006C6EE2"/>
    <w:rsid w:val="006C6EF4"/>
    <w:rsid w:val="006C6FC2"/>
    <w:rsid w:val="006C6FEB"/>
    <w:rsid w:val="006C704A"/>
    <w:rsid w:val="006C708E"/>
    <w:rsid w:val="006C741E"/>
    <w:rsid w:val="006C744D"/>
    <w:rsid w:val="006C746A"/>
    <w:rsid w:val="006C75D0"/>
    <w:rsid w:val="006C7681"/>
    <w:rsid w:val="006C7683"/>
    <w:rsid w:val="006C7825"/>
    <w:rsid w:val="006C795A"/>
    <w:rsid w:val="006C795E"/>
    <w:rsid w:val="006C7AD6"/>
    <w:rsid w:val="006C7BA4"/>
    <w:rsid w:val="006C7DD3"/>
    <w:rsid w:val="006D00B9"/>
    <w:rsid w:val="006D010F"/>
    <w:rsid w:val="006D07B1"/>
    <w:rsid w:val="006D0A40"/>
    <w:rsid w:val="006D0A53"/>
    <w:rsid w:val="006D0CA5"/>
    <w:rsid w:val="006D0D74"/>
    <w:rsid w:val="006D0D92"/>
    <w:rsid w:val="006D0DFD"/>
    <w:rsid w:val="006D0E86"/>
    <w:rsid w:val="006D129D"/>
    <w:rsid w:val="006D1559"/>
    <w:rsid w:val="006D15A7"/>
    <w:rsid w:val="006D15EE"/>
    <w:rsid w:val="006D1B65"/>
    <w:rsid w:val="006D1BEA"/>
    <w:rsid w:val="006D1DB1"/>
    <w:rsid w:val="006D1E3B"/>
    <w:rsid w:val="006D2116"/>
    <w:rsid w:val="006D22DA"/>
    <w:rsid w:val="006D257A"/>
    <w:rsid w:val="006D26B9"/>
    <w:rsid w:val="006D2700"/>
    <w:rsid w:val="006D2834"/>
    <w:rsid w:val="006D293F"/>
    <w:rsid w:val="006D29C0"/>
    <w:rsid w:val="006D2AF7"/>
    <w:rsid w:val="006D2B67"/>
    <w:rsid w:val="006D2DA2"/>
    <w:rsid w:val="006D2ED2"/>
    <w:rsid w:val="006D2F10"/>
    <w:rsid w:val="006D2F25"/>
    <w:rsid w:val="006D2F62"/>
    <w:rsid w:val="006D319C"/>
    <w:rsid w:val="006D32D7"/>
    <w:rsid w:val="006D3309"/>
    <w:rsid w:val="006D3450"/>
    <w:rsid w:val="006D35DD"/>
    <w:rsid w:val="006D37D1"/>
    <w:rsid w:val="006D3B82"/>
    <w:rsid w:val="006D3BDD"/>
    <w:rsid w:val="006D3EB0"/>
    <w:rsid w:val="006D40A2"/>
    <w:rsid w:val="006D41AD"/>
    <w:rsid w:val="006D45B9"/>
    <w:rsid w:val="006D46CD"/>
    <w:rsid w:val="006D4782"/>
    <w:rsid w:val="006D4916"/>
    <w:rsid w:val="006D499C"/>
    <w:rsid w:val="006D49A7"/>
    <w:rsid w:val="006D4B43"/>
    <w:rsid w:val="006D4CF8"/>
    <w:rsid w:val="006D4E08"/>
    <w:rsid w:val="006D503D"/>
    <w:rsid w:val="006D51A0"/>
    <w:rsid w:val="006D537E"/>
    <w:rsid w:val="006D5915"/>
    <w:rsid w:val="006D5A48"/>
    <w:rsid w:val="006D5B81"/>
    <w:rsid w:val="006D5C1E"/>
    <w:rsid w:val="006D5C56"/>
    <w:rsid w:val="006D6043"/>
    <w:rsid w:val="006D61F5"/>
    <w:rsid w:val="006D6637"/>
    <w:rsid w:val="006D6730"/>
    <w:rsid w:val="006D673E"/>
    <w:rsid w:val="006D68B6"/>
    <w:rsid w:val="006D68DB"/>
    <w:rsid w:val="006D70D2"/>
    <w:rsid w:val="006D7120"/>
    <w:rsid w:val="006D7200"/>
    <w:rsid w:val="006D746E"/>
    <w:rsid w:val="006D749E"/>
    <w:rsid w:val="006D75BE"/>
    <w:rsid w:val="006D7982"/>
    <w:rsid w:val="006D7B17"/>
    <w:rsid w:val="006D7DD6"/>
    <w:rsid w:val="006D7EF9"/>
    <w:rsid w:val="006D7F39"/>
    <w:rsid w:val="006D7F5F"/>
    <w:rsid w:val="006D7FC5"/>
    <w:rsid w:val="006E0115"/>
    <w:rsid w:val="006E0274"/>
    <w:rsid w:val="006E038E"/>
    <w:rsid w:val="006E05A9"/>
    <w:rsid w:val="006E0715"/>
    <w:rsid w:val="006E0A00"/>
    <w:rsid w:val="006E0D3E"/>
    <w:rsid w:val="006E0EB6"/>
    <w:rsid w:val="006E0F80"/>
    <w:rsid w:val="006E1130"/>
    <w:rsid w:val="006E11FD"/>
    <w:rsid w:val="006E14B2"/>
    <w:rsid w:val="006E1675"/>
    <w:rsid w:val="006E16E2"/>
    <w:rsid w:val="006E175E"/>
    <w:rsid w:val="006E196A"/>
    <w:rsid w:val="006E19CA"/>
    <w:rsid w:val="006E1A4D"/>
    <w:rsid w:val="006E1BDD"/>
    <w:rsid w:val="006E21AF"/>
    <w:rsid w:val="006E2293"/>
    <w:rsid w:val="006E249D"/>
    <w:rsid w:val="006E251F"/>
    <w:rsid w:val="006E2547"/>
    <w:rsid w:val="006E25EE"/>
    <w:rsid w:val="006E279E"/>
    <w:rsid w:val="006E282D"/>
    <w:rsid w:val="006E2CA6"/>
    <w:rsid w:val="006E2CED"/>
    <w:rsid w:val="006E318C"/>
    <w:rsid w:val="006E3213"/>
    <w:rsid w:val="006E3445"/>
    <w:rsid w:val="006E3541"/>
    <w:rsid w:val="006E35BA"/>
    <w:rsid w:val="006E35D8"/>
    <w:rsid w:val="006E3A66"/>
    <w:rsid w:val="006E3ADA"/>
    <w:rsid w:val="006E3BAE"/>
    <w:rsid w:val="006E3F6C"/>
    <w:rsid w:val="006E417F"/>
    <w:rsid w:val="006E4243"/>
    <w:rsid w:val="006E4293"/>
    <w:rsid w:val="006E4426"/>
    <w:rsid w:val="006E471A"/>
    <w:rsid w:val="006E489E"/>
    <w:rsid w:val="006E4AB3"/>
    <w:rsid w:val="006E4C6F"/>
    <w:rsid w:val="006E5241"/>
    <w:rsid w:val="006E568D"/>
    <w:rsid w:val="006E5818"/>
    <w:rsid w:val="006E58AF"/>
    <w:rsid w:val="006E5F79"/>
    <w:rsid w:val="006E5FE8"/>
    <w:rsid w:val="006E6343"/>
    <w:rsid w:val="006E63C8"/>
    <w:rsid w:val="006E6415"/>
    <w:rsid w:val="006E6424"/>
    <w:rsid w:val="006E648C"/>
    <w:rsid w:val="006E65EF"/>
    <w:rsid w:val="006E6630"/>
    <w:rsid w:val="006E68B2"/>
    <w:rsid w:val="006E6C3E"/>
    <w:rsid w:val="006E6CFE"/>
    <w:rsid w:val="006E6F07"/>
    <w:rsid w:val="006E6F60"/>
    <w:rsid w:val="006E6FC9"/>
    <w:rsid w:val="006E7012"/>
    <w:rsid w:val="006E712C"/>
    <w:rsid w:val="006E7144"/>
    <w:rsid w:val="006E7179"/>
    <w:rsid w:val="006E73B1"/>
    <w:rsid w:val="006E7579"/>
    <w:rsid w:val="006E75D8"/>
    <w:rsid w:val="006E7652"/>
    <w:rsid w:val="006E7672"/>
    <w:rsid w:val="006E78B9"/>
    <w:rsid w:val="006E78C8"/>
    <w:rsid w:val="006E7AD4"/>
    <w:rsid w:val="006E7B5F"/>
    <w:rsid w:val="006E7C1C"/>
    <w:rsid w:val="006E7D86"/>
    <w:rsid w:val="006E7FC6"/>
    <w:rsid w:val="006F0046"/>
    <w:rsid w:val="006F01B6"/>
    <w:rsid w:val="006F04B2"/>
    <w:rsid w:val="006F04B3"/>
    <w:rsid w:val="006F0729"/>
    <w:rsid w:val="006F0849"/>
    <w:rsid w:val="006F099D"/>
    <w:rsid w:val="006F09A4"/>
    <w:rsid w:val="006F0A55"/>
    <w:rsid w:val="006F0B77"/>
    <w:rsid w:val="006F0BDB"/>
    <w:rsid w:val="006F0CDE"/>
    <w:rsid w:val="006F0E42"/>
    <w:rsid w:val="006F1200"/>
    <w:rsid w:val="006F136D"/>
    <w:rsid w:val="006F1420"/>
    <w:rsid w:val="006F1432"/>
    <w:rsid w:val="006F164F"/>
    <w:rsid w:val="006F1650"/>
    <w:rsid w:val="006F18A7"/>
    <w:rsid w:val="006F18B5"/>
    <w:rsid w:val="006F1A10"/>
    <w:rsid w:val="006F1A42"/>
    <w:rsid w:val="006F1BEF"/>
    <w:rsid w:val="006F1EDF"/>
    <w:rsid w:val="006F1F1B"/>
    <w:rsid w:val="006F2002"/>
    <w:rsid w:val="006F20CA"/>
    <w:rsid w:val="006F2306"/>
    <w:rsid w:val="006F28DC"/>
    <w:rsid w:val="006F291C"/>
    <w:rsid w:val="006F3230"/>
    <w:rsid w:val="006F3290"/>
    <w:rsid w:val="006F35C0"/>
    <w:rsid w:val="006F36BA"/>
    <w:rsid w:val="006F379C"/>
    <w:rsid w:val="006F4137"/>
    <w:rsid w:val="006F4142"/>
    <w:rsid w:val="006F415B"/>
    <w:rsid w:val="006F43D4"/>
    <w:rsid w:val="006F44BB"/>
    <w:rsid w:val="006F4780"/>
    <w:rsid w:val="006F4AC0"/>
    <w:rsid w:val="006F4B30"/>
    <w:rsid w:val="006F4F09"/>
    <w:rsid w:val="006F5186"/>
    <w:rsid w:val="006F5400"/>
    <w:rsid w:val="006F557C"/>
    <w:rsid w:val="006F55AA"/>
    <w:rsid w:val="006F57F0"/>
    <w:rsid w:val="006F5810"/>
    <w:rsid w:val="006F5DF3"/>
    <w:rsid w:val="006F602D"/>
    <w:rsid w:val="006F6125"/>
    <w:rsid w:val="006F6198"/>
    <w:rsid w:val="006F62BC"/>
    <w:rsid w:val="006F64BF"/>
    <w:rsid w:val="006F6628"/>
    <w:rsid w:val="006F6888"/>
    <w:rsid w:val="006F68C8"/>
    <w:rsid w:val="006F6BA9"/>
    <w:rsid w:val="006F6DD8"/>
    <w:rsid w:val="006F6DE8"/>
    <w:rsid w:val="006F6F43"/>
    <w:rsid w:val="006F6F7A"/>
    <w:rsid w:val="006F70C0"/>
    <w:rsid w:val="006F73E7"/>
    <w:rsid w:val="006F7442"/>
    <w:rsid w:val="006F77EE"/>
    <w:rsid w:val="006F7840"/>
    <w:rsid w:val="006F78A2"/>
    <w:rsid w:val="006F7BBF"/>
    <w:rsid w:val="006F7C3D"/>
    <w:rsid w:val="006F7C9B"/>
    <w:rsid w:val="00700355"/>
    <w:rsid w:val="007004A5"/>
    <w:rsid w:val="00700659"/>
    <w:rsid w:val="0070069D"/>
    <w:rsid w:val="0070082E"/>
    <w:rsid w:val="0070083B"/>
    <w:rsid w:val="0070084C"/>
    <w:rsid w:val="00700A89"/>
    <w:rsid w:val="00700BE0"/>
    <w:rsid w:val="00700C4C"/>
    <w:rsid w:val="00700CB9"/>
    <w:rsid w:val="00700D01"/>
    <w:rsid w:val="00700D69"/>
    <w:rsid w:val="00700D9D"/>
    <w:rsid w:val="00700E6D"/>
    <w:rsid w:val="007010D8"/>
    <w:rsid w:val="00701178"/>
    <w:rsid w:val="0070117E"/>
    <w:rsid w:val="00701234"/>
    <w:rsid w:val="00701332"/>
    <w:rsid w:val="007013CF"/>
    <w:rsid w:val="00701433"/>
    <w:rsid w:val="00701579"/>
    <w:rsid w:val="007016B4"/>
    <w:rsid w:val="00701983"/>
    <w:rsid w:val="00701BC8"/>
    <w:rsid w:val="00701CAF"/>
    <w:rsid w:val="00701CEA"/>
    <w:rsid w:val="00701DAE"/>
    <w:rsid w:val="00701F37"/>
    <w:rsid w:val="00702095"/>
    <w:rsid w:val="00702138"/>
    <w:rsid w:val="00702730"/>
    <w:rsid w:val="00702758"/>
    <w:rsid w:val="007028D7"/>
    <w:rsid w:val="0070293D"/>
    <w:rsid w:val="00702BD0"/>
    <w:rsid w:val="00702CD0"/>
    <w:rsid w:val="00702D0C"/>
    <w:rsid w:val="00702FEC"/>
    <w:rsid w:val="007031D9"/>
    <w:rsid w:val="0070327D"/>
    <w:rsid w:val="007032EB"/>
    <w:rsid w:val="00703397"/>
    <w:rsid w:val="00703458"/>
    <w:rsid w:val="00703B7E"/>
    <w:rsid w:val="00703CDD"/>
    <w:rsid w:val="00703D27"/>
    <w:rsid w:val="00703F57"/>
    <w:rsid w:val="0070402B"/>
    <w:rsid w:val="0070405A"/>
    <w:rsid w:val="00704188"/>
    <w:rsid w:val="0070420F"/>
    <w:rsid w:val="007044CC"/>
    <w:rsid w:val="00704614"/>
    <w:rsid w:val="00704980"/>
    <w:rsid w:val="00704B00"/>
    <w:rsid w:val="00704CCB"/>
    <w:rsid w:val="00704DC5"/>
    <w:rsid w:val="00705011"/>
    <w:rsid w:val="00705034"/>
    <w:rsid w:val="00705063"/>
    <w:rsid w:val="00705296"/>
    <w:rsid w:val="0070546F"/>
    <w:rsid w:val="00705547"/>
    <w:rsid w:val="007055D2"/>
    <w:rsid w:val="0070589E"/>
    <w:rsid w:val="00705912"/>
    <w:rsid w:val="007059C8"/>
    <w:rsid w:val="007059D6"/>
    <w:rsid w:val="00705B3E"/>
    <w:rsid w:val="00705D7C"/>
    <w:rsid w:val="00705EC5"/>
    <w:rsid w:val="00706008"/>
    <w:rsid w:val="0070628B"/>
    <w:rsid w:val="00706340"/>
    <w:rsid w:val="00706444"/>
    <w:rsid w:val="007065C2"/>
    <w:rsid w:val="00706696"/>
    <w:rsid w:val="00706822"/>
    <w:rsid w:val="00706970"/>
    <w:rsid w:val="00706CC2"/>
    <w:rsid w:val="007070A5"/>
    <w:rsid w:val="007070FA"/>
    <w:rsid w:val="0070716B"/>
    <w:rsid w:val="0070718B"/>
    <w:rsid w:val="00707226"/>
    <w:rsid w:val="007072EF"/>
    <w:rsid w:val="00707316"/>
    <w:rsid w:val="0070738A"/>
    <w:rsid w:val="0070758B"/>
    <w:rsid w:val="00707648"/>
    <w:rsid w:val="0070776F"/>
    <w:rsid w:val="007077D7"/>
    <w:rsid w:val="0070784A"/>
    <w:rsid w:val="00707D3E"/>
    <w:rsid w:val="00707F13"/>
    <w:rsid w:val="00707F24"/>
    <w:rsid w:val="007101BF"/>
    <w:rsid w:val="0071047E"/>
    <w:rsid w:val="007104FC"/>
    <w:rsid w:val="00710505"/>
    <w:rsid w:val="00710520"/>
    <w:rsid w:val="007106BF"/>
    <w:rsid w:val="0071074E"/>
    <w:rsid w:val="00710754"/>
    <w:rsid w:val="00710762"/>
    <w:rsid w:val="007111AC"/>
    <w:rsid w:val="00711472"/>
    <w:rsid w:val="00711592"/>
    <w:rsid w:val="0071161F"/>
    <w:rsid w:val="00711822"/>
    <w:rsid w:val="00711D00"/>
    <w:rsid w:val="00711DAB"/>
    <w:rsid w:val="0071207B"/>
    <w:rsid w:val="00712219"/>
    <w:rsid w:val="007123B2"/>
    <w:rsid w:val="007123DA"/>
    <w:rsid w:val="00712545"/>
    <w:rsid w:val="007125C5"/>
    <w:rsid w:val="007125EA"/>
    <w:rsid w:val="00712AE1"/>
    <w:rsid w:val="00712BBD"/>
    <w:rsid w:val="00712E99"/>
    <w:rsid w:val="00712EF6"/>
    <w:rsid w:val="00712F1D"/>
    <w:rsid w:val="00713157"/>
    <w:rsid w:val="00713160"/>
    <w:rsid w:val="007133C8"/>
    <w:rsid w:val="00713437"/>
    <w:rsid w:val="007135FB"/>
    <w:rsid w:val="007136D9"/>
    <w:rsid w:val="00713935"/>
    <w:rsid w:val="007139E7"/>
    <w:rsid w:val="00713D13"/>
    <w:rsid w:val="00713E40"/>
    <w:rsid w:val="00713E68"/>
    <w:rsid w:val="00713EBF"/>
    <w:rsid w:val="00713F09"/>
    <w:rsid w:val="007143E0"/>
    <w:rsid w:val="0071457A"/>
    <w:rsid w:val="0071499D"/>
    <w:rsid w:val="00714A54"/>
    <w:rsid w:val="00714CC5"/>
    <w:rsid w:val="00714DCE"/>
    <w:rsid w:val="00715245"/>
    <w:rsid w:val="007155AA"/>
    <w:rsid w:val="007155F0"/>
    <w:rsid w:val="007158AF"/>
    <w:rsid w:val="0071590E"/>
    <w:rsid w:val="00715A1E"/>
    <w:rsid w:val="00715B75"/>
    <w:rsid w:val="00715C5F"/>
    <w:rsid w:val="00715DE8"/>
    <w:rsid w:val="007165A9"/>
    <w:rsid w:val="00716A7A"/>
    <w:rsid w:val="00716EC8"/>
    <w:rsid w:val="0071798E"/>
    <w:rsid w:val="007179B9"/>
    <w:rsid w:val="007179D2"/>
    <w:rsid w:val="00717B82"/>
    <w:rsid w:val="00717C85"/>
    <w:rsid w:val="00717E3F"/>
    <w:rsid w:val="00717E4C"/>
    <w:rsid w:val="00717EE0"/>
    <w:rsid w:val="00717EF5"/>
    <w:rsid w:val="007202D3"/>
    <w:rsid w:val="00720380"/>
    <w:rsid w:val="007203BC"/>
    <w:rsid w:val="0072049F"/>
    <w:rsid w:val="007204B6"/>
    <w:rsid w:val="00720503"/>
    <w:rsid w:val="007207DC"/>
    <w:rsid w:val="00720969"/>
    <w:rsid w:val="00720AF9"/>
    <w:rsid w:val="00720BAD"/>
    <w:rsid w:val="00720C0A"/>
    <w:rsid w:val="00720E86"/>
    <w:rsid w:val="00720EF0"/>
    <w:rsid w:val="00720F32"/>
    <w:rsid w:val="00720F3A"/>
    <w:rsid w:val="00721516"/>
    <w:rsid w:val="007216A5"/>
    <w:rsid w:val="007216EE"/>
    <w:rsid w:val="00722269"/>
    <w:rsid w:val="007227CE"/>
    <w:rsid w:val="00722907"/>
    <w:rsid w:val="00722B28"/>
    <w:rsid w:val="00722D0A"/>
    <w:rsid w:val="00722EB1"/>
    <w:rsid w:val="00722F08"/>
    <w:rsid w:val="00723100"/>
    <w:rsid w:val="007232BE"/>
    <w:rsid w:val="0072332C"/>
    <w:rsid w:val="00723343"/>
    <w:rsid w:val="0072334B"/>
    <w:rsid w:val="0072334D"/>
    <w:rsid w:val="00723433"/>
    <w:rsid w:val="007236F4"/>
    <w:rsid w:val="0072370B"/>
    <w:rsid w:val="00723776"/>
    <w:rsid w:val="0072388A"/>
    <w:rsid w:val="00723A8E"/>
    <w:rsid w:val="00723BFD"/>
    <w:rsid w:val="00723F5F"/>
    <w:rsid w:val="00723FFA"/>
    <w:rsid w:val="007246D5"/>
    <w:rsid w:val="0072484F"/>
    <w:rsid w:val="00724863"/>
    <w:rsid w:val="00724866"/>
    <w:rsid w:val="00724C4E"/>
    <w:rsid w:val="00724E4E"/>
    <w:rsid w:val="00724F8C"/>
    <w:rsid w:val="00725128"/>
    <w:rsid w:val="007253C4"/>
    <w:rsid w:val="007255D1"/>
    <w:rsid w:val="00725816"/>
    <w:rsid w:val="007258E4"/>
    <w:rsid w:val="00725AF7"/>
    <w:rsid w:val="00725E0B"/>
    <w:rsid w:val="00726029"/>
    <w:rsid w:val="00726410"/>
    <w:rsid w:val="00726428"/>
    <w:rsid w:val="00726462"/>
    <w:rsid w:val="00726667"/>
    <w:rsid w:val="00726889"/>
    <w:rsid w:val="0072696D"/>
    <w:rsid w:val="00726986"/>
    <w:rsid w:val="00726F30"/>
    <w:rsid w:val="007273A8"/>
    <w:rsid w:val="007275E0"/>
    <w:rsid w:val="00727A01"/>
    <w:rsid w:val="00727B45"/>
    <w:rsid w:val="00727BC2"/>
    <w:rsid w:val="00727BF2"/>
    <w:rsid w:val="00727D71"/>
    <w:rsid w:val="00727F31"/>
    <w:rsid w:val="00730160"/>
    <w:rsid w:val="007302C5"/>
    <w:rsid w:val="00730431"/>
    <w:rsid w:val="00730508"/>
    <w:rsid w:val="007306C2"/>
    <w:rsid w:val="00730BA4"/>
    <w:rsid w:val="00730C7C"/>
    <w:rsid w:val="00730DF5"/>
    <w:rsid w:val="00730E26"/>
    <w:rsid w:val="00731107"/>
    <w:rsid w:val="007313C3"/>
    <w:rsid w:val="007314BB"/>
    <w:rsid w:val="007314BE"/>
    <w:rsid w:val="007316CE"/>
    <w:rsid w:val="00731833"/>
    <w:rsid w:val="00731A5E"/>
    <w:rsid w:val="00731C4D"/>
    <w:rsid w:val="00731C94"/>
    <w:rsid w:val="00731D1D"/>
    <w:rsid w:val="00731F4B"/>
    <w:rsid w:val="00731F83"/>
    <w:rsid w:val="00731FDA"/>
    <w:rsid w:val="00732357"/>
    <w:rsid w:val="0073249A"/>
    <w:rsid w:val="0073266C"/>
    <w:rsid w:val="0073270C"/>
    <w:rsid w:val="007327D6"/>
    <w:rsid w:val="00732931"/>
    <w:rsid w:val="00732A0D"/>
    <w:rsid w:val="00732B94"/>
    <w:rsid w:val="00732C17"/>
    <w:rsid w:val="00732C5E"/>
    <w:rsid w:val="00732C7B"/>
    <w:rsid w:val="00732D0B"/>
    <w:rsid w:val="00732F7C"/>
    <w:rsid w:val="0073308E"/>
    <w:rsid w:val="00733364"/>
    <w:rsid w:val="007334A5"/>
    <w:rsid w:val="00733B63"/>
    <w:rsid w:val="00733D67"/>
    <w:rsid w:val="007340CD"/>
    <w:rsid w:val="00734458"/>
    <w:rsid w:val="007345AE"/>
    <w:rsid w:val="007346EC"/>
    <w:rsid w:val="00734AD4"/>
    <w:rsid w:val="00734CDA"/>
    <w:rsid w:val="00734D83"/>
    <w:rsid w:val="0073502E"/>
    <w:rsid w:val="0073537D"/>
    <w:rsid w:val="00735424"/>
    <w:rsid w:val="0073594A"/>
    <w:rsid w:val="007359A0"/>
    <w:rsid w:val="00735AC6"/>
    <w:rsid w:val="00735DC6"/>
    <w:rsid w:val="00736079"/>
    <w:rsid w:val="007365DC"/>
    <w:rsid w:val="007365F3"/>
    <w:rsid w:val="007366F7"/>
    <w:rsid w:val="0073670C"/>
    <w:rsid w:val="00736856"/>
    <w:rsid w:val="007368C0"/>
    <w:rsid w:val="00736BE5"/>
    <w:rsid w:val="00736C5D"/>
    <w:rsid w:val="00736F95"/>
    <w:rsid w:val="00737216"/>
    <w:rsid w:val="007374F0"/>
    <w:rsid w:val="007377AB"/>
    <w:rsid w:val="007379EE"/>
    <w:rsid w:val="00737A72"/>
    <w:rsid w:val="00737C64"/>
    <w:rsid w:val="00737DC9"/>
    <w:rsid w:val="00737E9D"/>
    <w:rsid w:val="00737FCF"/>
    <w:rsid w:val="0074001C"/>
    <w:rsid w:val="0074089D"/>
    <w:rsid w:val="00740A60"/>
    <w:rsid w:val="00740BE2"/>
    <w:rsid w:val="00740C63"/>
    <w:rsid w:val="00740CF4"/>
    <w:rsid w:val="00740DA8"/>
    <w:rsid w:val="00740E6F"/>
    <w:rsid w:val="00740FCE"/>
    <w:rsid w:val="00740FF9"/>
    <w:rsid w:val="00741015"/>
    <w:rsid w:val="0074104B"/>
    <w:rsid w:val="007410D7"/>
    <w:rsid w:val="007411B8"/>
    <w:rsid w:val="00741223"/>
    <w:rsid w:val="007412E4"/>
    <w:rsid w:val="00741392"/>
    <w:rsid w:val="0074194D"/>
    <w:rsid w:val="00741AE3"/>
    <w:rsid w:val="00741C2B"/>
    <w:rsid w:val="00741C52"/>
    <w:rsid w:val="00741C73"/>
    <w:rsid w:val="00741E1D"/>
    <w:rsid w:val="007420C4"/>
    <w:rsid w:val="007420DB"/>
    <w:rsid w:val="00742226"/>
    <w:rsid w:val="0074241A"/>
    <w:rsid w:val="007426D9"/>
    <w:rsid w:val="00742886"/>
    <w:rsid w:val="00742A45"/>
    <w:rsid w:val="00742BE2"/>
    <w:rsid w:val="00742DAE"/>
    <w:rsid w:val="00742E89"/>
    <w:rsid w:val="00742ED8"/>
    <w:rsid w:val="00742F9C"/>
    <w:rsid w:val="00743046"/>
    <w:rsid w:val="00743078"/>
    <w:rsid w:val="00743114"/>
    <w:rsid w:val="007434D4"/>
    <w:rsid w:val="007434E1"/>
    <w:rsid w:val="00743665"/>
    <w:rsid w:val="00743803"/>
    <w:rsid w:val="007439DD"/>
    <w:rsid w:val="00743E90"/>
    <w:rsid w:val="00744118"/>
    <w:rsid w:val="0074436A"/>
    <w:rsid w:val="0074437B"/>
    <w:rsid w:val="0074437E"/>
    <w:rsid w:val="0074460B"/>
    <w:rsid w:val="0074482C"/>
    <w:rsid w:val="00744844"/>
    <w:rsid w:val="00744861"/>
    <w:rsid w:val="00744A9B"/>
    <w:rsid w:val="00744CC5"/>
    <w:rsid w:val="00745068"/>
    <w:rsid w:val="007450C7"/>
    <w:rsid w:val="00745403"/>
    <w:rsid w:val="007454FA"/>
    <w:rsid w:val="00745959"/>
    <w:rsid w:val="00745C4F"/>
    <w:rsid w:val="00745CAC"/>
    <w:rsid w:val="00745DCC"/>
    <w:rsid w:val="00745EC3"/>
    <w:rsid w:val="00745EC6"/>
    <w:rsid w:val="00745F96"/>
    <w:rsid w:val="00745FC1"/>
    <w:rsid w:val="00746156"/>
    <w:rsid w:val="0074627E"/>
    <w:rsid w:val="007462E3"/>
    <w:rsid w:val="00746376"/>
    <w:rsid w:val="00746457"/>
    <w:rsid w:val="00746688"/>
    <w:rsid w:val="007467D8"/>
    <w:rsid w:val="007468B2"/>
    <w:rsid w:val="007468BE"/>
    <w:rsid w:val="007468E3"/>
    <w:rsid w:val="00746A1A"/>
    <w:rsid w:val="00746C03"/>
    <w:rsid w:val="007472D2"/>
    <w:rsid w:val="00747338"/>
    <w:rsid w:val="007474A0"/>
    <w:rsid w:val="007474F1"/>
    <w:rsid w:val="0074752B"/>
    <w:rsid w:val="00747699"/>
    <w:rsid w:val="007476CC"/>
    <w:rsid w:val="00747A29"/>
    <w:rsid w:val="00747B23"/>
    <w:rsid w:val="00747B4D"/>
    <w:rsid w:val="00747C62"/>
    <w:rsid w:val="00747CB2"/>
    <w:rsid w:val="00747F23"/>
    <w:rsid w:val="00747F5E"/>
    <w:rsid w:val="00747FB7"/>
    <w:rsid w:val="00750222"/>
    <w:rsid w:val="00750459"/>
    <w:rsid w:val="00750827"/>
    <w:rsid w:val="007508DD"/>
    <w:rsid w:val="00750C7F"/>
    <w:rsid w:val="0075112E"/>
    <w:rsid w:val="007511F8"/>
    <w:rsid w:val="007513E4"/>
    <w:rsid w:val="0075148B"/>
    <w:rsid w:val="0075182F"/>
    <w:rsid w:val="007519B4"/>
    <w:rsid w:val="00751AE6"/>
    <w:rsid w:val="00751CB0"/>
    <w:rsid w:val="00751DE8"/>
    <w:rsid w:val="00751F1C"/>
    <w:rsid w:val="0075227A"/>
    <w:rsid w:val="00752361"/>
    <w:rsid w:val="00752406"/>
    <w:rsid w:val="007527BA"/>
    <w:rsid w:val="007527CF"/>
    <w:rsid w:val="00752913"/>
    <w:rsid w:val="00752A51"/>
    <w:rsid w:val="00752A9F"/>
    <w:rsid w:val="00752B48"/>
    <w:rsid w:val="00752D90"/>
    <w:rsid w:val="00752E4A"/>
    <w:rsid w:val="0075321D"/>
    <w:rsid w:val="007532B2"/>
    <w:rsid w:val="007533E3"/>
    <w:rsid w:val="00753416"/>
    <w:rsid w:val="00753515"/>
    <w:rsid w:val="0075355E"/>
    <w:rsid w:val="00753584"/>
    <w:rsid w:val="007535C9"/>
    <w:rsid w:val="00753774"/>
    <w:rsid w:val="007539FD"/>
    <w:rsid w:val="00753BEF"/>
    <w:rsid w:val="007541AA"/>
    <w:rsid w:val="00754212"/>
    <w:rsid w:val="00754344"/>
    <w:rsid w:val="0075445A"/>
    <w:rsid w:val="0075465C"/>
    <w:rsid w:val="0075484B"/>
    <w:rsid w:val="007548BE"/>
    <w:rsid w:val="0075499E"/>
    <w:rsid w:val="00754BEA"/>
    <w:rsid w:val="00754CD3"/>
    <w:rsid w:val="00754F70"/>
    <w:rsid w:val="0075500D"/>
    <w:rsid w:val="00755051"/>
    <w:rsid w:val="00755265"/>
    <w:rsid w:val="007554A5"/>
    <w:rsid w:val="007555E4"/>
    <w:rsid w:val="007556D8"/>
    <w:rsid w:val="0075584B"/>
    <w:rsid w:val="00755BB5"/>
    <w:rsid w:val="00755C93"/>
    <w:rsid w:val="00755CD5"/>
    <w:rsid w:val="00755E13"/>
    <w:rsid w:val="00756303"/>
    <w:rsid w:val="00756487"/>
    <w:rsid w:val="0075650D"/>
    <w:rsid w:val="00756578"/>
    <w:rsid w:val="0075661D"/>
    <w:rsid w:val="00756621"/>
    <w:rsid w:val="0075667F"/>
    <w:rsid w:val="007567E4"/>
    <w:rsid w:val="00756A08"/>
    <w:rsid w:val="00756A82"/>
    <w:rsid w:val="00756B2C"/>
    <w:rsid w:val="00756BE8"/>
    <w:rsid w:val="00756C55"/>
    <w:rsid w:val="00756DED"/>
    <w:rsid w:val="00756E30"/>
    <w:rsid w:val="00756F25"/>
    <w:rsid w:val="00756F88"/>
    <w:rsid w:val="00757304"/>
    <w:rsid w:val="00757309"/>
    <w:rsid w:val="00757327"/>
    <w:rsid w:val="00757336"/>
    <w:rsid w:val="00757361"/>
    <w:rsid w:val="00757533"/>
    <w:rsid w:val="007576D3"/>
    <w:rsid w:val="0075773F"/>
    <w:rsid w:val="00757883"/>
    <w:rsid w:val="00757943"/>
    <w:rsid w:val="00757A15"/>
    <w:rsid w:val="00757A5A"/>
    <w:rsid w:val="00757C45"/>
    <w:rsid w:val="00757F8F"/>
    <w:rsid w:val="00760005"/>
    <w:rsid w:val="0076075A"/>
    <w:rsid w:val="007607CF"/>
    <w:rsid w:val="00760A07"/>
    <w:rsid w:val="00760BFD"/>
    <w:rsid w:val="00760D0F"/>
    <w:rsid w:val="00760E1E"/>
    <w:rsid w:val="00760ECC"/>
    <w:rsid w:val="007615B0"/>
    <w:rsid w:val="007615B6"/>
    <w:rsid w:val="00761613"/>
    <w:rsid w:val="00761826"/>
    <w:rsid w:val="00761A3B"/>
    <w:rsid w:val="00761BEA"/>
    <w:rsid w:val="00762063"/>
    <w:rsid w:val="007620CD"/>
    <w:rsid w:val="00762284"/>
    <w:rsid w:val="00762325"/>
    <w:rsid w:val="00762342"/>
    <w:rsid w:val="00762382"/>
    <w:rsid w:val="0076259B"/>
    <w:rsid w:val="0076294D"/>
    <w:rsid w:val="00762967"/>
    <w:rsid w:val="00762CAB"/>
    <w:rsid w:val="00762D95"/>
    <w:rsid w:val="00762DA5"/>
    <w:rsid w:val="00762E57"/>
    <w:rsid w:val="007630E9"/>
    <w:rsid w:val="0076330B"/>
    <w:rsid w:val="00763329"/>
    <w:rsid w:val="00763633"/>
    <w:rsid w:val="0076378E"/>
    <w:rsid w:val="007639AD"/>
    <w:rsid w:val="00763D79"/>
    <w:rsid w:val="00763E7A"/>
    <w:rsid w:val="00763F48"/>
    <w:rsid w:val="00764139"/>
    <w:rsid w:val="00764196"/>
    <w:rsid w:val="00764247"/>
    <w:rsid w:val="00764640"/>
    <w:rsid w:val="007647D1"/>
    <w:rsid w:val="007649BB"/>
    <w:rsid w:val="007649C1"/>
    <w:rsid w:val="00764A47"/>
    <w:rsid w:val="00764A73"/>
    <w:rsid w:val="00764FCA"/>
    <w:rsid w:val="0076501B"/>
    <w:rsid w:val="007655E0"/>
    <w:rsid w:val="007656F4"/>
    <w:rsid w:val="007657E8"/>
    <w:rsid w:val="00765A12"/>
    <w:rsid w:val="00765B5D"/>
    <w:rsid w:val="00765E98"/>
    <w:rsid w:val="00766027"/>
    <w:rsid w:val="0076653A"/>
    <w:rsid w:val="007665CE"/>
    <w:rsid w:val="007666B9"/>
    <w:rsid w:val="0076674C"/>
    <w:rsid w:val="00766833"/>
    <w:rsid w:val="007668A2"/>
    <w:rsid w:val="00766CD7"/>
    <w:rsid w:val="00766FE1"/>
    <w:rsid w:val="007673F6"/>
    <w:rsid w:val="00767441"/>
    <w:rsid w:val="00767539"/>
    <w:rsid w:val="0076768D"/>
    <w:rsid w:val="0076771C"/>
    <w:rsid w:val="00767AA3"/>
    <w:rsid w:val="00767B74"/>
    <w:rsid w:val="00767BAC"/>
    <w:rsid w:val="00767D7E"/>
    <w:rsid w:val="00767F12"/>
    <w:rsid w:val="00770024"/>
    <w:rsid w:val="00770081"/>
    <w:rsid w:val="00770369"/>
    <w:rsid w:val="007703DA"/>
    <w:rsid w:val="00770443"/>
    <w:rsid w:val="00770539"/>
    <w:rsid w:val="00770574"/>
    <w:rsid w:val="007706D9"/>
    <w:rsid w:val="00770916"/>
    <w:rsid w:val="00770BC4"/>
    <w:rsid w:val="00770F3A"/>
    <w:rsid w:val="007711D3"/>
    <w:rsid w:val="00771A85"/>
    <w:rsid w:val="00771C9C"/>
    <w:rsid w:val="00771ECD"/>
    <w:rsid w:val="007721B4"/>
    <w:rsid w:val="0077220E"/>
    <w:rsid w:val="0077223C"/>
    <w:rsid w:val="007724AC"/>
    <w:rsid w:val="00772587"/>
    <w:rsid w:val="007729ED"/>
    <w:rsid w:val="00772B93"/>
    <w:rsid w:val="00772BDB"/>
    <w:rsid w:val="00772DBB"/>
    <w:rsid w:val="00772F5E"/>
    <w:rsid w:val="007730C4"/>
    <w:rsid w:val="0077319D"/>
    <w:rsid w:val="007733AC"/>
    <w:rsid w:val="00773402"/>
    <w:rsid w:val="00773467"/>
    <w:rsid w:val="007734B2"/>
    <w:rsid w:val="007738F8"/>
    <w:rsid w:val="00773923"/>
    <w:rsid w:val="00773AAF"/>
    <w:rsid w:val="00773B51"/>
    <w:rsid w:val="00773C97"/>
    <w:rsid w:val="00773F05"/>
    <w:rsid w:val="00774012"/>
    <w:rsid w:val="007740D3"/>
    <w:rsid w:val="00774163"/>
    <w:rsid w:val="0077418B"/>
    <w:rsid w:val="007743C5"/>
    <w:rsid w:val="0077494D"/>
    <w:rsid w:val="00774990"/>
    <w:rsid w:val="00774AC8"/>
    <w:rsid w:val="00774AD4"/>
    <w:rsid w:val="00774AEF"/>
    <w:rsid w:val="00774D63"/>
    <w:rsid w:val="00774DF8"/>
    <w:rsid w:val="0077501C"/>
    <w:rsid w:val="007751D8"/>
    <w:rsid w:val="00775237"/>
    <w:rsid w:val="007752DB"/>
    <w:rsid w:val="007752E0"/>
    <w:rsid w:val="0077547C"/>
    <w:rsid w:val="00775574"/>
    <w:rsid w:val="0077594D"/>
    <w:rsid w:val="00775B69"/>
    <w:rsid w:val="00775D1A"/>
    <w:rsid w:val="00775E47"/>
    <w:rsid w:val="00775FDC"/>
    <w:rsid w:val="00775FEA"/>
    <w:rsid w:val="007760B0"/>
    <w:rsid w:val="007760C8"/>
    <w:rsid w:val="00776195"/>
    <w:rsid w:val="007762CF"/>
    <w:rsid w:val="0077638E"/>
    <w:rsid w:val="00776391"/>
    <w:rsid w:val="0077666A"/>
    <w:rsid w:val="00776710"/>
    <w:rsid w:val="007767F5"/>
    <w:rsid w:val="00776A61"/>
    <w:rsid w:val="00776A69"/>
    <w:rsid w:val="00777200"/>
    <w:rsid w:val="0077727E"/>
    <w:rsid w:val="00777394"/>
    <w:rsid w:val="00777686"/>
    <w:rsid w:val="0077774A"/>
    <w:rsid w:val="0077777A"/>
    <w:rsid w:val="007777E1"/>
    <w:rsid w:val="007777F0"/>
    <w:rsid w:val="007779F4"/>
    <w:rsid w:val="00777D4B"/>
    <w:rsid w:val="00777E0D"/>
    <w:rsid w:val="00777F00"/>
    <w:rsid w:val="00780117"/>
    <w:rsid w:val="0078047F"/>
    <w:rsid w:val="0078054D"/>
    <w:rsid w:val="00780F0A"/>
    <w:rsid w:val="00781036"/>
    <w:rsid w:val="0078120B"/>
    <w:rsid w:val="00781255"/>
    <w:rsid w:val="0078170B"/>
    <w:rsid w:val="00781A54"/>
    <w:rsid w:val="00781A7B"/>
    <w:rsid w:val="00781DC1"/>
    <w:rsid w:val="007822C2"/>
    <w:rsid w:val="0078238D"/>
    <w:rsid w:val="0078259D"/>
    <w:rsid w:val="00782813"/>
    <w:rsid w:val="00782B71"/>
    <w:rsid w:val="00782EC1"/>
    <w:rsid w:val="00782F77"/>
    <w:rsid w:val="0078318B"/>
    <w:rsid w:val="007831AB"/>
    <w:rsid w:val="0078360C"/>
    <w:rsid w:val="00783618"/>
    <w:rsid w:val="0078366B"/>
    <w:rsid w:val="00783709"/>
    <w:rsid w:val="0078373F"/>
    <w:rsid w:val="00783EFA"/>
    <w:rsid w:val="00783F7F"/>
    <w:rsid w:val="0078419B"/>
    <w:rsid w:val="007841E9"/>
    <w:rsid w:val="00784343"/>
    <w:rsid w:val="00784363"/>
    <w:rsid w:val="00784450"/>
    <w:rsid w:val="00784A07"/>
    <w:rsid w:val="00784C5A"/>
    <w:rsid w:val="00784CED"/>
    <w:rsid w:val="00784D2E"/>
    <w:rsid w:val="00784F83"/>
    <w:rsid w:val="00784FB2"/>
    <w:rsid w:val="00785246"/>
    <w:rsid w:val="007852F4"/>
    <w:rsid w:val="00785326"/>
    <w:rsid w:val="00785348"/>
    <w:rsid w:val="00785487"/>
    <w:rsid w:val="007855EB"/>
    <w:rsid w:val="00785A37"/>
    <w:rsid w:val="00785F5E"/>
    <w:rsid w:val="0078607B"/>
    <w:rsid w:val="00786160"/>
    <w:rsid w:val="007861C0"/>
    <w:rsid w:val="007862A9"/>
    <w:rsid w:val="007862B4"/>
    <w:rsid w:val="0078645F"/>
    <w:rsid w:val="00786515"/>
    <w:rsid w:val="00786681"/>
    <w:rsid w:val="007869DD"/>
    <w:rsid w:val="00786B24"/>
    <w:rsid w:val="00786B31"/>
    <w:rsid w:val="00786BE1"/>
    <w:rsid w:val="007872E2"/>
    <w:rsid w:val="0078736B"/>
    <w:rsid w:val="00787547"/>
    <w:rsid w:val="0078762B"/>
    <w:rsid w:val="00787746"/>
    <w:rsid w:val="00787836"/>
    <w:rsid w:val="007878D1"/>
    <w:rsid w:val="00787922"/>
    <w:rsid w:val="00787F22"/>
    <w:rsid w:val="00790055"/>
    <w:rsid w:val="007901C5"/>
    <w:rsid w:val="0079042B"/>
    <w:rsid w:val="00790642"/>
    <w:rsid w:val="007906AD"/>
    <w:rsid w:val="007906BF"/>
    <w:rsid w:val="0079086C"/>
    <w:rsid w:val="00790977"/>
    <w:rsid w:val="007909F3"/>
    <w:rsid w:val="00790F72"/>
    <w:rsid w:val="0079139E"/>
    <w:rsid w:val="007914DD"/>
    <w:rsid w:val="00791580"/>
    <w:rsid w:val="007915BF"/>
    <w:rsid w:val="0079166F"/>
    <w:rsid w:val="00791794"/>
    <w:rsid w:val="00791B22"/>
    <w:rsid w:val="00791B6A"/>
    <w:rsid w:val="00791D58"/>
    <w:rsid w:val="00791E76"/>
    <w:rsid w:val="00791F13"/>
    <w:rsid w:val="00792260"/>
    <w:rsid w:val="0079247D"/>
    <w:rsid w:val="00792531"/>
    <w:rsid w:val="007925A5"/>
    <w:rsid w:val="00792641"/>
    <w:rsid w:val="00792B31"/>
    <w:rsid w:val="00792BCC"/>
    <w:rsid w:val="00792C7F"/>
    <w:rsid w:val="00792D82"/>
    <w:rsid w:val="00792DCF"/>
    <w:rsid w:val="00792EA2"/>
    <w:rsid w:val="007930A4"/>
    <w:rsid w:val="00793174"/>
    <w:rsid w:val="00793214"/>
    <w:rsid w:val="007934E8"/>
    <w:rsid w:val="0079353A"/>
    <w:rsid w:val="0079395B"/>
    <w:rsid w:val="00793CA9"/>
    <w:rsid w:val="00793EE2"/>
    <w:rsid w:val="00793F0F"/>
    <w:rsid w:val="00794025"/>
    <w:rsid w:val="007942F8"/>
    <w:rsid w:val="0079447C"/>
    <w:rsid w:val="00794731"/>
    <w:rsid w:val="007949A1"/>
    <w:rsid w:val="00794C44"/>
    <w:rsid w:val="00794CC4"/>
    <w:rsid w:val="00794D06"/>
    <w:rsid w:val="00794D31"/>
    <w:rsid w:val="0079501C"/>
    <w:rsid w:val="00795565"/>
    <w:rsid w:val="007955D8"/>
    <w:rsid w:val="0079570A"/>
    <w:rsid w:val="0079574E"/>
    <w:rsid w:val="00795B0F"/>
    <w:rsid w:val="00795B28"/>
    <w:rsid w:val="00795D22"/>
    <w:rsid w:val="00795DAB"/>
    <w:rsid w:val="00795EC9"/>
    <w:rsid w:val="00795F5A"/>
    <w:rsid w:val="00796161"/>
    <w:rsid w:val="0079632D"/>
    <w:rsid w:val="007966DB"/>
    <w:rsid w:val="007967F5"/>
    <w:rsid w:val="0079692D"/>
    <w:rsid w:val="007969A4"/>
    <w:rsid w:val="00796A04"/>
    <w:rsid w:val="00796CEA"/>
    <w:rsid w:val="00796E5F"/>
    <w:rsid w:val="00796F6C"/>
    <w:rsid w:val="00796F7A"/>
    <w:rsid w:val="007970DA"/>
    <w:rsid w:val="007974CB"/>
    <w:rsid w:val="007974F1"/>
    <w:rsid w:val="00797828"/>
    <w:rsid w:val="007979C0"/>
    <w:rsid w:val="00797CD2"/>
    <w:rsid w:val="007A0026"/>
    <w:rsid w:val="007A0A5E"/>
    <w:rsid w:val="007A0A8D"/>
    <w:rsid w:val="007A0C98"/>
    <w:rsid w:val="007A111F"/>
    <w:rsid w:val="007A1704"/>
    <w:rsid w:val="007A1806"/>
    <w:rsid w:val="007A1865"/>
    <w:rsid w:val="007A1AB3"/>
    <w:rsid w:val="007A1BC9"/>
    <w:rsid w:val="007A1DCF"/>
    <w:rsid w:val="007A1DE6"/>
    <w:rsid w:val="007A1E71"/>
    <w:rsid w:val="007A1F63"/>
    <w:rsid w:val="007A1F72"/>
    <w:rsid w:val="007A2435"/>
    <w:rsid w:val="007A28A5"/>
    <w:rsid w:val="007A2C5B"/>
    <w:rsid w:val="007A2CD2"/>
    <w:rsid w:val="007A2EFF"/>
    <w:rsid w:val="007A2F80"/>
    <w:rsid w:val="007A30CE"/>
    <w:rsid w:val="007A32AA"/>
    <w:rsid w:val="007A34AF"/>
    <w:rsid w:val="007A359B"/>
    <w:rsid w:val="007A35DF"/>
    <w:rsid w:val="007A360A"/>
    <w:rsid w:val="007A3612"/>
    <w:rsid w:val="007A38DB"/>
    <w:rsid w:val="007A391F"/>
    <w:rsid w:val="007A3A1F"/>
    <w:rsid w:val="007A3A26"/>
    <w:rsid w:val="007A3A87"/>
    <w:rsid w:val="007A3BA1"/>
    <w:rsid w:val="007A3BA6"/>
    <w:rsid w:val="007A3ED1"/>
    <w:rsid w:val="007A454F"/>
    <w:rsid w:val="007A491B"/>
    <w:rsid w:val="007A4D29"/>
    <w:rsid w:val="007A4E20"/>
    <w:rsid w:val="007A50E2"/>
    <w:rsid w:val="007A53C9"/>
    <w:rsid w:val="007A5412"/>
    <w:rsid w:val="007A54DE"/>
    <w:rsid w:val="007A5627"/>
    <w:rsid w:val="007A5701"/>
    <w:rsid w:val="007A576D"/>
    <w:rsid w:val="007A5A00"/>
    <w:rsid w:val="007A5C16"/>
    <w:rsid w:val="007A5D53"/>
    <w:rsid w:val="007A5FE7"/>
    <w:rsid w:val="007A62EA"/>
    <w:rsid w:val="007A6336"/>
    <w:rsid w:val="007A65BE"/>
    <w:rsid w:val="007A66D5"/>
    <w:rsid w:val="007A66F0"/>
    <w:rsid w:val="007A6745"/>
    <w:rsid w:val="007A68EA"/>
    <w:rsid w:val="007A6A83"/>
    <w:rsid w:val="007A6AF8"/>
    <w:rsid w:val="007A6CBE"/>
    <w:rsid w:val="007A6D54"/>
    <w:rsid w:val="007A6E33"/>
    <w:rsid w:val="007A6E53"/>
    <w:rsid w:val="007A71C1"/>
    <w:rsid w:val="007A76CF"/>
    <w:rsid w:val="007A7843"/>
    <w:rsid w:val="007A7B39"/>
    <w:rsid w:val="007A7BA7"/>
    <w:rsid w:val="007A7C4D"/>
    <w:rsid w:val="007A7CA0"/>
    <w:rsid w:val="007A7D45"/>
    <w:rsid w:val="007A7E92"/>
    <w:rsid w:val="007A7EFF"/>
    <w:rsid w:val="007A7FD5"/>
    <w:rsid w:val="007B018F"/>
    <w:rsid w:val="007B0302"/>
    <w:rsid w:val="007B0358"/>
    <w:rsid w:val="007B0364"/>
    <w:rsid w:val="007B04FC"/>
    <w:rsid w:val="007B06B4"/>
    <w:rsid w:val="007B081C"/>
    <w:rsid w:val="007B0896"/>
    <w:rsid w:val="007B094D"/>
    <w:rsid w:val="007B0EA3"/>
    <w:rsid w:val="007B0F6C"/>
    <w:rsid w:val="007B1064"/>
    <w:rsid w:val="007B1189"/>
    <w:rsid w:val="007B11EC"/>
    <w:rsid w:val="007B12F9"/>
    <w:rsid w:val="007B1682"/>
    <w:rsid w:val="007B175B"/>
    <w:rsid w:val="007B1BBF"/>
    <w:rsid w:val="007B1C18"/>
    <w:rsid w:val="007B1F50"/>
    <w:rsid w:val="007B252B"/>
    <w:rsid w:val="007B268B"/>
    <w:rsid w:val="007B275A"/>
    <w:rsid w:val="007B2875"/>
    <w:rsid w:val="007B2B3F"/>
    <w:rsid w:val="007B3015"/>
    <w:rsid w:val="007B33FF"/>
    <w:rsid w:val="007B34C6"/>
    <w:rsid w:val="007B34DD"/>
    <w:rsid w:val="007B3702"/>
    <w:rsid w:val="007B37BA"/>
    <w:rsid w:val="007B3930"/>
    <w:rsid w:val="007B3BE1"/>
    <w:rsid w:val="007B3D3C"/>
    <w:rsid w:val="007B3E75"/>
    <w:rsid w:val="007B4181"/>
    <w:rsid w:val="007B41E7"/>
    <w:rsid w:val="007B434C"/>
    <w:rsid w:val="007B441C"/>
    <w:rsid w:val="007B4801"/>
    <w:rsid w:val="007B4B4E"/>
    <w:rsid w:val="007B4B81"/>
    <w:rsid w:val="007B4D8E"/>
    <w:rsid w:val="007B4F76"/>
    <w:rsid w:val="007B5001"/>
    <w:rsid w:val="007B501B"/>
    <w:rsid w:val="007B5199"/>
    <w:rsid w:val="007B566C"/>
    <w:rsid w:val="007B57FF"/>
    <w:rsid w:val="007B5995"/>
    <w:rsid w:val="007B59A6"/>
    <w:rsid w:val="007B5A19"/>
    <w:rsid w:val="007B5A39"/>
    <w:rsid w:val="007B5B46"/>
    <w:rsid w:val="007B5D45"/>
    <w:rsid w:val="007B5EDD"/>
    <w:rsid w:val="007B5F0B"/>
    <w:rsid w:val="007B5FC1"/>
    <w:rsid w:val="007B62BE"/>
    <w:rsid w:val="007B6468"/>
    <w:rsid w:val="007B6618"/>
    <w:rsid w:val="007B6744"/>
    <w:rsid w:val="007B6A66"/>
    <w:rsid w:val="007B6A71"/>
    <w:rsid w:val="007B6AF7"/>
    <w:rsid w:val="007B6F64"/>
    <w:rsid w:val="007B6F71"/>
    <w:rsid w:val="007B716F"/>
    <w:rsid w:val="007B741C"/>
    <w:rsid w:val="007B76A3"/>
    <w:rsid w:val="007B76B5"/>
    <w:rsid w:val="007B78DA"/>
    <w:rsid w:val="007B7925"/>
    <w:rsid w:val="007B7A2A"/>
    <w:rsid w:val="007B7AC4"/>
    <w:rsid w:val="007B7ADC"/>
    <w:rsid w:val="007B7BE7"/>
    <w:rsid w:val="007B7E21"/>
    <w:rsid w:val="007B7EBC"/>
    <w:rsid w:val="007C0020"/>
    <w:rsid w:val="007C033A"/>
    <w:rsid w:val="007C055C"/>
    <w:rsid w:val="007C05F8"/>
    <w:rsid w:val="007C094E"/>
    <w:rsid w:val="007C0D25"/>
    <w:rsid w:val="007C0D36"/>
    <w:rsid w:val="007C0DB2"/>
    <w:rsid w:val="007C0DD5"/>
    <w:rsid w:val="007C118B"/>
    <w:rsid w:val="007C124E"/>
    <w:rsid w:val="007C167C"/>
    <w:rsid w:val="007C16EF"/>
    <w:rsid w:val="007C17CA"/>
    <w:rsid w:val="007C17FF"/>
    <w:rsid w:val="007C19F6"/>
    <w:rsid w:val="007C1A25"/>
    <w:rsid w:val="007C1AC2"/>
    <w:rsid w:val="007C1ADA"/>
    <w:rsid w:val="007C1D7A"/>
    <w:rsid w:val="007C1F5D"/>
    <w:rsid w:val="007C21BB"/>
    <w:rsid w:val="007C2398"/>
    <w:rsid w:val="007C240C"/>
    <w:rsid w:val="007C2516"/>
    <w:rsid w:val="007C2745"/>
    <w:rsid w:val="007C2879"/>
    <w:rsid w:val="007C2B0D"/>
    <w:rsid w:val="007C2CC0"/>
    <w:rsid w:val="007C2E32"/>
    <w:rsid w:val="007C3117"/>
    <w:rsid w:val="007C32C8"/>
    <w:rsid w:val="007C33A5"/>
    <w:rsid w:val="007C33EA"/>
    <w:rsid w:val="007C3843"/>
    <w:rsid w:val="007C39AB"/>
    <w:rsid w:val="007C3A0F"/>
    <w:rsid w:val="007C3B85"/>
    <w:rsid w:val="007C3C71"/>
    <w:rsid w:val="007C3C9A"/>
    <w:rsid w:val="007C3D59"/>
    <w:rsid w:val="007C3EF0"/>
    <w:rsid w:val="007C3F61"/>
    <w:rsid w:val="007C3FE2"/>
    <w:rsid w:val="007C4445"/>
    <w:rsid w:val="007C4640"/>
    <w:rsid w:val="007C466F"/>
    <w:rsid w:val="007C46E3"/>
    <w:rsid w:val="007C4932"/>
    <w:rsid w:val="007C4981"/>
    <w:rsid w:val="007C4B4A"/>
    <w:rsid w:val="007C4D5E"/>
    <w:rsid w:val="007C54D0"/>
    <w:rsid w:val="007C54E3"/>
    <w:rsid w:val="007C55D6"/>
    <w:rsid w:val="007C56AF"/>
    <w:rsid w:val="007C58A3"/>
    <w:rsid w:val="007C5C7C"/>
    <w:rsid w:val="007C5E40"/>
    <w:rsid w:val="007C5E9F"/>
    <w:rsid w:val="007C5EE3"/>
    <w:rsid w:val="007C634A"/>
    <w:rsid w:val="007C64F1"/>
    <w:rsid w:val="007C6892"/>
    <w:rsid w:val="007C6A14"/>
    <w:rsid w:val="007C6A58"/>
    <w:rsid w:val="007C6A5F"/>
    <w:rsid w:val="007C6E30"/>
    <w:rsid w:val="007C74A6"/>
    <w:rsid w:val="007C7625"/>
    <w:rsid w:val="007C7677"/>
    <w:rsid w:val="007C7728"/>
    <w:rsid w:val="007C7A6E"/>
    <w:rsid w:val="007C7AFF"/>
    <w:rsid w:val="007C7DB2"/>
    <w:rsid w:val="007C7F2D"/>
    <w:rsid w:val="007C7FB6"/>
    <w:rsid w:val="007D0061"/>
    <w:rsid w:val="007D03E8"/>
    <w:rsid w:val="007D061D"/>
    <w:rsid w:val="007D07D4"/>
    <w:rsid w:val="007D07DD"/>
    <w:rsid w:val="007D08CB"/>
    <w:rsid w:val="007D0B5F"/>
    <w:rsid w:val="007D0CBF"/>
    <w:rsid w:val="007D0E33"/>
    <w:rsid w:val="007D0E4E"/>
    <w:rsid w:val="007D0FCF"/>
    <w:rsid w:val="007D155B"/>
    <w:rsid w:val="007D1776"/>
    <w:rsid w:val="007D1817"/>
    <w:rsid w:val="007D1B39"/>
    <w:rsid w:val="007D1B6C"/>
    <w:rsid w:val="007D2168"/>
    <w:rsid w:val="007D2348"/>
    <w:rsid w:val="007D23A2"/>
    <w:rsid w:val="007D2597"/>
    <w:rsid w:val="007D2699"/>
    <w:rsid w:val="007D277B"/>
    <w:rsid w:val="007D297B"/>
    <w:rsid w:val="007D29A0"/>
    <w:rsid w:val="007D2D7F"/>
    <w:rsid w:val="007D2DE9"/>
    <w:rsid w:val="007D31BE"/>
    <w:rsid w:val="007D31EE"/>
    <w:rsid w:val="007D347B"/>
    <w:rsid w:val="007D36A5"/>
    <w:rsid w:val="007D3809"/>
    <w:rsid w:val="007D38A1"/>
    <w:rsid w:val="007D3A41"/>
    <w:rsid w:val="007D3BA7"/>
    <w:rsid w:val="007D3BF9"/>
    <w:rsid w:val="007D3CAC"/>
    <w:rsid w:val="007D3D47"/>
    <w:rsid w:val="007D3DB8"/>
    <w:rsid w:val="007D3F72"/>
    <w:rsid w:val="007D41F6"/>
    <w:rsid w:val="007D4509"/>
    <w:rsid w:val="007D4516"/>
    <w:rsid w:val="007D456C"/>
    <w:rsid w:val="007D4777"/>
    <w:rsid w:val="007D4824"/>
    <w:rsid w:val="007D4CC1"/>
    <w:rsid w:val="007D4EF2"/>
    <w:rsid w:val="007D4F1E"/>
    <w:rsid w:val="007D4FAF"/>
    <w:rsid w:val="007D5145"/>
    <w:rsid w:val="007D5146"/>
    <w:rsid w:val="007D51FA"/>
    <w:rsid w:val="007D522B"/>
    <w:rsid w:val="007D54A7"/>
    <w:rsid w:val="007D54D4"/>
    <w:rsid w:val="007D55C4"/>
    <w:rsid w:val="007D5836"/>
    <w:rsid w:val="007D58C4"/>
    <w:rsid w:val="007D58D8"/>
    <w:rsid w:val="007D5CFC"/>
    <w:rsid w:val="007D5D8B"/>
    <w:rsid w:val="007D5E84"/>
    <w:rsid w:val="007D5ED4"/>
    <w:rsid w:val="007D6151"/>
    <w:rsid w:val="007D61F8"/>
    <w:rsid w:val="007D6B8F"/>
    <w:rsid w:val="007D6D46"/>
    <w:rsid w:val="007D6D7A"/>
    <w:rsid w:val="007D724F"/>
    <w:rsid w:val="007D7488"/>
    <w:rsid w:val="007D74EA"/>
    <w:rsid w:val="007D787E"/>
    <w:rsid w:val="007D79A0"/>
    <w:rsid w:val="007D7A3F"/>
    <w:rsid w:val="007D7B40"/>
    <w:rsid w:val="007D7D1B"/>
    <w:rsid w:val="007D7D77"/>
    <w:rsid w:val="007D7FB6"/>
    <w:rsid w:val="007E022B"/>
    <w:rsid w:val="007E0248"/>
    <w:rsid w:val="007E02B5"/>
    <w:rsid w:val="007E0355"/>
    <w:rsid w:val="007E0713"/>
    <w:rsid w:val="007E0BE9"/>
    <w:rsid w:val="007E0C45"/>
    <w:rsid w:val="007E1491"/>
    <w:rsid w:val="007E1587"/>
    <w:rsid w:val="007E1685"/>
    <w:rsid w:val="007E173D"/>
    <w:rsid w:val="007E1893"/>
    <w:rsid w:val="007E19D0"/>
    <w:rsid w:val="007E1C47"/>
    <w:rsid w:val="007E1CEB"/>
    <w:rsid w:val="007E1E87"/>
    <w:rsid w:val="007E1FA5"/>
    <w:rsid w:val="007E219E"/>
    <w:rsid w:val="007E22EE"/>
    <w:rsid w:val="007E2487"/>
    <w:rsid w:val="007E257F"/>
    <w:rsid w:val="007E2872"/>
    <w:rsid w:val="007E28BC"/>
    <w:rsid w:val="007E297D"/>
    <w:rsid w:val="007E2CA5"/>
    <w:rsid w:val="007E2FB4"/>
    <w:rsid w:val="007E2FD4"/>
    <w:rsid w:val="007E30CF"/>
    <w:rsid w:val="007E330C"/>
    <w:rsid w:val="007E33AE"/>
    <w:rsid w:val="007E367A"/>
    <w:rsid w:val="007E3706"/>
    <w:rsid w:val="007E3974"/>
    <w:rsid w:val="007E397D"/>
    <w:rsid w:val="007E3D89"/>
    <w:rsid w:val="007E3FE5"/>
    <w:rsid w:val="007E40B7"/>
    <w:rsid w:val="007E44DB"/>
    <w:rsid w:val="007E4526"/>
    <w:rsid w:val="007E457A"/>
    <w:rsid w:val="007E45BF"/>
    <w:rsid w:val="007E46AC"/>
    <w:rsid w:val="007E4748"/>
    <w:rsid w:val="007E4886"/>
    <w:rsid w:val="007E48E3"/>
    <w:rsid w:val="007E4A5E"/>
    <w:rsid w:val="007E4AD1"/>
    <w:rsid w:val="007E4F42"/>
    <w:rsid w:val="007E5047"/>
    <w:rsid w:val="007E52B6"/>
    <w:rsid w:val="007E534C"/>
    <w:rsid w:val="007E59B7"/>
    <w:rsid w:val="007E5A8A"/>
    <w:rsid w:val="007E5A8E"/>
    <w:rsid w:val="007E5BEE"/>
    <w:rsid w:val="007E5D6A"/>
    <w:rsid w:val="007E5DA1"/>
    <w:rsid w:val="007E5E99"/>
    <w:rsid w:val="007E6243"/>
    <w:rsid w:val="007E6527"/>
    <w:rsid w:val="007E6664"/>
    <w:rsid w:val="007E6915"/>
    <w:rsid w:val="007E695B"/>
    <w:rsid w:val="007E6A76"/>
    <w:rsid w:val="007E6E6B"/>
    <w:rsid w:val="007E6F28"/>
    <w:rsid w:val="007E6F8B"/>
    <w:rsid w:val="007E796E"/>
    <w:rsid w:val="007E7C82"/>
    <w:rsid w:val="007E7D2E"/>
    <w:rsid w:val="007E7E18"/>
    <w:rsid w:val="007F0090"/>
    <w:rsid w:val="007F011C"/>
    <w:rsid w:val="007F01B2"/>
    <w:rsid w:val="007F020E"/>
    <w:rsid w:val="007F02D0"/>
    <w:rsid w:val="007F02F6"/>
    <w:rsid w:val="007F046F"/>
    <w:rsid w:val="007F0491"/>
    <w:rsid w:val="007F08E7"/>
    <w:rsid w:val="007F0A3E"/>
    <w:rsid w:val="007F0A97"/>
    <w:rsid w:val="007F0BE2"/>
    <w:rsid w:val="007F0D3E"/>
    <w:rsid w:val="007F0E59"/>
    <w:rsid w:val="007F0FEB"/>
    <w:rsid w:val="007F1284"/>
    <w:rsid w:val="007F12C1"/>
    <w:rsid w:val="007F131F"/>
    <w:rsid w:val="007F1672"/>
    <w:rsid w:val="007F1807"/>
    <w:rsid w:val="007F1A9A"/>
    <w:rsid w:val="007F1B30"/>
    <w:rsid w:val="007F1BEB"/>
    <w:rsid w:val="007F1D0C"/>
    <w:rsid w:val="007F1D15"/>
    <w:rsid w:val="007F1E22"/>
    <w:rsid w:val="007F1E35"/>
    <w:rsid w:val="007F1EE9"/>
    <w:rsid w:val="007F1F37"/>
    <w:rsid w:val="007F1FFC"/>
    <w:rsid w:val="007F2326"/>
    <w:rsid w:val="007F2700"/>
    <w:rsid w:val="007F27D3"/>
    <w:rsid w:val="007F2BBB"/>
    <w:rsid w:val="007F2DB9"/>
    <w:rsid w:val="007F2E43"/>
    <w:rsid w:val="007F325F"/>
    <w:rsid w:val="007F3496"/>
    <w:rsid w:val="007F363E"/>
    <w:rsid w:val="007F39DD"/>
    <w:rsid w:val="007F3B72"/>
    <w:rsid w:val="007F3D52"/>
    <w:rsid w:val="007F3F82"/>
    <w:rsid w:val="007F421A"/>
    <w:rsid w:val="007F4235"/>
    <w:rsid w:val="007F428D"/>
    <w:rsid w:val="007F433E"/>
    <w:rsid w:val="007F43F5"/>
    <w:rsid w:val="007F44D4"/>
    <w:rsid w:val="007F4617"/>
    <w:rsid w:val="007F4925"/>
    <w:rsid w:val="007F4A7F"/>
    <w:rsid w:val="007F4B8E"/>
    <w:rsid w:val="007F4C6C"/>
    <w:rsid w:val="007F4CC8"/>
    <w:rsid w:val="007F5514"/>
    <w:rsid w:val="007F5623"/>
    <w:rsid w:val="007F577C"/>
    <w:rsid w:val="007F585F"/>
    <w:rsid w:val="007F5A19"/>
    <w:rsid w:val="007F5A73"/>
    <w:rsid w:val="007F608E"/>
    <w:rsid w:val="007F655B"/>
    <w:rsid w:val="007F659E"/>
    <w:rsid w:val="007F681C"/>
    <w:rsid w:val="007F6830"/>
    <w:rsid w:val="007F6C44"/>
    <w:rsid w:val="007F6CC5"/>
    <w:rsid w:val="007F6D57"/>
    <w:rsid w:val="007F6E99"/>
    <w:rsid w:val="007F715A"/>
    <w:rsid w:val="007F72BF"/>
    <w:rsid w:val="007F7428"/>
    <w:rsid w:val="007F7531"/>
    <w:rsid w:val="007F76E5"/>
    <w:rsid w:val="007F7784"/>
    <w:rsid w:val="007F7D29"/>
    <w:rsid w:val="007F7DB6"/>
    <w:rsid w:val="007F7E98"/>
    <w:rsid w:val="007F7F71"/>
    <w:rsid w:val="008001E5"/>
    <w:rsid w:val="008002F7"/>
    <w:rsid w:val="0080054D"/>
    <w:rsid w:val="00800565"/>
    <w:rsid w:val="00800657"/>
    <w:rsid w:val="00800D1F"/>
    <w:rsid w:val="00800DBA"/>
    <w:rsid w:val="00800E7D"/>
    <w:rsid w:val="00800EAA"/>
    <w:rsid w:val="008010A7"/>
    <w:rsid w:val="00801172"/>
    <w:rsid w:val="0080148F"/>
    <w:rsid w:val="00801571"/>
    <w:rsid w:val="008015CD"/>
    <w:rsid w:val="0080175A"/>
    <w:rsid w:val="008017F6"/>
    <w:rsid w:val="00801C1F"/>
    <w:rsid w:val="00801E1E"/>
    <w:rsid w:val="00801F46"/>
    <w:rsid w:val="008020F7"/>
    <w:rsid w:val="00802102"/>
    <w:rsid w:val="008021A0"/>
    <w:rsid w:val="008022A0"/>
    <w:rsid w:val="008022C5"/>
    <w:rsid w:val="0080239E"/>
    <w:rsid w:val="0080247A"/>
    <w:rsid w:val="008024C4"/>
    <w:rsid w:val="00802658"/>
    <w:rsid w:val="008026A4"/>
    <w:rsid w:val="008027CD"/>
    <w:rsid w:val="008029C0"/>
    <w:rsid w:val="00802A49"/>
    <w:rsid w:val="00802AF9"/>
    <w:rsid w:val="00802BF7"/>
    <w:rsid w:val="00802CCD"/>
    <w:rsid w:val="00802E3B"/>
    <w:rsid w:val="00803044"/>
    <w:rsid w:val="008030DE"/>
    <w:rsid w:val="008031D4"/>
    <w:rsid w:val="00803541"/>
    <w:rsid w:val="00803896"/>
    <w:rsid w:val="008038F7"/>
    <w:rsid w:val="00803992"/>
    <w:rsid w:val="00803A73"/>
    <w:rsid w:val="00803A87"/>
    <w:rsid w:val="00803DC7"/>
    <w:rsid w:val="00803E71"/>
    <w:rsid w:val="00804016"/>
    <w:rsid w:val="0080403D"/>
    <w:rsid w:val="008041EB"/>
    <w:rsid w:val="0080430F"/>
    <w:rsid w:val="008045B4"/>
    <w:rsid w:val="008045D6"/>
    <w:rsid w:val="008046D4"/>
    <w:rsid w:val="008047DE"/>
    <w:rsid w:val="008048BD"/>
    <w:rsid w:val="00804907"/>
    <w:rsid w:val="00804A1D"/>
    <w:rsid w:val="00804A36"/>
    <w:rsid w:val="00804AA1"/>
    <w:rsid w:val="00804BB7"/>
    <w:rsid w:val="00804C21"/>
    <w:rsid w:val="00805130"/>
    <w:rsid w:val="00805157"/>
    <w:rsid w:val="008056DD"/>
    <w:rsid w:val="008056F4"/>
    <w:rsid w:val="00805786"/>
    <w:rsid w:val="008057B7"/>
    <w:rsid w:val="00805905"/>
    <w:rsid w:val="0080592A"/>
    <w:rsid w:val="00805D21"/>
    <w:rsid w:val="00805EAE"/>
    <w:rsid w:val="008061A9"/>
    <w:rsid w:val="00806359"/>
    <w:rsid w:val="008064A4"/>
    <w:rsid w:val="00806548"/>
    <w:rsid w:val="008066FA"/>
    <w:rsid w:val="00806721"/>
    <w:rsid w:val="00806A9E"/>
    <w:rsid w:val="00806B4A"/>
    <w:rsid w:val="00806E40"/>
    <w:rsid w:val="00807285"/>
    <w:rsid w:val="00807438"/>
    <w:rsid w:val="00807442"/>
    <w:rsid w:val="00807453"/>
    <w:rsid w:val="008074BB"/>
    <w:rsid w:val="008076AE"/>
    <w:rsid w:val="0080776D"/>
    <w:rsid w:val="008078B0"/>
    <w:rsid w:val="00807A3A"/>
    <w:rsid w:val="00807BD6"/>
    <w:rsid w:val="00807C05"/>
    <w:rsid w:val="00807FB3"/>
    <w:rsid w:val="008100EC"/>
    <w:rsid w:val="0081019A"/>
    <w:rsid w:val="008101AC"/>
    <w:rsid w:val="008101D9"/>
    <w:rsid w:val="008107AB"/>
    <w:rsid w:val="008107E8"/>
    <w:rsid w:val="008109E2"/>
    <w:rsid w:val="00810BB5"/>
    <w:rsid w:val="00811111"/>
    <w:rsid w:val="008111E1"/>
    <w:rsid w:val="00811589"/>
    <w:rsid w:val="00811693"/>
    <w:rsid w:val="00811723"/>
    <w:rsid w:val="00811B32"/>
    <w:rsid w:val="00811C64"/>
    <w:rsid w:val="00811C84"/>
    <w:rsid w:val="00811C89"/>
    <w:rsid w:val="00811CDA"/>
    <w:rsid w:val="00811DB0"/>
    <w:rsid w:val="00812045"/>
    <w:rsid w:val="00812243"/>
    <w:rsid w:val="008123B1"/>
    <w:rsid w:val="00812421"/>
    <w:rsid w:val="008124DA"/>
    <w:rsid w:val="00812834"/>
    <w:rsid w:val="008128A4"/>
    <w:rsid w:val="0081292B"/>
    <w:rsid w:val="00812B06"/>
    <w:rsid w:val="00812CF4"/>
    <w:rsid w:val="00812E4F"/>
    <w:rsid w:val="00812F13"/>
    <w:rsid w:val="00812FE2"/>
    <w:rsid w:val="0081330E"/>
    <w:rsid w:val="0081337A"/>
    <w:rsid w:val="008133DF"/>
    <w:rsid w:val="00813484"/>
    <w:rsid w:val="00813603"/>
    <w:rsid w:val="00813638"/>
    <w:rsid w:val="00813923"/>
    <w:rsid w:val="008139B5"/>
    <w:rsid w:val="00813A58"/>
    <w:rsid w:val="00813B35"/>
    <w:rsid w:val="00813F4C"/>
    <w:rsid w:val="00813F97"/>
    <w:rsid w:val="00814197"/>
    <w:rsid w:val="008142B7"/>
    <w:rsid w:val="00814722"/>
    <w:rsid w:val="00814760"/>
    <w:rsid w:val="00814CD5"/>
    <w:rsid w:val="00814E11"/>
    <w:rsid w:val="0081502F"/>
    <w:rsid w:val="008150C4"/>
    <w:rsid w:val="008150D4"/>
    <w:rsid w:val="008150DE"/>
    <w:rsid w:val="00815248"/>
    <w:rsid w:val="00815256"/>
    <w:rsid w:val="00815260"/>
    <w:rsid w:val="008152F9"/>
    <w:rsid w:val="00815380"/>
    <w:rsid w:val="00815571"/>
    <w:rsid w:val="008156C5"/>
    <w:rsid w:val="00815A86"/>
    <w:rsid w:val="00815D6B"/>
    <w:rsid w:val="00815DEC"/>
    <w:rsid w:val="00815E31"/>
    <w:rsid w:val="00815F29"/>
    <w:rsid w:val="00815F36"/>
    <w:rsid w:val="00815FA2"/>
    <w:rsid w:val="00816072"/>
    <w:rsid w:val="0081609C"/>
    <w:rsid w:val="00816433"/>
    <w:rsid w:val="00816820"/>
    <w:rsid w:val="00816FBA"/>
    <w:rsid w:val="008170B5"/>
    <w:rsid w:val="008173D6"/>
    <w:rsid w:val="00817539"/>
    <w:rsid w:val="00817859"/>
    <w:rsid w:val="00817970"/>
    <w:rsid w:val="00817A1C"/>
    <w:rsid w:val="00817BEA"/>
    <w:rsid w:val="00817C7A"/>
    <w:rsid w:val="00817EF8"/>
    <w:rsid w:val="00820340"/>
    <w:rsid w:val="00820357"/>
    <w:rsid w:val="0082048E"/>
    <w:rsid w:val="00820561"/>
    <w:rsid w:val="00820633"/>
    <w:rsid w:val="00820723"/>
    <w:rsid w:val="0082082C"/>
    <w:rsid w:val="008208A4"/>
    <w:rsid w:val="00821044"/>
    <w:rsid w:val="008210C7"/>
    <w:rsid w:val="00821223"/>
    <w:rsid w:val="00821329"/>
    <w:rsid w:val="008213A4"/>
    <w:rsid w:val="0082152E"/>
    <w:rsid w:val="00821546"/>
    <w:rsid w:val="008215BC"/>
    <w:rsid w:val="008216BE"/>
    <w:rsid w:val="0082173B"/>
    <w:rsid w:val="00821D77"/>
    <w:rsid w:val="00821E4E"/>
    <w:rsid w:val="00822484"/>
    <w:rsid w:val="008224AC"/>
    <w:rsid w:val="008227B6"/>
    <w:rsid w:val="008228BD"/>
    <w:rsid w:val="00822C05"/>
    <w:rsid w:val="00822D0F"/>
    <w:rsid w:val="00822D83"/>
    <w:rsid w:val="008230C9"/>
    <w:rsid w:val="0082316D"/>
    <w:rsid w:val="0082340E"/>
    <w:rsid w:val="00823416"/>
    <w:rsid w:val="00823442"/>
    <w:rsid w:val="008236BD"/>
    <w:rsid w:val="0082372B"/>
    <w:rsid w:val="00823990"/>
    <w:rsid w:val="00823C1C"/>
    <w:rsid w:val="00823CDF"/>
    <w:rsid w:val="00823D69"/>
    <w:rsid w:val="00823E25"/>
    <w:rsid w:val="00823EAE"/>
    <w:rsid w:val="0082420F"/>
    <w:rsid w:val="00824352"/>
    <w:rsid w:val="00824862"/>
    <w:rsid w:val="00824C12"/>
    <w:rsid w:val="00824C41"/>
    <w:rsid w:val="00824CB4"/>
    <w:rsid w:val="00825096"/>
    <w:rsid w:val="008252E5"/>
    <w:rsid w:val="008254F0"/>
    <w:rsid w:val="00825A5B"/>
    <w:rsid w:val="00825B87"/>
    <w:rsid w:val="00825DB0"/>
    <w:rsid w:val="00825E02"/>
    <w:rsid w:val="00825EAC"/>
    <w:rsid w:val="00825F33"/>
    <w:rsid w:val="00825FC7"/>
    <w:rsid w:val="00825FCC"/>
    <w:rsid w:val="0082605E"/>
    <w:rsid w:val="0082618E"/>
    <w:rsid w:val="00826513"/>
    <w:rsid w:val="00826570"/>
    <w:rsid w:val="00826641"/>
    <w:rsid w:val="0082665C"/>
    <w:rsid w:val="00826A17"/>
    <w:rsid w:val="00826B2E"/>
    <w:rsid w:val="00826C4C"/>
    <w:rsid w:val="00826C74"/>
    <w:rsid w:val="00826C7E"/>
    <w:rsid w:val="00826D12"/>
    <w:rsid w:val="00826D19"/>
    <w:rsid w:val="00826E04"/>
    <w:rsid w:val="00827031"/>
    <w:rsid w:val="00827060"/>
    <w:rsid w:val="00827121"/>
    <w:rsid w:val="00827212"/>
    <w:rsid w:val="0082724A"/>
    <w:rsid w:val="008274BF"/>
    <w:rsid w:val="00827AD7"/>
    <w:rsid w:val="00827E02"/>
    <w:rsid w:val="00830130"/>
    <w:rsid w:val="00830406"/>
    <w:rsid w:val="0083043C"/>
    <w:rsid w:val="00830679"/>
    <w:rsid w:val="008307FC"/>
    <w:rsid w:val="00830928"/>
    <w:rsid w:val="00830972"/>
    <w:rsid w:val="00830CBD"/>
    <w:rsid w:val="00830CF2"/>
    <w:rsid w:val="00830D1A"/>
    <w:rsid w:val="00830DC9"/>
    <w:rsid w:val="00830FB9"/>
    <w:rsid w:val="00831019"/>
    <w:rsid w:val="008312CE"/>
    <w:rsid w:val="00831497"/>
    <w:rsid w:val="0083153E"/>
    <w:rsid w:val="008317E2"/>
    <w:rsid w:val="008318DF"/>
    <w:rsid w:val="008318E9"/>
    <w:rsid w:val="00831DE1"/>
    <w:rsid w:val="008321AB"/>
    <w:rsid w:val="00832252"/>
    <w:rsid w:val="0083257B"/>
    <w:rsid w:val="00832748"/>
    <w:rsid w:val="008329C4"/>
    <w:rsid w:val="00832B64"/>
    <w:rsid w:val="00832CEB"/>
    <w:rsid w:val="00832E45"/>
    <w:rsid w:val="00832E7E"/>
    <w:rsid w:val="00833110"/>
    <w:rsid w:val="008334ED"/>
    <w:rsid w:val="00833596"/>
    <w:rsid w:val="0083362E"/>
    <w:rsid w:val="00833644"/>
    <w:rsid w:val="00833745"/>
    <w:rsid w:val="00833801"/>
    <w:rsid w:val="00833921"/>
    <w:rsid w:val="00833977"/>
    <w:rsid w:val="00833A26"/>
    <w:rsid w:val="00833BB6"/>
    <w:rsid w:val="00834239"/>
    <w:rsid w:val="0083432E"/>
    <w:rsid w:val="008344F5"/>
    <w:rsid w:val="00834924"/>
    <w:rsid w:val="00834C26"/>
    <w:rsid w:val="00834CF4"/>
    <w:rsid w:val="00834F6E"/>
    <w:rsid w:val="00835096"/>
    <w:rsid w:val="008350AF"/>
    <w:rsid w:val="0083510E"/>
    <w:rsid w:val="00835184"/>
    <w:rsid w:val="008352B7"/>
    <w:rsid w:val="008358A3"/>
    <w:rsid w:val="0083597B"/>
    <w:rsid w:val="008359A4"/>
    <w:rsid w:val="00835ABA"/>
    <w:rsid w:val="00835B20"/>
    <w:rsid w:val="00835CE9"/>
    <w:rsid w:val="00835E1E"/>
    <w:rsid w:val="00835F0E"/>
    <w:rsid w:val="00835FA2"/>
    <w:rsid w:val="00836007"/>
    <w:rsid w:val="0083615C"/>
    <w:rsid w:val="008364DB"/>
    <w:rsid w:val="008365B6"/>
    <w:rsid w:val="008366F2"/>
    <w:rsid w:val="00836719"/>
    <w:rsid w:val="008367B0"/>
    <w:rsid w:val="0083685D"/>
    <w:rsid w:val="008368D3"/>
    <w:rsid w:val="00836D5B"/>
    <w:rsid w:val="00836DE9"/>
    <w:rsid w:val="00836E0E"/>
    <w:rsid w:val="00836E33"/>
    <w:rsid w:val="00836EC4"/>
    <w:rsid w:val="00837002"/>
    <w:rsid w:val="00837864"/>
    <w:rsid w:val="008379A1"/>
    <w:rsid w:val="00837B1F"/>
    <w:rsid w:val="00837B97"/>
    <w:rsid w:val="008400C0"/>
    <w:rsid w:val="008401F9"/>
    <w:rsid w:val="00840241"/>
    <w:rsid w:val="008403F1"/>
    <w:rsid w:val="00840523"/>
    <w:rsid w:val="0084059C"/>
    <w:rsid w:val="008409AC"/>
    <w:rsid w:val="00840A1A"/>
    <w:rsid w:val="00840A8E"/>
    <w:rsid w:val="00840D79"/>
    <w:rsid w:val="00840F7C"/>
    <w:rsid w:val="0084111A"/>
    <w:rsid w:val="00841279"/>
    <w:rsid w:val="00841465"/>
    <w:rsid w:val="0084164F"/>
    <w:rsid w:val="008416B0"/>
    <w:rsid w:val="008418BA"/>
    <w:rsid w:val="00841A7A"/>
    <w:rsid w:val="00841B76"/>
    <w:rsid w:val="00841C3F"/>
    <w:rsid w:val="00841C49"/>
    <w:rsid w:val="00841CD5"/>
    <w:rsid w:val="00841D4B"/>
    <w:rsid w:val="00841E89"/>
    <w:rsid w:val="00842046"/>
    <w:rsid w:val="0084204D"/>
    <w:rsid w:val="008420DE"/>
    <w:rsid w:val="008421D4"/>
    <w:rsid w:val="00842414"/>
    <w:rsid w:val="0084256C"/>
    <w:rsid w:val="0084268C"/>
    <w:rsid w:val="00842CA8"/>
    <w:rsid w:val="00842DC1"/>
    <w:rsid w:val="00842F3E"/>
    <w:rsid w:val="00842F51"/>
    <w:rsid w:val="008431DE"/>
    <w:rsid w:val="00843236"/>
    <w:rsid w:val="00843314"/>
    <w:rsid w:val="00843392"/>
    <w:rsid w:val="008436CB"/>
    <w:rsid w:val="00843804"/>
    <w:rsid w:val="0084393A"/>
    <w:rsid w:val="008439FB"/>
    <w:rsid w:val="00843A43"/>
    <w:rsid w:val="00843D79"/>
    <w:rsid w:val="00844252"/>
    <w:rsid w:val="0084436D"/>
    <w:rsid w:val="008443EC"/>
    <w:rsid w:val="0084448D"/>
    <w:rsid w:val="00844494"/>
    <w:rsid w:val="00844608"/>
    <w:rsid w:val="0084462B"/>
    <w:rsid w:val="00844ADC"/>
    <w:rsid w:val="00844B50"/>
    <w:rsid w:val="00844B9C"/>
    <w:rsid w:val="00844C06"/>
    <w:rsid w:val="00844E32"/>
    <w:rsid w:val="00844EB7"/>
    <w:rsid w:val="00844F4D"/>
    <w:rsid w:val="0084501A"/>
    <w:rsid w:val="00845179"/>
    <w:rsid w:val="008451A9"/>
    <w:rsid w:val="008451DD"/>
    <w:rsid w:val="008453A7"/>
    <w:rsid w:val="008453AA"/>
    <w:rsid w:val="008453AC"/>
    <w:rsid w:val="008456BE"/>
    <w:rsid w:val="008458FC"/>
    <w:rsid w:val="00845A66"/>
    <w:rsid w:val="00845AA1"/>
    <w:rsid w:val="00845AC1"/>
    <w:rsid w:val="00845BCB"/>
    <w:rsid w:val="00845C9C"/>
    <w:rsid w:val="00845F67"/>
    <w:rsid w:val="0084600C"/>
    <w:rsid w:val="00846027"/>
    <w:rsid w:val="00846070"/>
    <w:rsid w:val="00846168"/>
    <w:rsid w:val="00846245"/>
    <w:rsid w:val="00846262"/>
    <w:rsid w:val="00846AAE"/>
    <w:rsid w:val="00846B7D"/>
    <w:rsid w:val="00846CA5"/>
    <w:rsid w:val="00846D27"/>
    <w:rsid w:val="00846E74"/>
    <w:rsid w:val="008470BB"/>
    <w:rsid w:val="00847475"/>
    <w:rsid w:val="008475B7"/>
    <w:rsid w:val="00847ACD"/>
    <w:rsid w:val="00847C45"/>
    <w:rsid w:val="00847C87"/>
    <w:rsid w:val="00847E82"/>
    <w:rsid w:val="00850107"/>
    <w:rsid w:val="00850275"/>
    <w:rsid w:val="00850341"/>
    <w:rsid w:val="0085036F"/>
    <w:rsid w:val="0085038E"/>
    <w:rsid w:val="008503CC"/>
    <w:rsid w:val="00850580"/>
    <w:rsid w:val="008509A9"/>
    <w:rsid w:val="00850A6A"/>
    <w:rsid w:val="00850AD3"/>
    <w:rsid w:val="00850AE1"/>
    <w:rsid w:val="00850B0A"/>
    <w:rsid w:val="00850D89"/>
    <w:rsid w:val="00850DCF"/>
    <w:rsid w:val="008514F1"/>
    <w:rsid w:val="00851615"/>
    <w:rsid w:val="00851639"/>
    <w:rsid w:val="00851724"/>
    <w:rsid w:val="00851837"/>
    <w:rsid w:val="008518A9"/>
    <w:rsid w:val="00851984"/>
    <w:rsid w:val="00851AC2"/>
    <w:rsid w:val="00851CCE"/>
    <w:rsid w:val="00851E60"/>
    <w:rsid w:val="00851EB5"/>
    <w:rsid w:val="00852101"/>
    <w:rsid w:val="00852344"/>
    <w:rsid w:val="00852425"/>
    <w:rsid w:val="008524DD"/>
    <w:rsid w:val="0085289F"/>
    <w:rsid w:val="008528B3"/>
    <w:rsid w:val="00852AEF"/>
    <w:rsid w:val="00852C41"/>
    <w:rsid w:val="00852C67"/>
    <w:rsid w:val="00852D1E"/>
    <w:rsid w:val="00852DC5"/>
    <w:rsid w:val="00852FA4"/>
    <w:rsid w:val="008530D5"/>
    <w:rsid w:val="00853131"/>
    <w:rsid w:val="0085313A"/>
    <w:rsid w:val="008532F2"/>
    <w:rsid w:val="0085332F"/>
    <w:rsid w:val="00853541"/>
    <w:rsid w:val="00853797"/>
    <w:rsid w:val="00853839"/>
    <w:rsid w:val="0085384B"/>
    <w:rsid w:val="0085385E"/>
    <w:rsid w:val="00853AEE"/>
    <w:rsid w:val="00853B29"/>
    <w:rsid w:val="00853C11"/>
    <w:rsid w:val="00853DA1"/>
    <w:rsid w:val="00853DBF"/>
    <w:rsid w:val="00853E4A"/>
    <w:rsid w:val="00854084"/>
    <w:rsid w:val="00854277"/>
    <w:rsid w:val="008543B7"/>
    <w:rsid w:val="008543C3"/>
    <w:rsid w:val="00854711"/>
    <w:rsid w:val="00854912"/>
    <w:rsid w:val="00854998"/>
    <w:rsid w:val="00854A25"/>
    <w:rsid w:val="00854AE7"/>
    <w:rsid w:val="00854B56"/>
    <w:rsid w:val="00854B5E"/>
    <w:rsid w:val="00854C0D"/>
    <w:rsid w:val="00854D8D"/>
    <w:rsid w:val="00854DCE"/>
    <w:rsid w:val="00854DDA"/>
    <w:rsid w:val="00854E79"/>
    <w:rsid w:val="00854F6B"/>
    <w:rsid w:val="00855030"/>
    <w:rsid w:val="00855301"/>
    <w:rsid w:val="008554BB"/>
    <w:rsid w:val="008554DD"/>
    <w:rsid w:val="008557C8"/>
    <w:rsid w:val="00855B2B"/>
    <w:rsid w:val="00856010"/>
    <w:rsid w:val="00856295"/>
    <w:rsid w:val="008562D7"/>
    <w:rsid w:val="0085640B"/>
    <w:rsid w:val="00856565"/>
    <w:rsid w:val="008565BB"/>
    <w:rsid w:val="008567BA"/>
    <w:rsid w:val="0085683D"/>
    <w:rsid w:val="00856A1D"/>
    <w:rsid w:val="00856EF1"/>
    <w:rsid w:val="00856F61"/>
    <w:rsid w:val="008570C4"/>
    <w:rsid w:val="008571F4"/>
    <w:rsid w:val="0085735B"/>
    <w:rsid w:val="00857478"/>
    <w:rsid w:val="0085759C"/>
    <w:rsid w:val="008575A0"/>
    <w:rsid w:val="00857654"/>
    <w:rsid w:val="00857910"/>
    <w:rsid w:val="00857A30"/>
    <w:rsid w:val="00857ABB"/>
    <w:rsid w:val="00857BF6"/>
    <w:rsid w:val="00857C65"/>
    <w:rsid w:val="00857C75"/>
    <w:rsid w:val="00857C7D"/>
    <w:rsid w:val="008600FD"/>
    <w:rsid w:val="0086049C"/>
    <w:rsid w:val="00860743"/>
    <w:rsid w:val="00860A12"/>
    <w:rsid w:val="00860C3C"/>
    <w:rsid w:val="00860F82"/>
    <w:rsid w:val="00860F89"/>
    <w:rsid w:val="00861201"/>
    <w:rsid w:val="00861423"/>
    <w:rsid w:val="008614AA"/>
    <w:rsid w:val="00861585"/>
    <w:rsid w:val="00861661"/>
    <w:rsid w:val="00861AA0"/>
    <w:rsid w:val="00861D8E"/>
    <w:rsid w:val="008620C5"/>
    <w:rsid w:val="0086213E"/>
    <w:rsid w:val="0086217B"/>
    <w:rsid w:val="008623A2"/>
    <w:rsid w:val="0086240C"/>
    <w:rsid w:val="00862480"/>
    <w:rsid w:val="00862705"/>
    <w:rsid w:val="00862CE1"/>
    <w:rsid w:val="00862F62"/>
    <w:rsid w:val="00862F64"/>
    <w:rsid w:val="00863001"/>
    <w:rsid w:val="00863083"/>
    <w:rsid w:val="00863139"/>
    <w:rsid w:val="008634BF"/>
    <w:rsid w:val="00863581"/>
    <w:rsid w:val="00863583"/>
    <w:rsid w:val="0086367F"/>
    <w:rsid w:val="00863694"/>
    <w:rsid w:val="0086372B"/>
    <w:rsid w:val="0086373D"/>
    <w:rsid w:val="00863896"/>
    <w:rsid w:val="00863D39"/>
    <w:rsid w:val="00863E0F"/>
    <w:rsid w:val="00864369"/>
    <w:rsid w:val="0086447D"/>
    <w:rsid w:val="00864546"/>
    <w:rsid w:val="00864A01"/>
    <w:rsid w:val="00864A2E"/>
    <w:rsid w:val="00864C77"/>
    <w:rsid w:val="00864D0A"/>
    <w:rsid w:val="00864D19"/>
    <w:rsid w:val="00864EA2"/>
    <w:rsid w:val="0086502F"/>
    <w:rsid w:val="00865090"/>
    <w:rsid w:val="00865148"/>
    <w:rsid w:val="008651A0"/>
    <w:rsid w:val="00865261"/>
    <w:rsid w:val="00865480"/>
    <w:rsid w:val="008655B0"/>
    <w:rsid w:val="0086583D"/>
    <w:rsid w:val="0086586B"/>
    <w:rsid w:val="00865AC1"/>
    <w:rsid w:val="00865B32"/>
    <w:rsid w:val="00865B70"/>
    <w:rsid w:val="00865C9F"/>
    <w:rsid w:val="00865F3D"/>
    <w:rsid w:val="00865F45"/>
    <w:rsid w:val="008660D4"/>
    <w:rsid w:val="00866309"/>
    <w:rsid w:val="0086642E"/>
    <w:rsid w:val="008664BC"/>
    <w:rsid w:val="008668A5"/>
    <w:rsid w:val="008668E6"/>
    <w:rsid w:val="0086696D"/>
    <w:rsid w:val="00866AE8"/>
    <w:rsid w:val="00866EA9"/>
    <w:rsid w:val="00866ED8"/>
    <w:rsid w:val="008671CB"/>
    <w:rsid w:val="00867202"/>
    <w:rsid w:val="0086720B"/>
    <w:rsid w:val="008672B9"/>
    <w:rsid w:val="00867348"/>
    <w:rsid w:val="00867585"/>
    <w:rsid w:val="0086761E"/>
    <w:rsid w:val="00870008"/>
    <w:rsid w:val="0087009B"/>
    <w:rsid w:val="00870256"/>
    <w:rsid w:val="008703FB"/>
    <w:rsid w:val="008704DD"/>
    <w:rsid w:val="008705AD"/>
    <w:rsid w:val="00870617"/>
    <w:rsid w:val="00870624"/>
    <w:rsid w:val="008706E6"/>
    <w:rsid w:val="00870C03"/>
    <w:rsid w:val="00870CA0"/>
    <w:rsid w:val="00870CAE"/>
    <w:rsid w:val="00870DFC"/>
    <w:rsid w:val="00870FAE"/>
    <w:rsid w:val="008713D6"/>
    <w:rsid w:val="008714D7"/>
    <w:rsid w:val="008715DC"/>
    <w:rsid w:val="00871611"/>
    <w:rsid w:val="0087171D"/>
    <w:rsid w:val="0087181D"/>
    <w:rsid w:val="00871940"/>
    <w:rsid w:val="00871C27"/>
    <w:rsid w:val="00871DF3"/>
    <w:rsid w:val="00871E1A"/>
    <w:rsid w:val="00871EF1"/>
    <w:rsid w:val="00872004"/>
    <w:rsid w:val="00872373"/>
    <w:rsid w:val="00872700"/>
    <w:rsid w:val="00872701"/>
    <w:rsid w:val="0087283F"/>
    <w:rsid w:val="008729EB"/>
    <w:rsid w:val="00872AAC"/>
    <w:rsid w:val="00872AEC"/>
    <w:rsid w:val="00872D36"/>
    <w:rsid w:val="00872E17"/>
    <w:rsid w:val="0087315D"/>
    <w:rsid w:val="00873227"/>
    <w:rsid w:val="0087334F"/>
    <w:rsid w:val="0087340B"/>
    <w:rsid w:val="0087344F"/>
    <w:rsid w:val="00873498"/>
    <w:rsid w:val="008736F3"/>
    <w:rsid w:val="008739CA"/>
    <w:rsid w:val="00873ABC"/>
    <w:rsid w:val="00873C6F"/>
    <w:rsid w:val="00874137"/>
    <w:rsid w:val="00874141"/>
    <w:rsid w:val="00874358"/>
    <w:rsid w:val="008745FC"/>
    <w:rsid w:val="008746FB"/>
    <w:rsid w:val="008747FF"/>
    <w:rsid w:val="00874875"/>
    <w:rsid w:val="0087491C"/>
    <w:rsid w:val="00874A12"/>
    <w:rsid w:val="00874BD7"/>
    <w:rsid w:val="00874C3E"/>
    <w:rsid w:val="00874F27"/>
    <w:rsid w:val="008751F4"/>
    <w:rsid w:val="00875330"/>
    <w:rsid w:val="00875454"/>
    <w:rsid w:val="00875456"/>
    <w:rsid w:val="0087564B"/>
    <w:rsid w:val="00875653"/>
    <w:rsid w:val="00875B6A"/>
    <w:rsid w:val="00875BE6"/>
    <w:rsid w:val="00875D09"/>
    <w:rsid w:val="00875D15"/>
    <w:rsid w:val="0087606B"/>
    <w:rsid w:val="00876080"/>
    <w:rsid w:val="008762D7"/>
    <w:rsid w:val="008763CC"/>
    <w:rsid w:val="00876409"/>
    <w:rsid w:val="0087641B"/>
    <w:rsid w:val="00876673"/>
    <w:rsid w:val="008766E9"/>
    <w:rsid w:val="00876883"/>
    <w:rsid w:val="00876956"/>
    <w:rsid w:val="0087697C"/>
    <w:rsid w:val="00876AB5"/>
    <w:rsid w:val="00876AC8"/>
    <w:rsid w:val="00876AD3"/>
    <w:rsid w:val="00876B64"/>
    <w:rsid w:val="00876C59"/>
    <w:rsid w:val="00876EA9"/>
    <w:rsid w:val="00876EF8"/>
    <w:rsid w:val="008770B0"/>
    <w:rsid w:val="008772D5"/>
    <w:rsid w:val="00877590"/>
    <w:rsid w:val="0087759C"/>
    <w:rsid w:val="00877635"/>
    <w:rsid w:val="0087792F"/>
    <w:rsid w:val="00877A8E"/>
    <w:rsid w:val="00880058"/>
    <w:rsid w:val="0088005D"/>
    <w:rsid w:val="0088010B"/>
    <w:rsid w:val="00880153"/>
    <w:rsid w:val="008803AB"/>
    <w:rsid w:val="00880427"/>
    <w:rsid w:val="00880483"/>
    <w:rsid w:val="0088084A"/>
    <w:rsid w:val="00880876"/>
    <w:rsid w:val="00880944"/>
    <w:rsid w:val="00880BC2"/>
    <w:rsid w:val="00880D94"/>
    <w:rsid w:val="00880E31"/>
    <w:rsid w:val="00880F37"/>
    <w:rsid w:val="00880F57"/>
    <w:rsid w:val="00880FC3"/>
    <w:rsid w:val="0088103D"/>
    <w:rsid w:val="00881133"/>
    <w:rsid w:val="00881150"/>
    <w:rsid w:val="0088133E"/>
    <w:rsid w:val="00881368"/>
    <w:rsid w:val="0088141D"/>
    <w:rsid w:val="00881426"/>
    <w:rsid w:val="0088186C"/>
    <w:rsid w:val="008819F5"/>
    <w:rsid w:val="00881A43"/>
    <w:rsid w:val="00881BF8"/>
    <w:rsid w:val="00881F4D"/>
    <w:rsid w:val="0088226E"/>
    <w:rsid w:val="008829B4"/>
    <w:rsid w:val="00882B94"/>
    <w:rsid w:val="00882BC6"/>
    <w:rsid w:val="00882BDF"/>
    <w:rsid w:val="00882C54"/>
    <w:rsid w:val="00882C6E"/>
    <w:rsid w:val="00882CEC"/>
    <w:rsid w:val="00882F78"/>
    <w:rsid w:val="0088305C"/>
    <w:rsid w:val="0088324C"/>
    <w:rsid w:val="00883351"/>
    <w:rsid w:val="008833E8"/>
    <w:rsid w:val="00883566"/>
    <w:rsid w:val="0088358F"/>
    <w:rsid w:val="008835CD"/>
    <w:rsid w:val="008835F1"/>
    <w:rsid w:val="008836B3"/>
    <w:rsid w:val="0088373F"/>
    <w:rsid w:val="0088374A"/>
    <w:rsid w:val="008837BD"/>
    <w:rsid w:val="0088388A"/>
    <w:rsid w:val="0088399A"/>
    <w:rsid w:val="00883B84"/>
    <w:rsid w:val="00883CF7"/>
    <w:rsid w:val="00883D49"/>
    <w:rsid w:val="00884322"/>
    <w:rsid w:val="0088436C"/>
    <w:rsid w:val="008848F2"/>
    <w:rsid w:val="00884B14"/>
    <w:rsid w:val="00884C3D"/>
    <w:rsid w:val="00885206"/>
    <w:rsid w:val="00885429"/>
    <w:rsid w:val="0088552B"/>
    <w:rsid w:val="00885691"/>
    <w:rsid w:val="0088591B"/>
    <w:rsid w:val="00885958"/>
    <w:rsid w:val="008859A9"/>
    <w:rsid w:val="00885A7E"/>
    <w:rsid w:val="00885ABD"/>
    <w:rsid w:val="00885AED"/>
    <w:rsid w:val="00885C5D"/>
    <w:rsid w:val="00885D59"/>
    <w:rsid w:val="00885D7E"/>
    <w:rsid w:val="00885DDC"/>
    <w:rsid w:val="00885EF1"/>
    <w:rsid w:val="0088614A"/>
    <w:rsid w:val="0088615D"/>
    <w:rsid w:val="0088651C"/>
    <w:rsid w:val="008866B8"/>
    <w:rsid w:val="008867BE"/>
    <w:rsid w:val="00886821"/>
    <w:rsid w:val="00886930"/>
    <w:rsid w:val="00886A5B"/>
    <w:rsid w:val="00886A99"/>
    <w:rsid w:val="00886AA0"/>
    <w:rsid w:val="00886AAD"/>
    <w:rsid w:val="00886E24"/>
    <w:rsid w:val="0088708D"/>
    <w:rsid w:val="008870BE"/>
    <w:rsid w:val="0088722D"/>
    <w:rsid w:val="00887266"/>
    <w:rsid w:val="00887364"/>
    <w:rsid w:val="00887416"/>
    <w:rsid w:val="0088741F"/>
    <w:rsid w:val="00887662"/>
    <w:rsid w:val="00887997"/>
    <w:rsid w:val="008879D2"/>
    <w:rsid w:val="00887B33"/>
    <w:rsid w:val="00887E4D"/>
    <w:rsid w:val="00887F93"/>
    <w:rsid w:val="00890142"/>
    <w:rsid w:val="008901E4"/>
    <w:rsid w:val="00890204"/>
    <w:rsid w:val="00890419"/>
    <w:rsid w:val="008904F3"/>
    <w:rsid w:val="00890585"/>
    <w:rsid w:val="008905B3"/>
    <w:rsid w:val="008907EF"/>
    <w:rsid w:val="00890834"/>
    <w:rsid w:val="00890B71"/>
    <w:rsid w:val="00890C8E"/>
    <w:rsid w:val="00890D56"/>
    <w:rsid w:val="00890DA1"/>
    <w:rsid w:val="00890E35"/>
    <w:rsid w:val="00890FF6"/>
    <w:rsid w:val="008911EC"/>
    <w:rsid w:val="008912F9"/>
    <w:rsid w:val="0089134C"/>
    <w:rsid w:val="00891623"/>
    <w:rsid w:val="00891A0D"/>
    <w:rsid w:val="00891B47"/>
    <w:rsid w:val="00891C61"/>
    <w:rsid w:val="00891DE2"/>
    <w:rsid w:val="00892094"/>
    <w:rsid w:val="008920D1"/>
    <w:rsid w:val="0089216C"/>
    <w:rsid w:val="0089225A"/>
    <w:rsid w:val="0089235B"/>
    <w:rsid w:val="00892404"/>
    <w:rsid w:val="0089249A"/>
    <w:rsid w:val="008924F7"/>
    <w:rsid w:val="008926D1"/>
    <w:rsid w:val="008926EF"/>
    <w:rsid w:val="008926F9"/>
    <w:rsid w:val="0089273E"/>
    <w:rsid w:val="00892858"/>
    <w:rsid w:val="008928CA"/>
    <w:rsid w:val="00892941"/>
    <w:rsid w:val="00892960"/>
    <w:rsid w:val="00892998"/>
    <w:rsid w:val="00892B79"/>
    <w:rsid w:val="00892C7A"/>
    <w:rsid w:val="00892C7C"/>
    <w:rsid w:val="00892F19"/>
    <w:rsid w:val="00892FDF"/>
    <w:rsid w:val="008930C6"/>
    <w:rsid w:val="00893482"/>
    <w:rsid w:val="00893526"/>
    <w:rsid w:val="008935C9"/>
    <w:rsid w:val="0089395B"/>
    <w:rsid w:val="008941E5"/>
    <w:rsid w:val="0089428E"/>
    <w:rsid w:val="0089440A"/>
    <w:rsid w:val="0089443E"/>
    <w:rsid w:val="00894898"/>
    <w:rsid w:val="008948B6"/>
    <w:rsid w:val="008948D2"/>
    <w:rsid w:val="00894911"/>
    <w:rsid w:val="008949EE"/>
    <w:rsid w:val="00894C74"/>
    <w:rsid w:val="00894D7D"/>
    <w:rsid w:val="0089560C"/>
    <w:rsid w:val="00895666"/>
    <w:rsid w:val="0089566D"/>
    <w:rsid w:val="00895C92"/>
    <w:rsid w:val="00895C96"/>
    <w:rsid w:val="00895F15"/>
    <w:rsid w:val="00895F2C"/>
    <w:rsid w:val="00896112"/>
    <w:rsid w:val="0089626B"/>
    <w:rsid w:val="0089630C"/>
    <w:rsid w:val="0089630F"/>
    <w:rsid w:val="008964E5"/>
    <w:rsid w:val="0089686E"/>
    <w:rsid w:val="008968A8"/>
    <w:rsid w:val="00896C28"/>
    <w:rsid w:val="00896CC2"/>
    <w:rsid w:val="00896D22"/>
    <w:rsid w:val="00897285"/>
    <w:rsid w:val="00897426"/>
    <w:rsid w:val="00897466"/>
    <w:rsid w:val="0089764F"/>
    <w:rsid w:val="0089768D"/>
    <w:rsid w:val="0089771A"/>
    <w:rsid w:val="00897757"/>
    <w:rsid w:val="00897940"/>
    <w:rsid w:val="00897E1E"/>
    <w:rsid w:val="00897F42"/>
    <w:rsid w:val="00897FDE"/>
    <w:rsid w:val="008A0007"/>
    <w:rsid w:val="008A02AE"/>
    <w:rsid w:val="008A0725"/>
    <w:rsid w:val="008A0999"/>
    <w:rsid w:val="008A09A0"/>
    <w:rsid w:val="008A0AB0"/>
    <w:rsid w:val="008A0E40"/>
    <w:rsid w:val="008A0F75"/>
    <w:rsid w:val="008A10D0"/>
    <w:rsid w:val="008A1165"/>
    <w:rsid w:val="008A123E"/>
    <w:rsid w:val="008A1346"/>
    <w:rsid w:val="008A140D"/>
    <w:rsid w:val="008A1467"/>
    <w:rsid w:val="008A15AE"/>
    <w:rsid w:val="008A15CB"/>
    <w:rsid w:val="008A1678"/>
    <w:rsid w:val="008A1A3B"/>
    <w:rsid w:val="008A1AA8"/>
    <w:rsid w:val="008A1B15"/>
    <w:rsid w:val="008A1D1D"/>
    <w:rsid w:val="008A1D75"/>
    <w:rsid w:val="008A1DEB"/>
    <w:rsid w:val="008A1F38"/>
    <w:rsid w:val="008A1F77"/>
    <w:rsid w:val="008A1F87"/>
    <w:rsid w:val="008A21B5"/>
    <w:rsid w:val="008A242B"/>
    <w:rsid w:val="008A25B8"/>
    <w:rsid w:val="008A260D"/>
    <w:rsid w:val="008A29B2"/>
    <w:rsid w:val="008A29C6"/>
    <w:rsid w:val="008A2BCE"/>
    <w:rsid w:val="008A2BE3"/>
    <w:rsid w:val="008A2C66"/>
    <w:rsid w:val="008A2CD8"/>
    <w:rsid w:val="008A31C2"/>
    <w:rsid w:val="008A3233"/>
    <w:rsid w:val="008A38F3"/>
    <w:rsid w:val="008A399B"/>
    <w:rsid w:val="008A3B5B"/>
    <w:rsid w:val="008A3D27"/>
    <w:rsid w:val="008A3DA6"/>
    <w:rsid w:val="008A3E73"/>
    <w:rsid w:val="008A4246"/>
    <w:rsid w:val="008A42DA"/>
    <w:rsid w:val="008A4409"/>
    <w:rsid w:val="008A44C2"/>
    <w:rsid w:val="008A4512"/>
    <w:rsid w:val="008A4565"/>
    <w:rsid w:val="008A4784"/>
    <w:rsid w:val="008A489D"/>
    <w:rsid w:val="008A498D"/>
    <w:rsid w:val="008A4F00"/>
    <w:rsid w:val="008A50BF"/>
    <w:rsid w:val="008A527A"/>
    <w:rsid w:val="008A556F"/>
    <w:rsid w:val="008A569E"/>
    <w:rsid w:val="008A56F4"/>
    <w:rsid w:val="008A5849"/>
    <w:rsid w:val="008A59C5"/>
    <w:rsid w:val="008A5B87"/>
    <w:rsid w:val="008A5BCE"/>
    <w:rsid w:val="008A5E66"/>
    <w:rsid w:val="008A5FD1"/>
    <w:rsid w:val="008A6290"/>
    <w:rsid w:val="008A62F9"/>
    <w:rsid w:val="008A6320"/>
    <w:rsid w:val="008A638B"/>
    <w:rsid w:val="008A684B"/>
    <w:rsid w:val="008A6871"/>
    <w:rsid w:val="008A694E"/>
    <w:rsid w:val="008A6EBF"/>
    <w:rsid w:val="008A7015"/>
    <w:rsid w:val="008A710C"/>
    <w:rsid w:val="008A725D"/>
    <w:rsid w:val="008A72C3"/>
    <w:rsid w:val="008A7571"/>
    <w:rsid w:val="008A776E"/>
    <w:rsid w:val="008A7A02"/>
    <w:rsid w:val="008A7B0B"/>
    <w:rsid w:val="008A7C8F"/>
    <w:rsid w:val="008B0302"/>
    <w:rsid w:val="008B043D"/>
    <w:rsid w:val="008B0454"/>
    <w:rsid w:val="008B056C"/>
    <w:rsid w:val="008B059E"/>
    <w:rsid w:val="008B066E"/>
    <w:rsid w:val="008B0792"/>
    <w:rsid w:val="008B09F6"/>
    <w:rsid w:val="008B0B1E"/>
    <w:rsid w:val="008B0CE2"/>
    <w:rsid w:val="008B11B7"/>
    <w:rsid w:val="008B1288"/>
    <w:rsid w:val="008B1451"/>
    <w:rsid w:val="008B20E6"/>
    <w:rsid w:val="008B2127"/>
    <w:rsid w:val="008B21D9"/>
    <w:rsid w:val="008B23F1"/>
    <w:rsid w:val="008B24E1"/>
    <w:rsid w:val="008B24FF"/>
    <w:rsid w:val="008B2550"/>
    <w:rsid w:val="008B25A8"/>
    <w:rsid w:val="008B2BE4"/>
    <w:rsid w:val="008B2CA1"/>
    <w:rsid w:val="008B2E87"/>
    <w:rsid w:val="008B301A"/>
    <w:rsid w:val="008B34C0"/>
    <w:rsid w:val="008B36DC"/>
    <w:rsid w:val="008B37DE"/>
    <w:rsid w:val="008B38C1"/>
    <w:rsid w:val="008B3937"/>
    <w:rsid w:val="008B3949"/>
    <w:rsid w:val="008B39CB"/>
    <w:rsid w:val="008B3B52"/>
    <w:rsid w:val="008B3D0F"/>
    <w:rsid w:val="008B400B"/>
    <w:rsid w:val="008B415A"/>
    <w:rsid w:val="008B4253"/>
    <w:rsid w:val="008B439E"/>
    <w:rsid w:val="008B44C4"/>
    <w:rsid w:val="008B455F"/>
    <w:rsid w:val="008B46FF"/>
    <w:rsid w:val="008B4721"/>
    <w:rsid w:val="008B477E"/>
    <w:rsid w:val="008B4A5D"/>
    <w:rsid w:val="008B4D08"/>
    <w:rsid w:val="008B4E37"/>
    <w:rsid w:val="008B4EB5"/>
    <w:rsid w:val="008B4ED2"/>
    <w:rsid w:val="008B4F8E"/>
    <w:rsid w:val="008B521C"/>
    <w:rsid w:val="008B52EC"/>
    <w:rsid w:val="008B539F"/>
    <w:rsid w:val="008B56B3"/>
    <w:rsid w:val="008B5AC6"/>
    <w:rsid w:val="008B5C42"/>
    <w:rsid w:val="008B5D0C"/>
    <w:rsid w:val="008B5EFE"/>
    <w:rsid w:val="008B61B1"/>
    <w:rsid w:val="008B630F"/>
    <w:rsid w:val="008B64E0"/>
    <w:rsid w:val="008B66FF"/>
    <w:rsid w:val="008B6910"/>
    <w:rsid w:val="008B6A3F"/>
    <w:rsid w:val="008B6DA4"/>
    <w:rsid w:val="008B6DD7"/>
    <w:rsid w:val="008B7474"/>
    <w:rsid w:val="008B7553"/>
    <w:rsid w:val="008B777A"/>
    <w:rsid w:val="008B794B"/>
    <w:rsid w:val="008B7992"/>
    <w:rsid w:val="008B7A3C"/>
    <w:rsid w:val="008B7BE4"/>
    <w:rsid w:val="008B7CC5"/>
    <w:rsid w:val="008B7E3E"/>
    <w:rsid w:val="008B7E71"/>
    <w:rsid w:val="008B7F21"/>
    <w:rsid w:val="008C0172"/>
    <w:rsid w:val="008C03E3"/>
    <w:rsid w:val="008C0D88"/>
    <w:rsid w:val="008C0E57"/>
    <w:rsid w:val="008C0F7F"/>
    <w:rsid w:val="008C1180"/>
    <w:rsid w:val="008C123D"/>
    <w:rsid w:val="008C1585"/>
    <w:rsid w:val="008C15B4"/>
    <w:rsid w:val="008C1649"/>
    <w:rsid w:val="008C1695"/>
    <w:rsid w:val="008C19E7"/>
    <w:rsid w:val="008C1ACE"/>
    <w:rsid w:val="008C208D"/>
    <w:rsid w:val="008C227A"/>
    <w:rsid w:val="008C2291"/>
    <w:rsid w:val="008C2410"/>
    <w:rsid w:val="008C25CE"/>
    <w:rsid w:val="008C2741"/>
    <w:rsid w:val="008C2869"/>
    <w:rsid w:val="008C287F"/>
    <w:rsid w:val="008C2905"/>
    <w:rsid w:val="008C2909"/>
    <w:rsid w:val="008C295B"/>
    <w:rsid w:val="008C29A7"/>
    <w:rsid w:val="008C2A50"/>
    <w:rsid w:val="008C2F31"/>
    <w:rsid w:val="008C2F95"/>
    <w:rsid w:val="008C30CF"/>
    <w:rsid w:val="008C321B"/>
    <w:rsid w:val="008C3492"/>
    <w:rsid w:val="008C3D36"/>
    <w:rsid w:val="008C4125"/>
    <w:rsid w:val="008C41DB"/>
    <w:rsid w:val="008C420C"/>
    <w:rsid w:val="008C427B"/>
    <w:rsid w:val="008C45D3"/>
    <w:rsid w:val="008C45F5"/>
    <w:rsid w:val="008C4757"/>
    <w:rsid w:val="008C4B0E"/>
    <w:rsid w:val="008C4B42"/>
    <w:rsid w:val="008C4DB1"/>
    <w:rsid w:val="008C4EB4"/>
    <w:rsid w:val="008C5025"/>
    <w:rsid w:val="008C5405"/>
    <w:rsid w:val="008C57B7"/>
    <w:rsid w:val="008C5800"/>
    <w:rsid w:val="008C5865"/>
    <w:rsid w:val="008C5CE0"/>
    <w:rsid w:val="008C5CE2"/>
    <w:rsid w:val="008C5F18"/>
    <w:rsid w:val="008C6000"/>
    <w:rsid w:val="008C62CE"/>
    <w:rsid w:val="008C6634"/>
    <w:rsid w:val="008C69B9"/>
    <w:rsid w:val="008C6E75"/>
    <w:rsid w:val="008C70B1"/>
    <w:rsid w:val="008C715F"/>
    <w:rsid w:val="008C73C4"/>
    <w:rsid w:val="008C747C"/>
    <w:rsid w:val="008C7618"/>
    <w:rsid w:val="008C7635"/>
    <w:rsid w:val="008C76DD"/>
    <w:rsid w:val="008C775F"/>
    <w:rsid w:val="008C7779"/>
    <w:rsid w:val="008C7923"/>
    <w:rsid w:val="008C79FD"/>
    <w:rsid w:val="008C7D31"/>
    <w:rsid w:val="008C7D60"/>
    <w:rsid w:val="008C7E1C"/>
    <w:rsid w:val="008C7ECF"/>
    <w:rsid w:val="008C7FF2"/>
    <w:rsid w:val="008D016B"/>
    <w:rsid w:val="008D01BD"/>
    <w:rsid w:val="008D037B"/>
    <w:rsid w:val="008D03B9"/>
    <w:rsid w:val="008D04C5"/>
    <w:rsid w:val="008D06AF"/>
    <w:rsid w:val="008D0BED"/>
    <w:rsid w:val="008D1118"/>
    <w:rsid w:val="008D11F0"/>
    <w:rsid w:val="008D12E8"/>
    <w:rsid w:val="008D139B"/>
    <w:rsid w:val="008D17C7"/>
    <w:rsid w:val="008D19A6"/>
    <w:rsid w:val="008D1C8B"/>
    <w:rsid w:val="008D1CB0"/>
    <w:rsid w:val="008D1D0A"/>
    <w:rsid w:val="008D1D7E"/>
    <w:rsid w:val="008D1FE7"/>
    <w:rsid w:val="008D20C0"/>
    <w:rsid w:val="008D2607"/>
    <w:rsid w:val="008D28FA"/>
    <w:rsid w:val="008D2938"/>
    <w:rsid w:val="008D2B85"/>
    <w:rsid w:val="008D2CEB"/>
    <w:rsid w:val="008D2E95"/>
    <w:rsid w:val="008D30C7"/>
    <w:rsid w:val="008D3346"/>
    <w:rsid w:val="008D359D"/>
    <w:rsid w:val="008D3932"/>
    <w:rsid w:val="008D396A"/>
    <w:rsid w:val="008D3991"/>
    <w:rsid w:val="008D3D00"/>
    <w:rsid w:val="008D3D1F"/>
    <w:rsid w:val="008D3EE9"/>
    <w:rsid w:val="008D3EFF"/>
    <w:rsid w:val="008D3F68"/>
    <w:rsid w:val="008D4134"/>
    <w:rsid w:val="008D41E9"/>
    <w:rsid w:val="008D420A"/>
    <w:rsid w:val="008D433C"/>
    <w:rsid w:val="008D43D4"/>
    <w:rsid w:val="008D447F"/>
    <w:rsid w:val="008D44C9"/>
    <w:rsid w:val="008D4821"/>
    <w:rsid w:val="008D490F"/>
    <w:rsid w:val="008D4ABF"/>
    <w:rsid w:val="008D4C45"/>
    <w:rsid w:val="008D4CA3"/>
    <w:rsid w:val="008D4DAB"/>
    <w:rsid w:val="008D4EE3"/>
    <w:rsid w:val="008D4F51"/>
    <w:rsid w:val="008D5161"/>
    <w:rsid w:val="008D51CD"/>
    <w:rsid w:val="008D51E9"/>
    <w:rsid w:val="008D52DD"/>
    <w:rsid w:val="008D55A2"/>
    <w:rsid w:val="008D55F0"/>
    <w:rsid w:val="008D56B7"/>
    <w:rsid w:val="008D59F0"/>
    <w:rsid w:val="008D5B1B"/>
    <w:rsid w:val="008D5D7B"/>
    <w:rsid w:val="008D6128"/>
    <w:rsid w:val="008D6357"/>
    <w:rsid w:val="008D65FF"/>
    <w:rsid w:val="008D6AD0"/>
    <w:rsid w:val="008D6AE1"/>
    <w:rsid w:val="008D6C3F"/>
    <w:rsid w:val="008D6DC8"/>
    <w:rsid w:val="008D7138"/>
    <w:rsid w:val="008D7152"/>
    <w:rsid w:val="008D7361"/>
    <w:rsid w:val="008D74CF"/>
    <w:rsid w:val="008D785B"/>
    <w:rsid w:val="008D7A29"/>
    <w:rsid w:val="008D7C1D"/>
    <w:rsid w:val="008D7D05"/>
    <w:rsid w:val="008D7FC9"/>
    <w:rsid w:val="008E003F"/>
    <w:rsid w:val="008E01C0"/>
    <w:rsid w:val="008E03AC"/>
    <w:rsid w:val="008E04A1"/>
    <w:rsid w:val="008E0534"/>
    <w:rsid w:val="008E05E4"/>
    <w:rsid w:val="008E096E"/>
    <w:rsid w:val="008E0C07"/>
    <w:rsid w:val="008E0C3F"/>
    <w:rsid w:val="008E0DA7"/>
    <w:rsid w:val="008E102B"/>
    <w:rsid w:val="008E112C"/>
    <w:rsid w:val="008E13F9"/>
    <w:rsid w:val="008E1435"/>
    <w:rsid w:val="008E1913"/>
    <w:rsid w:val="008E191B"/>
    <w:rsid w:val="008E1BB4"/>
    <w:rsid w:val="008E1D8A"/>
    <w:rsid w:val="008E1E1F"/>
    <w:rsid w:val="008E1E60"/>
    <w:rsid w:val="008E1FF8"/>
    <w:rsid w:val="008E20D6"/>
    <w:rsid w:val="008E243D"/>
    <w:rsid w:val="008E2543"/>
    <w:rsid w:val="008E2A94"/>
    <w:rsid w:val="008E2EA7"/>
    <w:rsid w:val="008E2FE6"/>
    <w:rsid w:val="008E3623"/>
    <w:rsid w:val="008E362D"/>
    <w:rsid w:val="008E3639"/>
    <w:rsid w:val="008E3720"/>
    <w:rsid w:val="008E3960"/>
    <w:rsid w:val="008E3C31"/>
    <w:rsid w:val="008E3DD3"/>
    <w:rsid w:val="008E4020"/>
    <w:rsid w:val="008E4287"/>
    <w:rsid w:val="008E44EA"/>
    <w:rsid w:val="008E450A"/>
    <w:rsid w:val="008E452A"/>
    <w:rsid w:val="008E464F"/>
    <w:rsid w:val="008E46C1"/>
    <w:rsid w:val="008E48FF"/>
    <w:rsid w:val="008E4A5E"/>
    <w:rsid w:val="008E4AE3"/>
    <w:rsid w:val="008E4B9A"/>
    <w:rsid w:val="008E4F1E"/>
    <w:rsid w:val="008E5301"/>
    <w:rsid w:val="008E5392"/>
    <w:rsid w:val="008E5672"/>
    <w:rsid w:val="008E585F"/>
    <w:rsid w:val="008E5928"/>
    <w:rsid w:val="008E5ACC"/>
    <w:rsid w:val="008E5F01"/>
    <w:rsid w:val="008E5F21"/>
    <w:rsid w:val="008E5F79"/>
    <w:rsid w:val="008E6073"/>
    <w:rsid w:val="008E6081"/>
    <w:rsid w:val="008E615A"/>
    <w:rsid w:val="008E6256"/>
    <w:rsid w:val="008E634E"/>
    <w:rsid w:val="008E64B7"/>
    <w:rsid w:val="008E6602"/>
    <w:rsid w:val="008E6A7C"/>
    <w:rsid w:val="008E6A9A"/>
    <w:rsid w:val="008E6D60"/>
    <w:rsid w:val="008E7068"/>
    <w:rsid w:val="008E70C1"/>
    <w:rsid w:val="008E728C"/>
    <w:rsid w:val="008E7532"/>
    <w:rsid w:val="008E7856"/>
    <w:rsid w:val="008E799B"/>
    <w:rsid w:val="008E7A80"/>
    <w:rsid w:val="008E7BB7"/>
    <w:rsid w:val="008E7C67"/>
    <w:rsid w:val="008E7CFB"/>
    <w:rsid w:val="008E7D46"/>
    <w:rsid w:val="008E7DB9"/>
    <w:rsid w:val="008E7E59"/>
    <w:rsid w:val="008E7ED6"/>
    <w:rsid w:val="008F003D"/>
    <w:rsid w:val="008F008D"/>
    <w:rsid w:val="008F033C"/>
    <w:rsid w:val="008F0370"/>
    <w:rsid w:val="008F040D"/>
    <w:rsid w:val="008F05F2"/>
    <w:rsid w:val="008F06AC"/>
    <w:rsid w:val="008F07AC"/>
    <w:rsid w:val="008F0847"/>
    <w:rsid w:val="008F0921"/>
    <w:rsid w:val="008F098C"/>
    <w:rsid w:val="008F0B80"/>
    <w:rsid w:val="008F0D32"/>
    <w:rsid w:val="008F0F1F"/>
    <w:rsid w:val="008F10D0"/>
    <w:rsid w:val="008F110C"/>
    <w:rsid w:val="008F1336"/>
    <w:rsid w:val="008F139D"/>
    <w:rsid w:val="008F14DE"/>
    <w:rsid w:val="008F1506"/>
    <w:rsid w:val="008F1583"/>
    <w:rsid w:val="008F15BF"/>
    <w:rsid w:val="008F1655"/>
    <w:rsid w:val="008F1774"/>
    <w:rsid w:val="008F1833"/>
    <w:rsid w:val="008F185B"/>
    <w:rsid w:val="008F1907"/>
    <w:rsid w:val="008F1935"/>
    <w:rsid w:val="008F21DA"/>
    <w:rsid w:val="008F225A"/>
    <w:rsid w:val="008F23E3"/>
    <w:rsid w:val="008F2765"/>
    <w:rsid w:val="008F277A"/>
    <w:rsid w:val="008F27A6"/>
    <w:rsid w:val="008F2997"/>
    <w:rsid w:val="008F29F9"/>
    <w:rsid w:val="008F2A0A"/>
    <w:rsid w:val="008F2DFC"/>
    <w:rsid w:val="008F2E79"/>
    <w:rsid w:val="008F3092"/>
    <w:rsid w:val="008F33A8"/>
    <w:rsid w:val="008F3409"/>
    <w:rsid w:val="008F34B8"/>
    <w:rsid w:val="008F35E5"/>
    <w:rsid w:val="008F3635"/>
    <w:rsid w:val="008F37C7"/>
    <w:rsid w:val="008F38C0"/>
    <w:rsid w:val="008F399E"/>
    <w:rsid w:val="008F3A3C"/>
    <w:rsid w:val="008F3AA0"/>
    <w:rsid w:val="008F3B45"/>
    <w:rsid w:val="008F3B8A"/>
    <w:rsid w:val="008F3C2C"/>
    <w:rsid w:val="008F3FE7"/>
    <w:rsid w:val="008F4019"/>
    <w:rsid w:val="008F4048"/>
    <w:rsid w:val="008F409B"/>
    <w:rsid w:val="008F417F"/>
    <w:rsid w:val="008F4285"/>
    <w:rsid w:val="008F4414"/>
    <w:rsid w:val="008F4899"/>
    <w:rsid w:val="008F48B2"/>
    <w:rsid w:val="008F49A9"/>
    <w:rsid w:val="008F4A3B"/>
    <w:rsid w:val="008F4B40"/>
    <w:rsid w:val="008F4C3B"/>
    <w:rsid w:val="008F4EFC"/>
    <w:rsid w:val="008F5400"/>
    <w:rsid w:val="008F5442"/>
    <w:rsid w:val="008F54F8"/>
    <w:rsid w:val="008F55D0"/>
    <w:rsid w:val="008F584A"/>
    <w:rsid w:val="008F59A4"/>
    <w:rsid w:val="008F59DC"/>
    <w:rsid w:val="008F5B54"/>
    <w:rsid w:val="008F5F7C"/>
    <w:rsid w:val="008F6034"/>
    <w:rsid w:val="008F6198"/>
    <w:rsid w:val="008F619C"/>
    <w:rsid w:val="008F623B"/>
    <w:rsid w:val="008F66E3"/>
    <w:rsid w:val="008F66F9"/>
    <w:rsid w:val="008F6786"/>
    <w:rsid w:val="008F6984"/>
    <w:rsid w:val="008F6A29"/>
    <w:rsid w:val="008F6D95"/>
    <w:rsid w:val="008F6DA8"/>
    <w:rsid w:val="008F7435"/>
    <w:rsid w:val="008F7470"/>
    <w:rsid w:val="008F7721"/>
    <w:rsid w:val="008F79F5"/>
    <w:rsid w:val="008F7AD6"/>
    <w:rsid w:val="008F7E06"/>
    <w:rsid w:val="008F7EA6"/>
    <w:rsid w:val="008F7EEC"/>
    <w:rsid w:val="008F7FBA"/>
    <w:rsid w:val="0090007B"/>
    <w:rsid w:val="009000FB"/>
    <w:rsid w:val="009000FE"/>
    <w:rsid w:val="0090013D"/>
    <w:rsid w:val="00900686"/>
    <w:rsid w:val="00900928"/>
    <w:rsid w:val="00900A75"/>
    <w:rsid w:val="00900CFA"/>
    <w:rsid w:val="00901194"/>
    <w:rsid w:val="0090142B"/>
    <w:rsid w:val="009014F5"/>
    <w:rsid w:val="009017FD"/>
    <w:rsid w:val="00901880"/>
    <w:rsid w:val="00901951"/>
    <w:rsid w:val="00901C3F"/>
    <w:rsid w:val="00901CB5"/>
    <w:rsid w:val="00901D3B"/>
    <w:rsid w:val="00901E92"/>
    <w:rsid w:val="00901F83"/>
    <w:rsid w:val="00901FA5"/>
    <w:rsid w:val="0090206B"/>
    <w:rsid w:val="009024CA"/>
    <w:rsid w:val="00902535"/>
    <w:rsid w:val="00902894"/>
    <w:rsid w:val="00902CA2"/>
    <w:rsid w:val="00902CD6"/>
    <w:rsid w:val="00903144"/>
    <w:rsid w:val="0090316E"/>
    <w:rsid w:val="00903333"/>
    <w:rsid w:val="00903398"/>
    <w:rsid w:val="0090385E"/>
    <w:rsid w:val="009039D7"/>
    <w:rsid w:val="009039F0"/>
    <w:rsid w:val="00903AB2"/>
    <w:rsid w:val="00903BD8"/>
    <w:rsid w:val="00903D1D"/>
    <w:rsid w:val="00903D91"/>
    <w:rsid w:val="00903E55"/>
    <w:rsid w:val="00903EA4"/>
    <w:rsid w:val="00903EE9"/>
    <w:rsid w:val="00903FAE"/>
    <w:rsid w:val="0090432E"/>
    <w:rsid w:val="0090436A"/>
    <w:rsid w:val="00904445"/>
    <w:rsid w:val="009044C6"/>
    <w:rsid w:val="009044E7"/>
    <w:rsid w:val="009046F5"/>
    <w:rsid w:val="0090478B"/>
    <w:rsid w:val="009047BC"/>
    <w:rsid w:val="00904A97"/>
    <w:rsid w:val="00904D4E"/>
    <w:rsid w:val="00904DAE"/>
    <w:rsid w:val="0090550B"/>
    <w:rsid w:val="00905712"/>
    <w:rsid w:val="00905815"/>
    <w:rsid w:val="00906215"/>
    <w:rsid w:val="00906255"/>
    <w:rsid w:val="00906400"/>
    <w:rsid w:val="00906519"/>
    <w:rsid w:val="0090655A"/>
    <w:rsid w:val="0090655E"/>
    <w:rsid w:val="00906669"/>
    <w:rsid w:val="009066F1"/>
    <w:rsid w:val="00906774"/>
    <w:rsid w:val="0090683C"/>
    <w:rsid w:val="00906A49"/>
    <w:rsid w:val="00906ABC"/>
    <w:rsid w:val="00906B0D"/>
    <w:rsid w:val="00906C29"/>
    <w:rsid w:val="0090707A"/>
    <w:rsid w:val="00907306"/>
    <w:rsid w:val="0090746D"/>
    <w:rsid w:val="00907677"/>
    <w:rsid w:val="00907784"/>
    <w:rsid w:val="009079AD"/>
    <w:rsid w:val="00907A1D"/>
    <w:rsid w:val="00907BDC"/>
    <w:rsid w:val="00907CDD"/>
    <w:rsid w:val="00907D88"/>
    <w:rsid w:val="00907F86"/>
    <w:rsid w:val="0091018C"/>
    <w:rsid w:val="0091037E"/>
    <w:rsid w:val="0091039C"/>
    <w:rsid w:val="00910820"/>
    <w:rsid w:val="00910E37"/>
    <w:rsid w:val="00910F67"/>
    <w:rsid w:val="00911262"/>
    <w:rsid w:val="0091131A"/>
    <w:rsid w:val="00911359"/>
    <w:rsid w:val="0091149B"/>
    <w:rsid w:val="0091193B"/>
    <w:rsid w:val="00911AC3"/>
    <w:rsid w:val="00911C41"/>
    <w:rsid w:val="00912199"/>
    <w:rsid w:val="009122B4"/>
    <w:rsid w:val="00912634"/>
    <w:rsid w:val="009126FB"/>
    <w:rsid w:val="00912A80"/>
    <w:rsid w:val="00912FA3"/>
    <w:rsid w:val="009130EF"/>
    <w:rsid w:val="00913304"/>
    <w:rsid w:val="00913535"/>
    <w:rsid w:val="0091359B"/>
    <w:rsid w:val="009135A1"/>
    <w:rsid w:val="009137FE"/>
    <w:rsid w:val="00913881"/>
    <w:rsid w:val="00913A70"/>
    <w:rsid w:val="00913D29"/>
    <w:rsid w:val="00913E15"/>
    <w:rsid w:val="00913E1F"/>
    <w:rsid w:val="00914210"/>
    <w:rsid w:val="009143A1"/>
    <w:rsid w:val="00914585"/>
    <w:rsid w:val="0091462A"/>
    <w:rsid w:val="009147E9"/>
    <w:rsid w:val="009149B6"/>
    <w:rsid w:val="00914B44"/>
    <w:rsid w:val="00914BCE"/>
    <w:rsid w:val="00914C9D"/>
    <w:rsid w:val="00914EF1"/>
    <w:rsid w:val="009150A7"/>
    <w:rsid w:val="009152CD"/>
    <w:rsid w:val="00915388"/>
    <w:rsid w:val="00915658"/>
    <w:rsid w:val="009157CD"/>
    <w:rsid w:val="009157DD"/>
    <w:rsid w:val="00915812"/>
    <w:rsid w:val="00915C25"/>
    <w:rsid w:val="00915F00"/>
    <w:rsid w:val="0091640A"/>
    <w:rsid w:val="009168DD"/>
    <w:rsid w:val="00916A09"/>
    <w:rsid w:val="00916A62"/>
    <w:rsid w:val="00916AE5"/>
    <w:rsid w:val="00916E0C"/>
    <w:rsid w:val="009172F3"/>
    <w:rsid w:val="00917536"/>
    <w:rsid w:val="0091757A"/>
    <w:rsid w:val="00917912"/>
    <w:rsid w:val="0091799E"/>
    <w:rsid w:val="00917E46"/>
    <w:rsid w:val="00917E59"/>
    <w:rsid w:val="00917E86"/>
    <w:rsid w:val="00920123"/>
    <w:rsid w:val="009201F8"/>
    <w:rsid w:val="00920427"/>
    <w:rsid w:val="0092054C"/>
    <w:rsid w:val="00920554"/>
    <w:rsid w:val="00920555"/>
    <w:rsid w:val="00920557"/>
    <w:rsid w:val="00920672"/>
    <w:rsid w:val="0092080D"/>
    <w:rsid w:val="00920A7C"/>
    <w:rsid w:val="00920B5C"/>
    <w:rsid w:val="00920CAA"/>
    <w:rsid w:val="00920D6E"/>
    <w:rsid w:val="00920E67"/>
    <w:rsid w:val="00921175"/>
    <w:rsid w:val="009213D6"/>
    <w:rsid w:val="0092153E"/>
    <w:rsid w:val="00921D68"/>
    <w:rsid w:val="00921F5B"/>
    <w:rsid w:val="00921FD5"/>
    <w:rsid w:val="00922152"/>
    <w:rsid w:val="0092234B"/>
    <w:rsid w:val="009223AB"/>
    <w:rsid w:val="0092293F"/>
    <w:rsid w:val="00922B01"/>
    <w:rsid w:val="00922DFE"/>
    <w:rsid w:val="00922FAA"/>
    <w:rsid w:val="00923182"/>
    <w:rsid w:val="00923251"/>
    <w:rsid w:val="009232C5"/>
    <w:rsid w:val="009235BA"/>
    <w:rsid w:val="00923AB7"/>
    <w:rsid w:val="00923AE7"/>
    <w:rsid w:val="00923B5B"/>
    <w:rsid w:val="00923D9F"/>
    <w:rsid w:val="00923EAC"/>
    <w:rsid w:val="00924050"/>
    <w:rsid w:val="0092415E"/>
    <w:rsid w:val="009241C4"/>
    <w:rsid w:val="009242A5"/>
    <w:rsid w:val="0092430B"/>
    <w:rsid w:val="00924637"/>
    <w:rsid w:val="00924A44"/>
    <w:rsid w:val="00924B58"/>
    <w:rsid w:val="00924C21"/>
    <w:rsid w:val="00924CA9"/>
    <w:rsid w:val="00924CEA"/>
    <w:rsid w:val="00925176"/>
    <w:rsid w:val="00925493"/>
    <w:rsid w:val="009255D8"/>
    <w:rsid w:val="00925682"/>
    <w:rsid w:val="0092590B"/>
    <w:rsid w:val="00925C6A"/>
    <w:rsid w:val="00925DD0"/>
    <w:rsid w:val="00925F9C"/>
    <w:rsid w:val="009260E2"/>
    <w:rsid w:val="00926209"/>
    <w:rsid w:val="0092685E"/>
    <w:rsid w:val="009269D6"/>
    <w:rsid w:val="00926D54"/>
    <w:rsid w:val="00926F4C"/>
    <w:rsid w:val="00927068"/>
    <w:rsid w:val="0092731F"/>
    <w:rsid w:val="00927357"/>
    <w:rsid w:val="00927B97"/>
    <w:rsid w:val="00927C40"/>
    <w:rsid w:val="00927C61"/>
    <w:rsid w:val="00927E19"/>
    <w:rsid w:val="00927E43"/>
    <w:rsid w:val="00930045"/>
    <w:rsid w:val="00930072"/>
    <w:rsid w:val="00930091"/>
    <w:rsid w:val="00930222"/>
    <w:rsid w:val="00930229"/>
    <w:rsid w:val="0093073F"/>
    <w:rsid w:val="00930764"/>
    <w:rsid w:val="00930887"/>
    <w:rsid w:val="009308AA"/>
    <w:rsid w:val="00930A24"/>
    <w:rsid w:val="00930BC1"/>
    <w:rsid w:val="00930C6E"/>
    <w:rsid w:val="00930CB6"/>
    <w:rsid w:val="00930E7B"/>
    <w:rsid w:val="00931113"/>
    <w:rsid w:val="009312A3"/>
    <w:rsid w:val="00931575"/>
    <w:rsid w:val="0093194D"/>
    <w:rsid w:val="00931B69"/>
    <w:rsid w:val="0093214E"/>
    <w:rsid w:val="00932324"/>
    <w:rsid w:val="00932332"/>
    <w:rsid w:val="009327A5"/>
    <w:rsid w:val="0093289C"/>
    <w:rsid w:val="00932966"/>
    <w:rsid w:val="009329B2"/>
    <w:rsid w:val="00932C0C"/>
    <w:rsid w:val="00932C25"/>
    <w:rsid w:val="00932EBB"/>
    <w:rsid w:val="00933013"/>
    <w:rsid w:val="00933063"/>
    <w:rsid w:val="00933376"/>
    <w:rsid w:val="0093337C"/>
    <w:rsid w:val="0093362E"/>
    <w:rsid w:val="0093370E"/>
    <w:rsid w:val="00933746"/>
    <w:rsid w:val="00933A08"/>
    <w:rsid w:val="00933A4C"/>
    <w:rsid w:val="00934049"/>
    <w:rsid w:val="00934138"/>
    <w:rsid w:val="009346E7"/>
    <w:rsid w:val="009347AA"/>
    <w:rsid w:val="00934962"/>
    <w:rsid w:val="00934BDC"/>
    <w:rsid w:val="00934BF8"/>
    <w:rsid w:val="00934C25"/>
    <w:rsid w:val="00934D17"/>
    <w:rsid w:val="00934D5C"/>
    <w:rsid w:val="00934F44"/>
    <w:rsid w:val="00934FAD"/>
    <w:rsid w:val="00935036"/>
    <w:rsid w:val="0093523B"/>
    <w:rsid w:val="00935282"/>
    <w:rsid w:val="0093551B"/>
    <w:rsid w:val="00935A7D"/>
    <w:rsid w:val="00935B3E"/>
    <w:rsid w:val="00935D9D"/>
    <w:rsid w:val="00935EF0"/>
    <w:rsid w:val="00935F5B"/>
    <w:rsid w:val="00935F84"/>
    <w:rsid w:val="009361D0"/>
    <w:rsid w:val="00936229"/>
    <w:rsid w:val="0093625C"/>
    <w:rsid w:val="0093658E"/>
    <w:rsid w:val="00936980"/>
    <w:rsid w:val="00936A8E"/>
    <w:rsid w:val="00936E2D"/>
    <w:rsid w:val="00936E8F"/>
    <w:rsid w:val="00936ECE"/>
    <w:rsid w:val="009370AC"/>
    <w:rsid w:val="00937189"/>
    <w:rsid w:val="00937336"/>
    <w:rsid w:val="009377C5"/>
    <w:rsid w:val="0093790A"/>
    <w:rsid w:val="00937945"/>
    <w:rsid w:val="00937977"/>
    <w:rsid w:val="00937A94"/>
    <w:rsid w:val="00937AC2"/>
    <w:rsid w:val="00937D61"/>
    <w:rsid w:val="00940122"/>
    <w:rsid w:val="00940421"/>
    <w:rsid w:val="009405A6"/>
    <w:rsid w:val="009405B0"/>
    <w:rsid w:val="009405CD"/>
    <w:rsid w:val="009407F5"/>
    <w:rsid w:val="00940913"/>
    <w:rsid w:val="009409A9"/>
    <w:rsid w:val="00940C0A"/>
    <w:rsid w:val="00940D04"/>
    <w:rsid w:val="009413AE"/>
    <w:rsid w:val="009414C2"/>
    <w:rsid w:val="009415A1"/>
    <w:rsid w:val="0094190A"/>
    <w:rsid w:val="009419CC"/>
    <w:rsid w:val="00941E89"/>
    <w:rsid w:val="00941F02"/>
    <w:rsid w:val="00942078"/>
    <w:rsid w:val="009423F8"/>
    <w:rsid w:val="0094256E"/>
    <w:rsid w:val="00942E64"/>
    <w:rsid w:val="00943002"/>
    <w:rsid w:val="009435DE"/>
    <w:rsid w:val="009436C6"/>
    <w:rsid w:val="00943711"/>
    <w:rsid w:val="00943731"/>
    <w:rsid w:val="00943746"/>
    <w:rsid w:val="009438D4"/>
    <w:rsid w:val="00943A93"/>
    <w:rsid w:val="00943AA4"/>
    <w:rsid w:val="00943BCE"/>
    <w:rsid w:val="00943BFA"/>
    <w:rsid w:val="00943E27"/>
    <w:rsid w:val="0094427D"/>
    <w:rsid w:val="00944494"/>
    <w:rsid w:val="00944DD0"/>
    <w:rsid w:val="00945026"/>
    <w:rsid w:val="00945191"/>
    <w:rsid w:val="00945283"/>
    <w:rsid w:val="009452BA"/>
    <w:rsid w:val="0094535B"/>
    <w:rsid w:val="00945372"/>
    <w:rsid w:val="0094544A"/>
    <w:rsid w:val="0094560A"/>
    <w:rsid w:val="00945662"/>
    <w:rsid w:val="00945837"/>
    <w:rsid w:val="0094583C"/>
    <w:rsid w:val="00945AF3"/>
    <w:rsid w:val="00945CC0"/>
    <w:rsid w:val="00945D1B"/>
    <w:rsid w:val="009462D8"/>
    <w:rsid w:val="0094632E"/>
    <w:rsid w:val="00946333"/>
    <w:rsid w:val="009463BE"/>
    <w:rsid w:val="009465F7"/>
    <w:rsid w:val="009468FF"/>
    <w:rsid w:val="00946AE5"/>
    <w:rsid w:val="00946AEE"/>
    <w:rsid w:val="00946DA5"/>
    <w:rsid w:val="00946EB3"/>
    <w:rsid w:val="00946F14"/>
    <w:rsid w:val="00946F3B"/>
    <w:rsid w:val="00946FEE"/>
    <w:rsid w:val="0094707E"/>
    <w:rsid w:val="009470BF"/>
    <w:rsid w:val="009474B0"/>
    <w:rsid w:val="0094779B"/>
    <w:rsid w:val="0094799C"/>
    <w:rsid w:val="00947B78"/>
    <w:rsid w:val="00947DF0"/>
    <w:rsid w:val="00947EC8"/>
    <w:rsid w:val="00947FD5"/>
    <w:rsid w:val="00950013"/>
    <w:rsid w:val="00950070"/>
    <w:rsid w:val="009500A2"/>
    <w:rsid w:val="009500E3"/>
    <w:rsid w:val="00950525"/>
    <w:rsid w:val="009508C6"/>
    <w:rsid w:val="00950D9E"/>
    <w:rsid w:val="00950DE3"/>
    <w:rsid w:val="00950E06"/>
    <w:rsid w:val="00950F58"/>
    <w:rsid w:val="00951011"/>
    <w:rsid w:val="00951061"/>
    <w:rsid w:val="009510A8"/>
    <w:rsid w:val="0095132C"/>
    <w:rsid w:val="0095150D"/>
    <w:rsid w:val="009516CD"/>
    <w:rsid w:val="00951BFC"/>
    <w:rsid w:val="00951D0B"/>
    <w:rsid w:val="00951D41"/>
    <w:rsid w:val="00951D9A"/>
    <w:rsid w:val="00951F09"/>
    <w:rsid w:val="009522A8"/>
    <w:rsid w:val="009524AB"/>
    <w:rsid w:val="00952645"/>
    <w:rsid w:val="009527A6"/>
    <w:rsid w:val="00952BD8"/>
    <w:rsid w:val="00952D31"/>
    <w:rsid w:val="00952E55"/>
    <w:rsid w:val="00952F35"/>
    <w:rsid w:val="00953062"/>
    <w:rsid w:val="009530CD"/>
    <w:rsid w:val="00953147"/>
    <w:rsid w:val="00953173"/>
    <w:rsid w:val="00953190"/>
    <w:rsid w:val="0095340B"/>
    <w:rsid w:val="009535DE"/>
    <w:rsid w:val="009536EC"/>
    <w:rsid w:val="00953C30"/>
    <w:rsid w:val="00953C3C"/>
    <w:rsid w:val="00953E4C"/>
    <w:rsid w:val="00953E4E"/>
    <w:rsid w:val="00953F3F"/>
    <w:rsid w:val="0095414E"/>
    <w:rsid w:val="00954413"/>
    <w:rsid w:val="00954553"/>
    <w:rsid w:val="00954631"/>
    <w:rsid w:val="00954658"/>
    <w:rsid w:val="009546C3"/>
    <w:rsid w:val="009548D9"/>
    <w:rsid w:val="0095490E"/>
    <w:rsid w:val="00954C7A"/>
    <w:rsid w:val="00954CC8"/>
    <w:rsid w:val="00954D25"/>
    <w:rsid w:val="00955091"/>
    <w:rsid w:val="0095511C"/>
    <w:rsid w:val="00955847"/>
    <w:rsid w:val="00955A19"/>
    <w:rsid w:val="00955A50"/>
    <w:rsid w:val="00955B22"/>
    <w:rsid w:val="00955C76"/>
    <w:rsid w:val="00955C99"/>
    <w:rsid w:val="00955CF1"/>
    <w:rsid w:val="0095601F"/>
    <w:rsid w:val="00956056"/>
    <w:rsid w:val="009560AB"/>
    <w:rsid w:val="00956110"/>
    <w:rsid w:val="00956121"/>
    <w:rsid w:val="009564A9"/>
    <w:rsid w:val="00956690"/>
    <w:rsid w:val="0095675B"/>
    <w:rsid w:val="0095675E"/>
    <w:rsid w:val="009567A1"/>
    <w:rsid w:val="009567A6"/>
    <w:rsid w:val="009568D0"/>
    <w:rsid w:val="00956A4F"/>
    <w:rsid w:val="00956A6E"/>
    <w:rsid w:val="00956AA7"/>
    <w:rsid w:val="00956AE0"/>
    <w:rsid w:val="00956AF7"/>
    <w:rsid w:val="00956BE5"/>
    <w:rsid w:val="00956E41"/>
    <w:rsid w:val="00956FCB"/>
    <w:rsid w:val="00957059"/>
    <w:rsid w:val="009574F6"/>
    <w:rsid w:val="00957544"/>
    <w:rsid w:val="0095757A"/>
    <w:rsid w:val="0095760A"/>
    <w:rsid w:val="0095778E"/>
    <w:rsid w:val="009577D2"/>
    <w:rsid w:val="00957958"/>
    <w:rsid w:val="00957A00"/>
    <w:rsid w:val="00957A72"/>
    <w:rsid w:val="00957AD6"/>
    <w:rsid w:val="00957C5A"/>
    <w:rsid w:val="00957CD4"/>
    <w:rsid w:val="00957D0B"/>
    <w:rsid w:val="00957FBA"/>
    <w:rsid w:val="00960251"/>
    <w:rsid w:val="009602AC"/>
    <w:rsid w:val="009604D9"/>
    <w:rsid w:val="009604F0"/>
    <w:rsid w:val="009606B5"/>
    <w:rsid w:val="0096097C"/>
    <w:rsid w:val="00960B40"/>
    <w:rsid w:val="009612FB"/>
    <w:rsid w:val="00961411"/>
    <w:rsid w:val="00961447"/>
    <w:rsid w:val="009615E2"/>
    <w:rsid w:val="00961737"/>
    <w:rsid w:val="00961749"/>
    <w:rsid w:val="00961948"/>
    <w:rsid w:val="00961961"/>
    <w:rsid w:val="00961AAD"/>
    <w:rsid w:val="00961B79"/>
    <w:rsid w:val="00961E7C"/>
    <w:rsid w:val="00962221"/>
    <w:rsid w:val="0096279F"/>
    <w:rsid w:val="00962A97"/>
    <w:rsid w:val="00962BFF"/>
    <w:rsid w:val="00962E92"/>
    <w:rsid w:val="00962FD6"/>
    <w:rsid w:val="009630BD"/>
    <w:rsid w:val="00963308"/>
    <w:rsid w:val="00963340"/>
    <w:rsid w:val="00963347"/>
    <w:rsid w:val="00963690"/>
    <w:rsid w:val="00963830"/>
    <w:rsid w:val="00963C40"/>
    <w:rsid w:val="00963C7A"/>
    <w:rsid w:val="00963EEC"/>
    <w:rsid w:val="00964149"/>
    <w:rsid w:val="00964332"/>
    <w:rsid w:val="009643F6"/>
    <w:rsid w:val="0096469A"/>
    <w:rsid w:val="00964839"/>
    <w:rsid w:val="0096487B"/>
    <w:rsid w:val="009649A4"/>
    <w:rsid w:val="00964A86"/>
    <w:rsid w:val="00964DDC"/>
    <w:rsid w:val="00964E5F"/>
    <w:rsid w:val="00964ECB"/>
    <w:rsid w:val="00964FED"/>
    <w:rsid w:val="00965043"/>
    <w:rsid w:val="009653AF"/>
    <w:rsid w:val="0096542F"/>
    <w:rsid w:val="0096553A"/>
    <w:rsid w:val="00965549"/>
    <w:rsid w:val="009655B7"/>
    <w:rsid w:val="0096562E"/>
    <w:rsid w:val="009656B0"/>
    <w:rsid w:val="00965741"/>
    <w:rsid w:val="00965827"/>
    <w:rsid w:val="00965CBD"/>
    <w:rsid w:val="00965DFD"/>
    <w:rsid w:val="009660A3"/>
    <w:rsid w:val="009660DF"/>
    <w:rsid w:val="009664A5"/>
    <w:rsid w:val="00966517"/>
    <w:rsid w:val="00966587"/>
    <w:rsid w:val="00966779"/>
    <w:rsid w:val="009667A9"/>
    <w:rsid w:val="009667BD"/>
    <w:rsid w:val="00966B70"/>
    <w:rsid w:val="00966CB0"/>
    <w:rsid w:val="00966CD9"/>
    <w:rsid w:val="00966E38"/>
    <w:rsid w:val="00966F8F"/>
    <w:rsid w:val="00966FCF"/>
    <w:rsid w:val="009672FD"/>
    <w:rsid w:val="0096746B"/>
    <w:rsid w:val="0096770E"/>
    <w:rsid w:val="0096787B"/>
    <w:rsid w:val="009679F3"/>
    <w:rsid w:val="00967A8B"/>
    <w:rsid w:val="00967AF6"/>
    <w:rsid w:val="00967B32"/>
    <w:rsid w:val="00967C13"/>
    <w:rsid w:val="00967E81"/>
    <w:rsid w:val="00967E86"/>
    <w:rsid w:val="00967F29"/>
    <w:rsid w:val="0097045D"/>
    <w:rsid w:val="00970787"/>
    <w:rsid w:val="009707BC"/>
    <w:rsid w:val="00970AFA"/>
    <w:rsid w:val="00970B20"/>
    <w:rsid w:val="00970B97"/>
    <w:rsid w:val="00970D8F"/>
    <w:rsid w:val="00970E28"/>
    <w:rsid w:val="00970EA7"/>
    <w:rsid w:val="00970F61"/>
    <w:rsid w:val="00971093"/>
    <w:rsid w:val="0097114D"/>
    <w:rsid w:val="00971361"/>
    <w:rsid w:val="00971386"/>
    <w:rsid w:val="00971516"/>
    <w:rsid w:val="009716B3"/>
    <w:rsid w:val="009716D9"/>
    <w:rsid w:val="009716E2"/>
    <w:rsid w:val="009717A7"/>
    <w:rsid w:val="00971A20"/>
    <w:rsid w:val="00971AEA"/>
    <w:rsid w:val="00971EB9"/>
    <w:rsid w:val="00972109"/>
    <w:rsid w:val="009723FA"/>
    <w:rsid w:val="009725F2"/>
    <w:rsid w:val="00972629"/>
    <w:rsid w:val="00972736"/>
    <w:rsid w:val="00972961"/>
    <w:rsid w:val="00972AD9"/>
    <w:rsid w:val="00972C2D"/>
    <w:rsid w:val="00972C56"/>
    <w:rsid w:val="00972D52"/>
    <w:rsid w:val="00973114"/>
    <w:rsid w:val="0097349B"/>
    <w:rsid w:val="00973500"/>
    <w:rsid w:val="009735F1"/>
    <w:rsid w:val="0097391B"/>
    <w:rsid w:val="00973AFF"/>
    <w:rsid w:val="00973BD7"/>
    <w:rsid w:val="00973E49"/>
    <w:rsid w:val="00973E88"/>
    <w:rsid w:val="00973EE8"/>
    <w:rsid w:val="0097418C"/>
    <w:rsid w:val="009741CA"/>
    <w:rsid w:val="00974375"/>
    <w:rsid w:val="00974516"/>
    <w:rsid w:val="00974690"/>
    <w:rsid w:val="009746FD"/>
    <w:rsid w:val="00974A1D"/>
    <w:rsid w:val="00975050"/>
    <w:rsid w:val="009751C4"/>
    <w:rsid w:val="0097545E"/>
    <w:rsid w:val="009754F5"/>
    <w:rsid w:val="00975512"/>
    <w:rsid w:val="009755C5"/>
    <w:rsid w:val="0097570F"/>
    <w:rsid w:val="009759A3"/>
    <w:rsid w:val="009759C0"/>
    <w:rsid w:val="00975A72"/>
    <w:rsid w:val="00975B85"/>
    <w:rsid w:val="00975BD1"/>
    <w:rsid w:val="00975C43"/>
    <w:rsid w:val="00975ED3"/>
    <w:rsid w:val="00976020"/>
    <w:rsid w:val="009762E6"/>
    <w:rsid w:val="00976340"/>
    <w:rsid w:val="00976358"/>
    <w:rsid w:val="00976447"/>
    <w:rsid w:val="009766D8"/>
    <w:rsid w:val="0097691A"/>
    <w:rsid w:val="009769B1"/>
    <w:rsid w:val="00976F24"/>
    <w:rsid w:val="009770CF"/>
    <w:rsid w:val="009770FE"/>
    <w:rsid w:val="0097767E"/>
    <w:rsid w:val="009778B8"/>
    <w:rsid w:val="00977B7A"/>
    <w:rsid w:val="00977C9F"/>
    <w:rsid w:val="00977E76"/>
    <w:rsid w:val="00977FA7"/>
    <w:rsid w:val="0098006B"/>
    <w:rsid w:val="009802B0"/>
    <w:rsid w:val="00980816"/>
    <w:rsid w:val="00980946"/>
    <w:rsid w:val="0098094F"/>
    <w:rsid w:val="009809FF"/>
    <w:rsid w:val="00980CE1"/>
    <w:rsid w:val="00980F1F"/>
    <w:rsid w:val="009811ED"/>
    <w:rsid w:val="009812D2"/>
    <w:rsid w:val="0098144F"/>
    <w:rsid w:val="009814A2"/>
    <w:rsid w:val="00981933"/>
    <w:rsid w:val="00981983"/>
    <w:rsid w:val="00981AB6"/>
    <w:rsid w:val="00981AD6"/>
    <w:rsid w:val="00981BEC"/>
    <w:rsid w:val="00981EF1"/>
    <w:rsid w:val="009821EC"/>
    <w:rsid w:val="00982683"/>
    <w:rsid w:val="009826B6"/>
    <w:rsid w:val="0098273F"/>
    <w:rsid w:val="00982833"/>
    <w:rsid w:val="00982884"/>
    <w:rsid w:val="00982909"/>
    <w:rsid w:val="00982916"/>
    <w:rsid w:val="00982953"/>
    <w:rsid w:val="009829CE"/>
    <w:rsid w:val="009829EF"/>
    <w:rsid w:val="00982AC7"/>
    <w:rsid w:val="00982C27"/>
    <w:rsid w:val="00982CB8"/>
    <w:rsid w:val="00982DA7"/>
    <w:rsid w:val="00982EDE"/>
    <w:rsid w:val="00982F2D"/>
    <w:rsid w:val="00982F70"/>
    <w:rsid w:val="00983773"/>
    <w:rsid w:val="00983AC5"/>
    <w:rsid w:val="00983BA0"/>
    <w:rsid w:val="00983D1F"/>
    <w:rsid w:val="00983FC0"/>
    <w:rsid w:val="00984115"/>
    <w:rsid w:val="00984355"/>
    <w:rsid w:val="0098453D"/>
    <w:rsid w:val="00984636"/>
    <w:rsid w:val="00984750"/>
    <w:rsid w:val="009847FD"/>
    <w:rsid w:val="0098489B"/>
    <w:rsid w:val="00984A43"/>
    <w:rsid w:val="00984AB2"/>
    <w:rsid w:val="00984C4C"/>
    <w:rsid w:val="00984C9A"/>
    <w:rsid w:val="00984D93"/>
    <w:rsid w:val="00984E92"/>
    <w:rsid w:val="00985294"/>
    <w:rsid w:val="0098533F"/>
    <w:rsid w:val="0098537F"/>
    <w:rsid w:val="009853F7"/>
    <w:rsid w:val="009855A6"/>
    <w:rsid w:val="009855DA"/>
    <w:rsid w:val="00985830"/>
    <w:rsid w:val="009858E6"/>
    <w:rsid w:val="00985B36"/>
    <w:rsid w:val="00985FDD"/>
    <w:rsid w:val="0098604A"/>
    <w:rsid w:val="009861EC"/>
    <w:rsid w:val="009863A6"/>
    <w:rsid w:val="00986572"/>
    <w:rsid w:val="009867BD"/>
    <w:rsid w:val="00986BBC"/>
    <w:rsid w:val="00986C0B"/>
    <w:rsid w:val="00986C80"/>
    <w:rsid w:val="00987096"/>
    <w:rsid w:val="009871C9"/>
    <w:rsid w:val="0098727D"/>
    <w:rsid w:val="009873A2"/>
    <w:rsid w:val="0098758C"/>
    <w:rsid w:val="009875D3"/>
    <w:rsid w:val="00987767"/>
    <w:rsid w:val="00987891"/>
    <w:rsid w:val="00987BB7"/>
    <w:rsid w:val="00987D22"/>
    <w:rsid w:val="00987E5C"/>
    <w:rsid w:val="00987E85"/>
    <w:rsid w:val="00987EE2"/>
    <w:rsid w:val="009901CE"/>
    <w:rsid w:val="009902E3"/>
    <w:rsid w:val="0099038C"/>
    <w:rsid w:val="009904F5"/>
    <w:rsid w:val="00990685"/>
    <w:rsid w:val="0099085A"/>
    <w:rsid w:val="00990AE8"/>
    <w:rsid w:val="00990BF0"/>
    <w:rsid w:val="00990E34"/>
    <w:rsid w:val="00990EC6"/>
    <w:rsid w:val="00991031"/>
    <w:rsid w:val="009914E1"/>
    <w:rsid w:val="0099150B"/>
    <w:rsid w:val="00991542"/>
    <w:rsid w:val="009916D8"/>
    <w:rsid w:val="009918B5"/>
    <w:rsid w:val="00991A49"/>
    <w:rsid w:val="00991AB3"/>
    <w:rsid w:val="00991BAE"/>
    <w:rsid w:val="00991C53"/>
    <w:rsid w:val="00991D3A"/>
    <w:rsid w:val="00991D41"/>
    <w:rsid w:val="00991E29"/>
    <w:rsid w:val="00991F2D"/>
    <w:rsid w:val="0099204D"/>
    <w:rsid w:val="00992089"/>
    <w:rsid w:val="009920B2"/>
    <w:rsid w:val="009920B5"/>
    <w:rsid w:val="009922D0"/>
    <w:rsid w:val="00992389"/>
    <w:rsid w:val="0099258A"/>
    <w:rsid w:val="009927EA"/>
    <w:rsid w:val="009928BE"/>
    <w:rsid w:val="0099295F"/>
    <w:rsid w:val="0099299C"/>
    <w:rsid w:val="00992D16"/>
    <w:rsid w:val="00992D21"/>
    <w:rsid w:val="00992DE6"/>
    <w:rsid w:val="00992E4C"/>
    <w:rsid w:val="00992E8A"/>
    <w:rsid w:val="009930F6"/>
    <w:rsid w:val="00993166"/>
    <w:rsid w:val="00993217"/>
    <w:rsid w:val="009932D1"/>
    <w:rsid w:val="0099332F"/>
    <w:rsid w:val="00993815"/>
    <w:rsid w:val="00993903"/>
    <w:rsid w:val="00993B6B"/>
    <w:rsid w:val="00993C4E"/>
    <w:rsid w:val="00993CD0"/>
    <w:rsid w:val="0099410B"/>
    <w:rsid w:val="00994182"/>
    <w:rsid w:val="009942F6"/>
    <w:rsid w:val="00994554"/>
    <w:rsid w:val="009945D3"/>
    <w:rsid w:val="009949E6"/>
    <w:rsid w:val="00994C25"/>
    <w:rsid w:val="00994D3B"/>
    <w:rsid w:val="00995039"/>
    <w:rsid w:val="00995252"/>
    <w:rsid w:val="009952A7"/>
    <w:rsid w:val="009952CA"/>
    <w:rsid w:val="0099533F"/>
    <w:rsid w:val="00995440"/>
    <w:rsid w:val="0099554E"/>
    <w:rsid w:val="00995886"/>
    <w:rsid w:val="00995A5A"/>
    <w:rsid w:val="00995AB5"/>
    <w:rsid w:val="00995B2C"/>
    <w:rsid w:val="00995D28"/>
    <w:rsid w:val="00995DEB"/>
    <w:rsid w:val="00995E6B"/>
    <w:rsid w:val="009961E7"/>
    <w:rsid w:val="009962DF"/>
    <w:rsid w:val="009965E2"/>
    <w:rsid w:val="0099668E"/>
    <w:rsid w:val="00996865"/>
    <w:rsid w:val="0099699C"/>
    <w:rsid w:val="009969CE"/>
    <w:rsid w:val="009969E9"/>
    <w:rsid w:val="00996AA7"/>
    <w:rsid w:val="00996AEC"/>
    <w:rsid w:val="00996B13"/>
    <w:rsid w:val="00996BB5"/>
    <w:rsid w:val="00996C27"/>
    <w:rsid w:val="00996F92"/>
    <w:rsid w:val="0099726F"/>
    <w:rsid w:val="00997400"/>
    <w:rsid w:val="009976B2"/>
    <w:rsid w:val="009978E9"/>
    <w:rsid w:val="00997A31"/>
    <w:rsid w:val="00997AE7"/>
    <w:rsid w:val="00997CE5"/>
    <w:rsid w:val="00997F9B"/>
    <w:rsid w:val="009A04EA"/>
    <w:rsid w:val="009A0504"/>
    <w:rsid w:val="009A05F8"/>
    <w:rsid w:val="009A0702"/>
    <w:rsid w:val="009A072C"/>
    <w:rsid w:val="009A0BB5"/>
    <w:rsid w:val="009A0D82"/>
    <w:rsid w:val="009A0F1B"/>
    <w:rsid w:val="009A0FA5"/>
    <w:rsid w:val="009A11F8"/>
    <w:rsid w:val="009A12A5"/>
    <w:rsid w:val="009A1350"/>
    <w:rsid w:val="009A143A"/>
    <w:rsid w:val="009A14A0"/>
    <w:rsid w:val="009A14C2"/>
    <w:rsid w:val="009A1594"/>
    <w:rsid w:val="009A1782"/>
    <w:rsid w:val="009A1C05"/>
    <w:rsid w:val="009A1C67"/>
    <w:rsid w:val="009A1D0B"/>
    <w:rsid w:val="009A1D13"/>
    <w:rsid w:val="009A1D8C"/>
    <w:rsid w:val="009A205A"/>
    <w:rsid w:val="009A2063"/>
    <w:rsid w:val="009A21D0"/>
    <w:rsid w:val="009A2400"/>
    <w:rsid w:val="009A246F"/>
    <w:rsid w:val="009A24BF"/>
    <w:rsid w:val="009A26EC"/>
    <w:rsid w:val="009A29E1"/>
    <w:rsid w:val="009A30D9"/>
    <w:rsid w:val="009A31F5"/>
    <w:rsid w:val="009A32AB"/>
    <w:rsid w:val="009A32ED"/>
    <w:rsid w:val="009A3377"/>
    <w:rsid w:val="009A33CC"/>
    <w:rsid w:val="009A3447"/>
    <w:rsid w:val="009A347E"/>
    <w:rsid w:val="009A39E1"/>
    <w:rsid w:val="009A3A15"/>
    <w:rsid w:val="009A3A5E"/>
    <w:rsid w:val="009A3C24"/>
    <w:rsid w:val="009A3DBA"/>
    <w:rsid w:val="009A3E23"/>
    <w:rsid w:val="009A406E"/>
    <w:rsid w:val="009A40F2"/>
    <w:rsid w:val="009A417E"/>
    <w:rsid w:val="009A41C9"/>
    <w:rsid w:val="009A4463"/>
    <w:rsid w:val="009A461C"/>
    <w:rsid w:val="009A4816"/>
    <w:rsid w:val="009A48FF"/>
    <w:rsid w:val="009A499F"/>
    <w:rsid w:val="009A49DB"/>
    <w:rsid w:val="009A4C9A"/>
    <w:rsid w:val="009A4D35"/>
    <w:rsid w:val="009A4DD6"/>
    <w:rsid w:val="009A4F27"/>
    <w:rsid w:val="009A5027"/>
    <w:rsid w:val="009A50AB"/>
    <w:rsid w:val="009A50F4"/>
    <w:rsid w:val="009A52E5"/>
    <w:rsid w:val="009A53F4"/>
    <w:rsid w:val="009A548C"/>
    <w:rsid w:val="009A56D0"/>
    <w:rsid w:val="009A5790"/>
    <w:rsid w:val="009A5966"/>
    <w:rsid w:val="009A5B05"/>
    <w:rsid w:val="009A5E25"/>
    <w:rsid w:val="009A60FF"/>
    <w:rsid w:val="009A6175"/>
    <w:rsid w:val="009A62DF"/>
    <w:rsid w:val="009A6477"/>
    <w:rsid w:val="009A66CE"/>
    <w:rsid w:val="009A69E4"/>
    <w:rsid w:val="009A6A5C"/>
    <w:rsid w:val="009A6A74"/>
    <w:rsid w:val="009A6B06"/>
    <w:rsid w:val="009A6BBB"/>
    <w:rsid w:val="009A6CF3"/>
    <w:rsid w:val="009A6E62"/>
    <w:rsid w:val="009A7017"/>
    <w:rsid w:val="009A71A6"/>
    <w:rsid w:val="009A7293"/>
    <w:rsid w:val="009A72A7"/>
    <w:rsid w:val="009A7655"/>
    <w:rsid w:val="009A777E"/>
    <w:rsid w:val="009A798A"/>
    <w:rsid w:val="009A7C5C"/>
    <w:rsid w:val="009A7D8A"/>
    <w:rsid w:val="009A7E68"/>
    <w:rsid w:val="009A7F8C"/>
    <w:rsid w:val="009B018E"/>
    <w:rsid w:val="009B0276"/>
    <w:rsid w:val="009B02D7"/>
    <w:rsid w:val="009B052E"/>
    <w:rsid w:val="009B06E2"/>
    <w:rsid w:val="009B07F5"/>
    <w:rsid w:val="009B0890"/>
    <w:rsid w:val="009B0944"/>
    <w:rsid w:val="009B09FF"/>
    <w:rsid w:val="009B0D8E"/>
    <w:rsid w:val="009B0DEF"/>
    <w:rsid w:val="009B179A"/>
    <w:rsid w:val="009B190F"/>
    <w:rsid w:val="009B1927"/>
    <w:rsid w:val="009B194B"/>
    <w:rsid w:val="009B1A7F"/>
    <w:rsid w:val="009B1C94"/>
    <w:rsid w:val="009B21CB"/>
    <w:rsid w:val="009B226C"/>
    <w:rsid w:val="009B26CF"/>
    <w:rsid w:val="009B2787"/>
    <w:rsid w:val="009B27CC"/>
    <w:rsid w:val="009B28BD"/>
    <w:rsid w:val="009B2946"/>
    <w:rsid w:val="009B2BB6"/>
    <w:rsid w:val="009B2C44"/>
    <w:rsid w:val="009B2CE8"/>
    <w:rsid w:val="009B304F"/>
    <w:rsid w:val="009B30C3"/>
    <w:rsid w:val="009B3137"/>
    <w:rsid w:val="009B31BD"/>
    <w:rsid w:val="009B31ED"/>
    <w:rsid w:val="009B327C"/>
    <w:rsid w:val="009B3458"/>
    <w:rsid w:val="009B3728"/>
    <w:rsid w:val="009B3879"/>
    <w:rsid w:val="009B3A70"/>
    <w:rsid w:val="009B3C45"/>
    <w:rsid w:val="009B3E4D"/>
    <w:rsid w:val="009B41B4"/>
    <w:rsid w:val="009B4277"/>
    <w:rsid w:val="009B42D6"/>
    <w:rsid w:val="009B437D"/>
    <w:rsid w:val="009B46DD"/>
    <w:rsid w:val="009B46FC"/>
    <w:rsid w:val="009B48B7"/>
    <w:rsid w:val="009B4B1A"/>
    <w:rsid w:val="009B51DA"/>
    <w:rsid w:val="009B529E"/>
    <w:rsid w:val="009B553C"/>
    <w:rsid w:val="009B5543"/>
    <w:rsid w:val="009B569D"/>
    <w:rsid w:val="009B5774"/>
    <w:rsid w:val="009B5986"/>
    <w:rsid w:val="009B5AEF"/>
    <w:rsid w:val="009B5D1F"/>
    <w:rsid w:val="009B617E"/>
    <w:rsid w:val="009B6427"/>
    <w:rsid w:val="009B6429"/>
    <w:rsid w:val="009B661A"/>
    <w:rsid w:val="009B6A65"/>
    <w:rsid w:val="009B6BE7"/>
    <w:rsid w:val="009B6C60"/>
    <w:rsid w:val="009B6D0B"/>
    <w:rsid w:val="009B6E91"/>
    <w:rsid w:val="009B6F17"/>
    <w:rsid w:val="009B6FAE"/>
    <w:rsid w:val="009B718F"/>
    <w:rsid w:val="009B7299"/>
    <w:rsid w:val="009B7580"/>
    <w:rsid w:val="009B7589"/>
    <w:rsid w:val="009B7848"/>
    <w:rsid w:val="009B78A7"/>
    <w:rsid w:val="009B7A35"/>
    <w:rsid w:val="009B7B11"/>
    <w:rsid w:val="009B7B9F"/>
    <w:rsid w:val="009B7BCC"/>
    <w:rsid w:val="009B7E3F"/>
    <w:rsid w:val="009B7E42"/>
    <w:rsid w:val="009B7FCB"/>
    <w:rsid w:val="009C00FB"/>
    <w:rsid w:val="009C0389"/>
    <w:rsid w:val="009C03BC"/>
    <w:rsid w:val="009C03DF"/>
    <w:rsid w:val="009C044D"/>
    <w:rsid w:val="009C0630"/>
    <w:rsid w:val="009C06A1"/>
    <w:rsid w:val="009C0ED8"/>
    <w:rsid w:val="009C0F44"/>
    <w:rsid w:val="009C117E"/>
    <w:rsid w:val="009C1408"/>
    <w:rsid w:val="009C1583"/>
    <w:rsid w:val="009C16CB"/>
    <w:rsid w:val="009C1B1C"/>
    <w:rsid w:val="009C1B66"/>
    <w:rsid w:val="009C1D52"/>
    <w:rsid w:val="009C1D60"/>
    <w:rsid w:val="009C25F1"/>
    <w:rsid w:val="009C2676"/>
    <w:rsid w:val="009C2853"/>
    <w:rsid w:val="009C2C19"/>
    <w:rsid w:val="009C2CC5"/>
    <w:rsid w:val="009C2EC2"/>
    <w:rsid w:val="009C2F0E"/>
    <w:rsid w:val="009C2FFA"/>
    <w:rsid w:val="009C3484"/>
    <w:rsid w:val="009C3A2B"/>
    <w:rsid w:val="009C3AA0"/>
    <w:rsid w:val="009C3D00"/>
    <w:rsid w:val="009C3D68"/>
    <w:rsid w:val="009C3E9C"/>
    <w:rsid w:val="009C403F"/>
    <w:rsid w:val="009C40BF"/>
    <w:rsid w:val="009C41C9"/>
    <w:rsid w:val="009C45EF"/>
    <w:rsid w:val="009C46E3"/>
    <w:rsid w:val="009C4A9C"/>
    <w:rsid w:val="009C4C87"/>
    <w:rsid w:val="009C4D61"/>
    <w:rsid w:val="009C4E63"/>
    <w:rsid w:val="009C50CF"/>
    <w:rsid w:val="009C51AF"/>
    <w:rsid w:val="009C52EE"/>
    <w:rsid w:val="009C5441"/>
    <w:rsid w:val="009C575C"/>
    <w:rsid w:val="009C5849"/>
    <w:rsid w:val="009C59C3"/>
    <w:rsid w:val="009C5BC1"/>
    <w:rsid w:val="009C5E6A"/>
    <w:rsid w:val="009C5F7E"/>
    <w:rsid w:val="009C6201"/>
    <w:rsid w:val="009C63FA"/>
    <w:rsid w:val="009C6429"/>
    <w:rsid w:val="009C66C3"/>
    <w:rsid w:val="009C673C"/>
    <w:rsid w:val="009C6A08"/>
    <w:rsid w:val="009C6E43"/>
    <w:rsid w:val="009C6F2B"/>
    <w:rsid w:val="009C7013"/>
    <w:rsid w:val="009C7168"/>
    <w:rsid w:val="009C71C2"/>
    <w:rsid w:val="009C7256"/>
    <w:rsid w:val="009C7345"/>
    <w:rsid w:val="009C78AC"/>
    <w:rsid w:val="009C7951"/>
    <w:rsid w:val="009C79E1"/>
    <w:rsid w:val="009C7CA5"/>
    <w:rsid w:val="009C7CB0"/>
    <w:rsid w:val="009C7CF9"/>
    <w:rsid w:val="009C7D07"/>
    <w:rsid w:val="009C7D25"/>
    <w:rsid w:val="009C7DCE"/>
    <w:rsid w:val="009C7E8F"/>
    <w:rsid w:val="009C7EB4"/>
    <w:rsid w:val="009C7F86"/>
    <w:rsid w:val="009D023C"/>
    <w:rsid w:val="009D024B"/>
    <w:rsid w:val="009D0472"/>
    <w:rsid w:val="009D04FB"/>
    <w:rsid w:val="009D06DC"/>
    <w:rsid w:val="009D0E9F"/>
    <w:rsid w:val="009D1093"/>
    <w:rsid w:val="009D1102"/>
    <w:rsid w:val="009D134A"/>
    <w:rsid w:val="009D13EB"/>
    <w:rsid w:val="009D17D1"/>
    <w:rsid w:val="009D1820"/>
    <w:rsid w:val="009D188C"/>
    <w:rsid w:val="009D1921"/>
    <w:rsid w:val="009D1B43"/>
    <w:rsid w:val="009D1B81"/>
    <w:rsid w:val="009D1E57"/>
    <w:rsid w:val="009D1F08"/>
    <w:rsid w:val="009D23A8"/>
    <w:rsid w:val="009D25D2"/>
    <w:rsid w:val="009D27DB"/>
    <w:rsid w:val="009D2871"/>
    <w:rsid w:val="009D28CC"/>
    <w:rsid w:val="009D2988"/>
    <w:rsid w:val="009D29FA"/>
    <w:rsid w:val="009D2AA0"/>
    <w:rsid w:val="009D2BAE"/>
    <w:rsid w:val="009D2BFB"/>
    <w:rsid w:val="009D2EC3"/>
    <w:rsid w:val="009D2F07"/>
    <w:rsid w:val="009D2F0C"/>
    <w:rsid w:val="009D306F"/>
    <w:rsid w:val="009D31EC"/>
    <w:rsid w:val="009D3222"/>
    <w:rsid w:val="009D33CF"/>
    <w:rsid w:val="009D3407"/>
    <w:rsid w:val="009D351F"/>
    <w:rsid w:val="009D3594"/>
    <w:rsid w:val="009D364A"/>
    <w:rsid w:val="009D3733"/>
    <w:rsid w:val="009D378E"/>
    <w:rsid w:val="009D3A95"/>
    <w:rsid w:val="009D3C9B"/>
    <w:rsid w:val="009D3DBF"/>
    <w:rsid w:val="009D3DD8"/>
    <w:rsid w:val="009D3E11"/>
    <w:rsid w:val="009D3E42"/>
    <w:rsid w:val="009D3F6E"/>
    <w:rsid w:val="009D4029"/>
    <w:rsid w:val="009D4126"/>
    <w:rsid w:val="009D415E"/>
    <w:rsid w:val="009D4164"/>
    <w:rsid w:val="009D459C"/>
    <w:rsid w:val="009D45F1"/>
    <w:rsid w:val="009D45FC"/>
    <w:rsid w:val="009D4AEE"/>
    <w:rsid w:val="009D4B67"/>
    <w:rsid w:val="009D4ED8"/>
    <w:rsid w:val="009D5067"/>
    <w:rsid w:val="009D51E6"/>
    <w:rsid w:val="009D52DB"/>
    <w:rsid w:val="009D55EF"/>
    <w:rsid w:val="009D566D"/>
    <w:rsid w:val="009D56DC"/>
    <w:rsid w:val="009D59E8"/>
    <w:rsid w:val="009D59FB"/>
    <w:rsid w:val="009D5A22"/>
    <w:rsid w:val="009D5A5E"/>
    <w:rsid w:val="009D5D32"/>
    <w:rsid w:val="009D668D"/>
    <w:rsid w:val="009D6AB0"/>
    <w:rsid w:val="009D6C3C"/>
    <w:rsid w:val="009D6C72"/>
    <w:rsid w:val="009D725A"/>
    <w:rsid w:val="009D7326"/>
    <w:rsid w:val="009D77AF"/>
    <w:rsid w:val="009D77DB"/>
    <w:rsid w:val="009D785A"/>
    <w:rsid w:val="009D79D0"/>
    <w:rsid w:val="009D7C46"/>
    <w:rsid w:val="009D7FFA"/>
    <w:rsid w:val="009E0013"/>
    <w:rsid w:val="009E01D0"/>
    <w:rsid w:val="009E030E"/>
    <w:rsid w:val="009E0366"/>
    <w:rsid w:val="009E04EF"/>
    <w:rsid w:val="009E094B"/>
    <w:rsid w:val="009E0965"/>
    <w:rsid w:val="009E0981"/>
    <w:rsid w:val="009E0BAB"/>
    <w:rsid w:val="009E0C5D"/>
    <w:rsid w:val="009E1222"/>
    <w:rsid w:val="009E1231"/>
    <w:rsid w:val="009E126F"/>
    <w:rsid w:val="009E1319"/>
    <w:rsid w:val="009E1783"/>
    <w:rsid w:val="009E1A13"/>
    <w:rsid w:val="009E1A46"/>
    <w:rsid w:val="009E1C02"/>
    <w:rsid w:val="009E1C71"/>
    <w:rsid w:val="009E1C9F"/>
    <w:rsid w:val="009E1CD4"/>
    <w:rsid w:val="009E1CFF"/>
    <w:rsid w:val="009E1DDC"/>
    <w:rsid w:val="009E202A"/>
    <w:rsid w:val="009E2052"/>
    <w:rsid w:val="009E20DF"/>
    <w:rsid w:val="009E2263"/>
    <w:rsid w:val="009E2488"/>
    <w:rsid w:val="009E26E7"/>
    <w:rsid w:val="009E28B2"/>
    <w:rsid w:val="009E2905"/>
    <w:rsid w:val="009E2C50"/>
    <w:rsid w:val="009E2E39"/>
    <w:rsid w:val="009E2E3D"/>
    <w:rsid w:val="009E3177"/>
    <w:rsid w:val="009E320C"/>
    <w:rsid w:val="009E34EE"/>
    <w:rsid w:val="009E354E"/>
    <w:rsid w:val="009E3586"/>
    <w:rsid w:val="009E35E2"/>
    <w:rsid w:val="009E35EE"/>
    <w:rsid w:val="009E39A5"/>
    <w:rsid w:val="009E3C60"/>
    <w:rsid w:val="009E3C72"/>
    <w:rsid w:val="009E3E5D"/>
    <w:rsid w:val="009E3F85"/>
    <w:rsid w:val="009E40BD"/>
    <w:rsid w:val="009E439C"/>
    <w:rsid w:val="009E43DB"/>
    <w:rsid w:val="009E44CA"/>
    <w:rsid w:val="009E4D3D"/>
    <w:rsid w:val="009E4E19"/>
    <w:rsid w:val="009E4FA1"/>
    <w:rsid w:val="009E5012"/>
    <w:rsid w:val="009E51AF"/>
    <w:rsid w:val="009E5227"/>
    <w:rsid w:val="009E5234"/>
    <w:rsid w:val="009E5460"/>
    <w:rsid w:val="009E54FD"/>
    <w:rsid w:val="009E586D"/>
    <w:rsid w:val="009E58F6"/>
    <w:rsid w:val="009E5917"/>
    <w:rsid w:val="009E597D"/>
    <w:rsid w:val="009E5D09"/>
    <w:rsid w:val="009E5FBB"/>
    <w:rsid w:val="009E6AE0"/>
    <w:rsid w:val="009E6ED0"/>
    <w:rsid w:val="009E75A2"/>
    <w:rsid w:val="009E7939"/>
    <w:rsid w:val="009E7A5A"/>
    <w:rsid w:val="009E7B79"/>
    <w:rsid w:val="009E7CFC"/>
    <w:rsid w:val="009E7D63"/>
    <w:rsid w:val="009E7D87"/>
    <w:rsid w:val="009E7F5B"/>
    <w:rsid w:val="009F0035"/>
    <w:rsid w:val="009F0444"/>
    <w:rsid w:val="009F0487"/>
    <w:rsid w:val="009F0755"/>
    <w:rsid w:val="009F07BA"/>
    <w:rsid w:val="009F0E87"/>
    <w:rsid w:val="009F0F07"/>
    <w:rsid w:val="009F1092"/>
    <w:rsid w:val="009F13B0"/>
    <w:rsid w:val="009F1400"/>
    <w:rsid w:val="009F1541"/>
    <w:rsid w:val="009F1558"/>
    <w:rsid w:val="009F1882"/>
    <w:rsid w:val="009F188E"/>
    <w:rsid w:val="009F195E"/>
    <w:rsid w:val="009F1B44"/>
    <w:rsid w:val="009F1BAC"/>
    <w:rsid w:val="009F1D3B"/>
    <w:rsid w:val="009F1EA5"/>
    <w:rsid w:val="009F1F41"/>
    <w:rsid w:val="009F1F73"/>
    <w:rsid w:val="009F21E1"/>
    <w:rsid w:val="009F2253"/>
    <w:rsid w:val="009F22F9"/>
    <w:rsid w:val="009F239E"/>
    <w:rsid w:val="009F243E"/>
    <w:rsid w:val="009F25BE"/>
    <w:rsid w:val="009F25E3"/>
    <w:rsid w:val="009F2777"/>
    <w:rsid w:val="009F296E"/>
    <w:rsid w:val="009F2CF5"/>
    <w:rsid w:val="009F2CFF"/>
    <w:rsid w:val="009F2D7B"/>
    <w:rsid w:val="009F2DEC"/>
    <w:rsid w:val="009F2E52"/>
    <w:rsid w:val="009F2E92"/>
    <w:rsid w:val="009F2F05"/>
    <w:rsid w:val="009F312E"/>
    <w:rsid w:val="009F3214"/>
    <w:rsid w:val="009F3890"/>
    <w:rsid w:val="009F38BB"/>
    <w:rsid w:val="009F3917"/>
    <w:rsid w:val="009F3A0E"/>
    <w:rsid w:val="009F3C82"/>
    <w:rsid w:val="009F3CD7"/>
    <w:rsid w:val="009F3D93"/>
    <w:rsid w:val="009F3EA2"/>
    <w:rsid w:val="009F4112"/>
    <w:rsid w:val="009F41F6"/>
    <w:rsid w:val="009F41FB"/>
    <w:rsid w:val="009F43D0"/>
    <w:rsid w:val="009F45CC"/>
    <w:rsid w:val="009F464C"/>
    <w:rsid w:val="009F472E"/>
    <w:rsid w:val="009F48E7"/>
    <w:rsid w:val="009F49D1"/>
    <w:rsid w:val="009F4A3D"/>
    <w:rsid w:val="009F4B6A"/>
    <w:rsid w:val="009F4D10"/>
    <w:rsid w:val="009F4E03"/>
    <w:rsid w:val="009F4FBD"/>
    <w:rsid w:val="009F4FD2"/>
    <w:rsid w:val="009F5103"/>
    <w:rsid w:val="009F569B"/>
    <w:rsid w:val="009F5C78"/>
    <w:rsid w:val="009F5D87"/>
    <w:rsid w:val="009F601B"/>
    <w:rsid w:val="009F611E"/>
    <w:rsid w:val="009F6237"/>
    <w:rsid w:val="009F64DE"/>
    <w:rsid w:val="009F65B0"/>
    <w:rsid w:val="009F68F8"/>
    <w:rsid w:val="009F69D3"/>
    <w:rsid w:val="009F6AAE"/>
    <w:rsid w:val="009F6C8C"/>
    <w:rsid w:val="009F6D15"/>
    <w:rsid w:val="009F6FCA"/>
    <w:rsid w:val="009F70A4"/>
    <w:rsid w:val="009F70B8"/>
    <w:rsid w:val="009F729E"/>
    <w:rsid w:val="009F731C"/>
    <w:rsid w:val="009F736E"/>
    <w:rsid w:val="009F749F"/>
    <w:rsid w:val="009F74EE"/>
    <w:rsid w:val="009F7873"/>
    <w:rsid w:val="009F7A66"/>
    <w:rsid w:val="009F7FC7"/>
    <w:rsid w:val="00A00232"/>
    <w:rsid w:val="00A003A0"/>
    <w:rsid w:val="00A0050C"/>
    <w:rsid w:val="00A006AE"/>
    <w:rsid w:val="00A0070D"/>
    <w:rsid w:val="00A00D44"/>
    <w:rsid w:val="00A00F2E"/>
    <w:rsid w:val="00A00F62"/>
    <w:rsid w:val="00A01128"/>
    <w:rsid w:val="00A01210"/>
    <w:rsid w:val="00A0133E"/>
    <w:rsid w:val="00A0154C"/>
    <w:rsid w:val="00A015FA"/>
    <w:rsid w:val="00A0191C"/>
    <w:rsid w:val="00A01920"/>
    <w:rsid w:val="00A01B23"/>
    <w:rsid w:val="00A01F04"/>
    <w:rsid w:val="00A01F8D"/>
    <w:rsid w:val="00A0219E"/>
    <w:rsid w:val="00A022B5"/>
    <w:rsid w:val="00A02340"/>
    <w:rsid w:val="00A023F3"/>
    <w:rsid w:val="00A02451"/>
    <w:rsid w:val="00A024F2"/>
    <w:rsid w:val="00A02523"/>
    <w:rsid w:val="00A02549"/>
    <w:rsid w:val="00A02C38"/>
    <w:rsid w:val="00A02D4F"/>
    <w:rsid w:val="00A02ED9"/>
    <w:rsid w:val="00A02F97"/>
    <w:rsid w:val="00A0343C"/>
    <w:rsid w:val="00A03467"/>
    <w:rsid w:val="00A03491"/>
    <w:rsid w:val="00A0356A"/>
    <w:rsid w:val="00A036B0"/>
    <w:rsid w:val="00A036DA"/>
    <w:rsid w:val="00A036F2"/>
    <w:rsid w:val="00A039F3"/>
    <w:rsid w:val="00A03A04"/>
    <w:rsid w:val="00A03A1A"/>
    <w:rsid w:val="00A03A41"/>
    <w:rsid w:val="00A03AE9"/>
    <w:rsid w:val="00A03B9D"/>
    <w:rsid w:val="00A03BCF"/>
    <w:rsid w:val="00A03C13"/>
    <w:rsid w:val="00A03CCA"/>
    <w:rsid w:val="00A04511"/>
    <w:rsid w:val="00A0495A"/>
    <w:rsid w:val="00A04A04"/>
    <w:rsid w:val="00A04A2B"/>
    <w:rsid w:val="00A04B82"/>
    <w:rsid w:val="00A04D1B"/>
    <w:rsid w:val="00A0501E"/>
    <w:rsid w:val="00A05106"/>
    <w:rsid w:val="00A054A8"/>
    <w:rsid w:val="00A05512"/>
    <w:rsid w:val="00A057BA"/>
    <w:rsid w:val="00A0589B"/>
    <w:rsid w:val="00A058CE"/>
    <w:rsid w:val="00A05B6D"/>
    <w:rsid w:val="00A05D89"/>
    <w:rsid w:val="00A05E19"/>
    <w:rsid w:val="00A0607E"/>
    <w:rsid w:val="00A0626F"/>
    <w:rsid w:val="00A06424"/>
    <w:rsid w:val="00A064C7"/>
    <w:rsid w:val="00A06584"/>
    <w:rsid w:val="00A0658B"/>
    <w:rsid w:val="00A065DF"/>
    <w:rsid w:val="00A0678A"/>
    <w:rsid w:val="00A06B51"/>
    <w:rsid w:val="00A06C27"/>
    <w:rsid w:val="00A06C91"/>
    <w:rsid w:val="00A072AF"/>
    <w:rsid w:val="00A07510"/>
    <w:rsid w:val="00A0754E"/>
    <w:rsid w:val="00A07550"/>
    <w:rsid w:val="00A079A7"/>
    <w:rsid w:val="00A07A10"/>
    <w:rsid w:val="00A07DC2"/>
    <w:rsid w:val="00A07E5F"/>
    <w:rsid w:val="00A07F6F"/>
    <w:rsid w:val="00A10150"/>
    <w:rsid w:val="00A105CD"/>
    <w:rsid w:val="00A11334"/>
    <w:rsid w:val="00A113D3"/>
    <w:rsid w:val="00A11678"/>
    <w:rsid w:val="00A11772"/>
    <w:rsid w:val="00A11815"/>
    <w:rsid w:val="00A11931"/>
    <w:rsid w:val="00A11A7A"/>
    <w:rsid w:val="00A11D0C"/>
    <w:rsid w:val="00A11EA1"/>
    <w:rsid w:val="00A11EFA"/>
    <w:rsid w:val="00A120A3"/>
    <w:rsid w:val="00A12296"/>
    <w:rsid w:val="00A123D7"/>
    <w:rsid w:val="00A123E2"/>
    <w:rsid w:val="00A1249A"/>
    <w:rsid w:val="00A12708"/>
    <w:rsid w:val="00A12836"/>
    <w:rsid w:val="00A12B66"/>
    <w:rsid w:val="00A12CD8"/>
    <w:rsid w:val="00A12D51"/>
    <w:rsid w:val="00A12EFF"/>
    <w:rsid w:val="00A12F30"/>
    <w:rsid w:val="00A12FD6"/>
    <w:rsid w:val="00A134DE"/>
    <w:rsid w:val="00A13949"/>
    <w:rsid w:val="00A13A7B"/>
    <w:rsid w:val="00A13D89"/>
    <w:rsid w:val="00A13F86"/>
    <w:rsid w:val="00A13FF3"/>
    <w:rsid w:val="00A14255"/>
    <w:rsid w:val="00A148AA"/>
    <w:rsid w:val="00A14AA1"/>
    <w:rsid w:val="00A14B8F"/>
    <w:rsid w:val="00A14BD4"/>
    <w:rsid w:val="00A14D39"/>
    <w:rsid w:val="00A14E5E"/>
    <w:rsid w:val="00A14EA6"/>
    <w:rsid w:val="00A14F0D"/>
    <w:rsid w:val="00A14F13"/>
    <w:rsid w:val="00A1507E"/>
    <w:rsid w:val="00A15280"/>
    <w:rsid w:val="00A15376"/>
    <w:rsid w:val="00A15696"/>
    <w:rsid w:val="00A1579E"/>
    <w:rsid w:val="00A159FF"/>
    <w:rsid w:val="00A15B60"/>
    <w:rsid w:val="00A15DDD"/>
    <w:rsid w:val="00A15F86"/>
    <w:rsid w:val="00A160E2"/>
    <w:rsid w:val="00A16132"/>
    <w:rsid w:val="00A16156"/>
    <w:rsid w:val="00A164B8"/>
    <w:rsid w:val="00A16514"/>
    <w:rsid w:val="00A1652D"/>
    <w:rsid w:val="00A16665"/>
    <w:rsid w:val="00A16792"/>
    <w:rsid w:val="00A1684E"/>
    <w:rsid w:val="00A168E1"/>
    <w:rsid w:val="00A16CBA"/>
    <w:rsid w:val="00A16EC2"/>
    <w:rsid w:val="00A16EFE"/>
    <w:rsid w:val="00A16FFB"/>
    <w:rsid w:val="00A1707F"/>
    <w:rsid w:val="00A1730A"/>
    <w:rsid w:val="00A17310"/>
    <w:rsid w:val="00A17404"/>
    <w:rsid w:val="00A174F2"/>
    <w:rsid w:val="00A17612"/>
    <w:rsid w:val="00A176B9"/>
    <w:rsid w:val="00A17A1F"/>
    <w:rsid w:val="00A17B3E"/>
    <w:rsid w:val="00A17D8E"/>
    <w:rsid w:val="00A17E49"/>
    <w:rsid w:val="00A17FD0"/>
    <w:rsid w:val="00A17FE8"/>
    <w:rsid w:val="00A17FF6"/>
    <w:rsid w:val="00A200A4"/>
    <w:rsid w:val="00A2024E"/>
    <w:rsid w:val="00A20366"/>
    <w:rsid w:val="00A20426"/>
    <w:rsid w:val="00A2070B"/>
    <w:rsid w:val="00A20897"/>
    <w:rsid w:val="00A2090A"/>
    <w:rsid w:val="00A20EB8"/>
    <w:rsid w:val="00A20F27"/>
    <w:rsid w:val="00A21011"/>
    <w:rsid w:val="00A21172"/>
    <w:rsid w:val="00A212E3"/>
    <w:rsid w:val="00A21436"/>
    <w:rsid w:val="00A21699"/>
    <w:rsid w:val="00A216B9"/>
    <w:rsid w:val="00A21880"/>
    <w:rsid w:val="00A21AA9"/>
    <w:rsid w:val="00A21BA2"/>
    <w:rsid w:val="00A2223E"/>
    <w:rsid w:val="00A22414"/>
    <w:rsid w:val="00A225B7"/>
    <w:rsid w:val="00A22764"/>
    <w:rsid w:val="00A2282C"/>
    <w:rsid w:val="00A2292D"/>
    <w:rsid w:val="00A229D1"/>
    <w:rsid w:val="00A22B51"/>
    <w:rsid w:val="00A22C6E"/>
    <w:rsid w:val="00A22C8C"/>
    <w:rsid w:val="00A22EC4"/>
    <w:rsid w:val="00A23003"/>
    <w:rsid w:val="00A2319C"/>
    <w:rsid w:val="00A234D2"/>
    <w:rsid w:val="00A235DA"/>
    <w:rsid w:val="00A2379B"/>
    <w:rsid w:val="00A23828"/>
    <w:rsid w:val="00A23A31"/>
    <w:rsid w:val="00A23A9A"/>
    <w:rsid w:val="00A23AAC"/>
    <w:rsid w:val="00A23AB9"/>
    <w:rsid w:val="00A23D70"/>
    <w:rsid w:val="00A23DB5"/>
    <w:rsid w:val="00A23DE6"/>
    <w:rsid w:val="00A24159"/>
    <w:rsid w:val="00A241AE"/>
    <w:rsid w:val="00A24282"/>
    <w:rsid w:val="00A2440D"/>
    <w:rsid w:val="00A24733"/>
    <w:rsid w:val="00A248B4"/>
    <w:rsid w:val="00A24A7D"/>
    <w:rsid w:val="00A24AFF"/>
    <w:rsid w:val="00A24C19"/>
    <w:rsid w:val="00A24C6F"/>
    <w:rsid w:val="00A2515C"/>
    <w:rsid w:val="00A25194"/>
    <w:rsid w:val="00A2527F"/>
    <w:rsid w:val="00A25304"/>
    <w:rsid w:val="00A2537C"/>
    <w:rsid w:val="00A2561B"/>
    <w:rsid w:val="00A2581B"/>
    <w:rsid w:val="00A25A7A"/>
    <w:rsid w:val="00A25A9F"/>
    <w:rsid w:val="00A25FDA"/>
    <w:rsid w:val="00A2612C"/>
    <w:rsid w:val="00A262A3"/>
    <w:rsid w:val="00A262E4"/>
    <w:rsid w:val="00A263D5"/>
    <w:rsid w:val="00A26643"/>
    <w:rsid w:val="00A26914"/>
    <w:rsid w:val="00A26B4B"/>
    <w:rsid w:val="00A26F54"/>
    <w:rsid w:val="00A27135"/>
    <w:rsid w:val="00A271BB"/>
    <w:rsid w:val="00A27235"/>
    <w:rsid w:val="00A27248"/>
    <w:rsid w:val="00A2729D"/>
    <w:rsid w:val="00A2733F"/>
    <w:rsid w:val="00A27588"/>
    <w:rsid w:val="00A276B3"/>
    <w:rsid w:val="00A2774B"/>
    <w:rsid w:val="00A27BE5"/>
    <w:rsid w:val="00A27CF2"/>
    <w:rsid w:val="00A27D54"/>
    <w:rsid w:val="00A27E76"/>
    <w:rsid w:val="00A30190"/>
    <w:rsid w:val="00A30413"/>
    <w:rsid w:val="00A305BC"/>
    <w:rsid w:val="00A308BB"/>
    <w:rsid w:val="00A30A16"/>
    <w:rsid w:val="00A30AAE"/>
    <w:rsid w:val="00A30B31"/>
    <w:rsid w:val="00A30E0F"/>
    <w:rsid w:val="00A30E79"/>
    <w:rsid w:val="00A30F65"/>
    <w:rsid w:val="00A30FE6"/>
    <w:rsid w:val="00A31054"/>
    <w:rsid w:val="00A310BA"/>
    <w:rsid w:val="00A312DE"/>
    <w:rsid w:val="00A31322"/>
    <w:rsid w:val="00A31787"/>
    <w:rsid w:val="00A318D8"/>
    <w:rsid w:val="00A31A64"/>
    <w:rsid w:val="00A31A70"/>
    <w:rsid w:val="00A31A72"/>
    <w:rsid w:val="00A32023"/>
    <w:rsid w:val="00A32088"/>
    <w:rsid w:val="00A32212"/>
    <w:rsid w:val="00A323C2"/>
    <w:rsid w:val="00A32783"/>
    <w:rsid w:val="00A32862"/>
    <w:rsid w:val="00A32987"/>
    <w:rsid w:val="00A32A55"/>
    <w:rsid w:val="00A32E5C"/>
    <w:rsid w:val="00A330EF"/>
    <w:rsid w:val="00A331B7"/>
    <w:rsid w:val="00A332AA"/>
    <w:rsid w:val="00A33499"/>
    <w:rsid w:val="00A33568"/>
    <w:rsid w:val="00A336C3"/>
    <w:rsid w:val="00A33752"/>
    <w:rsid w:val="00A33828"/>
    <w:rsid w:val="00A33895"/>
    <w:rsid w:val="00A339D9"/>
    <w:rsid w:val="00A33A9F"/>
    <w:rsid w:val="00A33BBE"/>
    <w:rsid w:val="00A33C44"/>
    <w:rsid w:val="00A34107"/>
    <w:rsid w:val="00A34321"/>
    <w:rsid w:val="00A344E4"/>
    <w:rsid w:val="00A348A8"/>
    <w:rsid w:val="00A34979"/>
    <w:rsid w:val="00A349AA"/>
    <w:rsid w:val="00A34A66"/>
    <w:rsid w:val="00A34ABC"/>
    <w:rsid w:val="00A34F7D"/>
    <w:rsid w:val="00A34F8D"/>
    <w:rsid w:val="00A35245"/>
    <w:rsid w:val="00A353B7"/>
    <w:rsid w:val="00A354AA"/>
    <w:rsid w:val="00A354C7"/>
    <w:rsid w:val="00A356C9"/>
    <w:rsid w:val="00A3579A"/>
    <w:rsid w:val="00A35A10"/>
    <w:rsid w:val="00A35B1D"/>
    <w:rsid w:val="00A35B9C"/>
    <w:rsid w:val="00A35C06"/>
    <w:rsid w:val="00A35C83"/>
    <w:rsid w:val="00A35D20"/>
    <w:rsid w:val="00A35E14"/>
    <w:rsid w:val="00A35E37"/>
    <w:rsid w:val="00A36087"/>
    <w:rsid w:val="00A3610E"/>
    <w:rsid w:val="00A36162"/>
    <w:rsid w:val="00A3621C"/>
    <w:rsid w:val="00A36237"/>
    <w:rsid w:val="00A365D4"/>
    <w:rsid w:val="00A366FA"/>
    <w:rsid w:val="00A36718"/>
    <w:rsid w:val="00A36738"/>
    <w:rsid w:val="00A36858"/>
    <w:rsid w:val="00A369DC"/>
    <w:rsid w:val="00A36CE1"/>
    <w:rsid w:val="00A36F4C"/>
    <w:rsid w:val="00A36F71"/>
    <w:rsid w:val="00A37137"/>
    <w:rsid w:val="00A37233"/>
    <w:rsid w:val="00A372F4"/>
    <w:rsid w:val="00A3743D"/>
    <w:rsid w:val="00A374F0"/>
    <w:rsid w:val="00A376C9"/>
    <w:rsid w:val="00A3778C"/>
    <w:rsid w:val="00A3785F"/>
    <w:rsid w:val="00A379D6"/>
    <w:rsid w:val="00A379DB"/>
    <w:rsid w:val="00A37B4F"/>
    <w:rsid w:val="00A37B5F"/>
    <w:rsid w:val="00A37C27"/>
    <w:rsid w:val="00A37EC0"/>
    <w:rsid w:val="00A400B4"/>
    <w:rsid w:val="00A4094E"/>
    <w:rsid w:val="00A409F2"/>
    <w:rsid w:val="00A40B2D"/>
    <w:rsid w:val="00A40D2B"/>
    <w:rsid w:val="00A40D5B"/>
    <w:rsid w:val="00A40F78"/>
    <w:rsid w:val="00A41059"/>
    <w:rsid w:val="00A410C9"/>
    <w:rsid w:val="00A413DB"/>
    <w:rsid w:val="00A41498"/>
    <w:rsid w:val="00A414CD"/>
    <w:rsid w:val="00A419EC"/>
    <w:rsid w:val="00A41AFF"/>
    <w:rsid w:val="00A41BA0"/>
    <w:rsid w:val="00A41F00"/>
    <w:rsid w:val="00A423C0"/>
    <w:rsid w:val="00A42535"/>
    <w:rsid w:val="00A4267E"/>
    <w:rsid w:val="00A429D7"/>
    <w:rsid w:val="00A42B3F"/>
    <w:rsid w:val="00A42C43"/>
    <w:rsid w:val="00A42E2F"/>
    <w:rsid w:val="00A42E82"/>
    <w:rsid w:val="00A43012"/>
    <w:rsid w:val="00A430DA"/>
    <w:rsid w:val="00A4313B"/>
    <w:rsid w:val="00A4334B"/>
    <w:rsid w:val="00A43382"/>
    <w:rsid w:val="00A43386"/>
    <w:rsid w:val="00A43D9F"/>
    <w:rsid w:val="00A4405E"/>
    <w:rsid w:val="00A4424A"/>
    <w:rsid w:val="00A4426E"/>
    <w:rsid w:val="00A4437F"/>
    <w:rsid w:val="00A44445"/>
    <w:rsid w:val="00A447DB"/>
    <w:rsid w:val="00A44983"/>
    <w:rsid w:val="00A449C0"/>
    <w:rsid w:val="00A44B9B"/>
    <w:rsid w:val="00A44B9C"/>
    <w:rsid w:val="00A44D9D"/>
    <w:rsid w:val="00A44E0A"/>
    <w:rsid w:val="00A44ECE"/>
    <w:rsid w:val="00A452DE"/>
    <w:rsid w:val="00A455F5"/>
    <w:rsid w:val="00A45643"/>
    <w:rsid w:val="00A45645"/>
    <w:rsid w:val="00A45849"/>
    <w:rsid w:val="00A45B23"/>
    <w:rsid w:val="00A45B94"/>
    <w:rsid w:val="00A45BC3"/>
    <w:rsid w:val="00A45C34"/>
    <w:rsid w:val="00A45D61"/>
    <w:rsid w:val="00A4615E"/>
    <w:rsid w:val="00A4639E"/>
    <w:rsid w:val="00A46483"/>
    <w:rsid w:val="00A46581"/>
    <w:rsid w:val="00A46A94"/>
    <w:rsid w:val="00A46B48"/>
    <w:rsid w:val="00A46FDE"/>
    <w:rsid w:val="00A46FEA"/>
    <w:rsid w:val="00A4706E"/>
    <w:rsid w:val="00A471A8"/>
    <w:rsid w:val="00A472F4"/>
    <w:rsid w:val="00A475DB"/>
    <w:rsid w:val="00A4760D"/>
    <w:rsid w:val="00A47944"/>
    <w:rsid w:val="00A47BAB"/>
    <w:rsid w:val="00A50088"/>
    <w:rsid w:val="00A503F0"/>
    <w:rsid w:val="00A504BB"/>
    <w:rsid w:val="00A505C2"/>
    <w:rsid w:val="00A50667"/>
    <w:rsid w:val="00A50A82"/>
    <w:rsid w:val="00A50B21"/>
    <w:rsid w:val="00A50C8D"/>
    <w:rsid w:val="00A50CE0"/>
    <w:rsid w:val="00A50D9A"/>
    <w:rsid w:val="00A5104E"/>
    <w:rsid w:val="00A510FC"/>
    <w:rsid w:val="00A51448"/>
    <w:rsid w:val="00A514CC"/>
    <w:rsid w:val="00A5159C"/>
    <w:rsid w:val="00A515C1"/>
    <w:rsid w:val="00A51C77"/>
    <w:rsid w:val="00A51C7B"/>
    <w:rsid w:val="00A51D8E"/>
    <w:rsid w:val="00A51E54"/>
    <w:rsid w:val="00A51EEE"/>
    <w:rsid w:val="00A51FFC"/>
    <w:rsid w:val="00A5216F"/>
    <w:rsid w:val="00A521B9"/>
    <w:rsid w:val="00A52296"/>
    <w:rsid w:val="00A52371"/>
    <w:rsid w:val="00A523AA"/>
    <w:rsid w:val="00A524B4"/>
    <w:rsid w:val="00A524C0"/>
    <w:rsid w:val="00A525DC"/>
    <w:rsid w:val="00A526F1"/>
    <w:rsid w:val="00A5283D"/>
    <w:rsid w:val="00A528ED"/>
    <w:rsid w:val="00A528FD"/>
    <w:rsid w:val="00A52A4E"/>
    <w:rsid w:val="00A52AA1"/>
    <w:rsid w:val="00A52BED"/>
    <w:rsid w:val="00A52DC0"/>
    <w:rsid w:val="00A52E14"/>
    <w:rsid w:val="00A5314E"/>
    <w:rsid w:val="00A531E7"/>
    <w:rsid w:val="00A53235"/>
    <w:rsid w:val="00A53585"/>
    <w:rsid w:val="00A53724"/>
    <w:rsid w:val="00A538E6"/>
    <w:rsid w:val="00A53A80"/>
    <w:rsid w:val="00A53A8E"/>
    <w:rsid w:val="00A53B27"/>
    <w:rsid w:val="00A53E4C"/>
    <w:rsid w:val="00A54000"/>
    <w:rsid w:val="00A54606"/>
    <w:rsid w:val="00A54684"/>
    <w:rsid w:val="00A54771"/>
    <w:rsid w:val="00A54A93"/>
    <w:rsid w:val="00A54ADB"/>
    <w:rsid w:val="00A54CEE"/>
    <w:rsid w:val="00A54DC3"/>
    <w:rsid w:val="00A54DE3"/>
    <w:rsid w:val="00A54F13"/>
    <w:rsid w:val="00A550ED"/>
    <w:rsid w:val="00A55312"/>
    <w:rsid w:val="00A5531B"/>
    <w:rsid w:val="00A55377"/>
    <w:rsid w:val="00A5557F"/>
    <w:rsid w:val="00A5572A"/>
    <w:rsid w:val="00A559A4"/>
    <w:rsid w:val="00A562E0"/>
    <w:rsid w:val="00A56600"/>
    <w:rsid w:val="00A56618"/>
    <w:rsid w:val="00A56644"/>
    <w:rsid w:val="00A56904"/>
    <w:rsid w:val="00A56A59"/>
    <w:rsid w:val="00A56C02"/>
    <w:rsid w:val="00A56CEC"/>
    <w:rsid w:val="00A56F23"/>
    <w:rsid w:val="00A57295"/>
    <w:rsid w:val="00A5747E"/>
    <w:rsid w:val="00A57504"/>
    <w:rsid w:val="00A57535"/>
    <w:rsid w:val="00A5755C"/>
    <w:rsid w:val="00A57717"/>
    <w:rsid w:val="00A5772E"/>
    <w:rsid w:val="00A57982"/>
    <w:rsid w:val="00A57A3C"/>
    <w:rsid w:val="00A57B13"/>
    <w:rsid w:val="00A57C51"/>
    <w:rsid w:val="00A57CD1"/>
    <w:rsid w:val="00A60115"/>
    <w:rsid w:val="00A601AE"/>
    <w:rsid w:val="00A601F0"/>
    <w:rsid w:val="00A602AE"/>
    <w:rsid w:val="00A60B69"/>
    <w:rsid w:val="00A60EFF"/>
    <w:rsid w:val="00A60F12"/>
    <w:rsid w:val="00A60F74"/>
    <w:rsid w:val="00A61075"/>
    <w:rsid w:val="00A6108C"/>
    <w:rsid w:val="00A61134"/>
    <w:rsid w:val="00A61279"/>
    <w:rsid w:val="00A616CB"/>
    <w:rsid w:val="00A6177E"/>
    <w:rsid w:val="00A61BE8"/>
    <w:rsid w:val="00A61CC2"/>
    <w:rsid w:val="00A61E9F"/>
    <w:rsid w:val="00A62071"/>
    <w:rsid w:val="00A620E2"/>
    <w:rsid w:val="00A621F0"/>
    <w:rsid w:val="00A6244A"/>
    <w:rsid w:val="00A625A0"/>
    <w:rsid w:val="00A625E9"/>
    <w:rsid w:val="00A6262B"/>
    <w:rsid w:val="00A62649"/>
    <w:rsid w:val="00A626D8"/>
    <w:rsid w:val="00A628F7"/>
    <w:rsid w:val="00A629B5"/>
    <w:rsid w:val="00A62A55"/>
    <w:rsid w:val="00A62B3F"/>
    <w:rsid w:val="00A62B88"/>
    <w:rsid w:val="00A62C2A"/>
    <w:rsid w:val="00A62C63"/>
    <w:rsid w:val="00A62D5A"/>
    <w:rsid w:val="00A62DF4"/>
    <w:rsid w:val="00A62E06"/>
    <w:rsid w:val="00A62ED7"/>
    <w:rsid w:val="00A62EEF"/>
    <w:rsid w:val="00A62F88"/>
    <w:rsid w:val="00A63019"/>
    <w:rsid w:val="00A63053"/>
    <w:rsid w:val="00A6321D"/>
    <w:rsid w:val="00A633A6"/>
    <w:rsid w:val="00A6359D"/>
    <w:rsid w:val="00A6365F"/>
    <w:rsid w:val="00A63A85"/>
    <w:rsid w:val="00A63BCF"/>
    <w:rsid w:val="00A63C29"/>
    <w:rsid w:val="00A63C74"/>
    <w:rsid w:val="00A63DC5"/>
    <w:rsid w:val="00A63F99"/>
    <w:rsid w:val="00A63FCA"/>
    <w:rsid w:val="00A6400C"/>
    <w:rsid w:val="00A6419C"/>
    <w:rsid w:val="00A643A3"/>
    <w:rsid w:val="00A644ED"/>
    <w:rsid w:val="00A6467E"/>
    <w:rsid w:val="00A64724"/>
    <w:rsid w:val="00A64744"/>
    <w:rsid w:val="00A64863"/>
    <w:rsid w:val="00A6493D"/>
    <w:rsid w:val="00A64AD9"/>
    <w:rsid w:val="00A64C08"/>
    <w:rsid w:val="00A64C28"/>
    <w:rsid w:val="00A64ECD"/>
    <w:rsid w:val="00A64EDB"/>
    <w:rsid w:val="00A65066"/>
    <w:rsid w:val="00A65197"/>
    <w:rsid w:val="00A652D7"/>
    <w:rsid w:val="00A65398"/>
    <w:rsid w:val="00A6555D"/>
    <w:rsid w:val="00A657E0"/>
    <w:rsid w:val="00A65818"/>
    <w:rsid w:val="00A65A2F"/>
    <w:rsid w:val="00A65BE1"/>
    <w:rsid w:val="00A65E11"/>
    <w:rsid w:val="00A65E24"/>
    <w:rsid w:val="00A65E26"/>
    <w:rsid w:val="00A65EBE"/>
    <w:rsid w:val="00A65FA8"/>
    <w:rsid w:val="00A661B1"/>
    <w:rsid w:val="00A661C1"/>
    <w:rsid w:val="00A661CD"/>
    <w:rsid w:val="00A66437"/>
    <w:rsid w:val="00A66727"/>
    <w:rsid w:val="00A667D8"/>
    <w:rsid w:val="00A6690F"/>
    <w:rsid w:val="00A669C3"/>
    <w:rsid w:val="00A66A02"/>
    <w:rsid w:val="00A66F83"/>
    <w:rsid w:val="00A676ED"/>
    <w:rsid w:val="00A677CD"/>
    <w:rsid w:val="00A67819"/>
    <w:rsid w:val="00A678B0"/>
    <w:rsid w:val="00A67AA3"/>
    <w:rsid w:val="00A67B64"/>
    <w:rsid w:val="00A67D70"/>
    <w:rsid w:val="00A67D86"/>
    <w:rsid w:val="00A70092"/>
    <w:rsid w:val="00A7073B"/>
    <w:rsid w:val="00A707B8"/>
    <w:rsid w:val="00A70805"/>
    <w:rsid w:val="00A708A5"/>
    <w:rsid w:val="00A70998"/>
    <w:rsid w:val="00A70A9B"/>
    <w:rsid w:val="00A70C36"/>
    <w:rsid w:val="00A7117D"/>
    <w:rsid w:val="00A712A8"/>
    <w:rsid w:val="00A7148F"/>
    <w:rsid w:val="00A714AA"/>
    <w:rsid w:val="00A71513"/>
    <w:rsid w:val="00A7158F"/>
    <w:rsid w:val="00A71607"/>
    <w:rsid w:val="00A717EA"/>
    <w:rsid w:val="00A71944"/>
    <w:rsid w:val="00A71A96"/>
    <w:rsid w:val="00A71B24"/>
    <w:rsid w:val="00A71B63"/>
    <w:rsid w:val="00A71B79"/>
    <w:rsid w:val="00A71BAE"/>
    <w:rsid w:val="00A71C67"/>
    <w:rsid w:val="00A71D3B"/>
    <w:rsid w:val="00A7211B"/>
    <w:rsid w:val="00A7214E"/>
    <w:rsid w:val="00A7218A"/>
    <w:rsid w:val="00A7219F"/>
    <w:rsid w:val="00A7239B"/>
    <w:rsid w:val="00A723E4"/>
    <w:rsid w:val="00A72439"/>
    <w:rsid w:val="00A72600"/>
    <w:rsid w:val="00A72601"/>
    <w:rsid w:val="00A727D8"/>
    <w:rsid w:val="00A7285A"/>
    <w:rsid w:val="00A72880"/>
    <w:rsid w:val="00A729C7"/>
    <w:rsid w:val="00A72C71"/>
    <w:rsid w:val="00A72CA1"/>
    <w:rsid w:val="00A72FA8"/>
    <w:rsid w:val="00A72FAD"/>
    <w:rsid w:val="00A73010"/>
    <w:rsid w:val="00A73073"/>
    <w:rsid w:val="00A73503"/>
    <w:rsid w:val="00A73527"/>
    <w:rsid w:val="00A73567"/>
    <w:rsid w:val="00A7367D"/>
    <w:rsid w:val="00A73731"/>
    <w:rsid w:val="00A7373F"/>
    <w:rsid w:val="00A73B59"/>
    <w:rsid w:val="00A73BFB"/>
    <w:rsid w:val="00A73DD6"/>
    <w:rsid w:val="00A73E84"/>
    <w:rsid w:val="00A73F1B"/>
    <w:rsid w:val="00A73F26"/>
    <w:rsid w:val="00A7403A"/>
    <w:rsid w:val="00A7437C"/>
    <w:rsid w:val="00A746E6"/>
    <w:rsid w:val="00A747C2"/>
    <w:rsid w:val="00A74A10"/>
    <w:rsid w:val="00A74A26"/>
    <w:rsid w:val="00A74AA4"/>
    <w:rsid w:val="00A75304"/>
    <w:rsid w:val="00A7566B"/>
    <w:rsid w:val="00A7589F"/>
    <w:rsid w:val="00A75937"/>
    <w:rsid w:val="00A75AF4"/>
    <w:rsid w:val="00A75B0E"/>
    <w:rsid w:val="00A75BA3"/>
    <w:rsid w:val="00A75DEC"/>
    <w:rsid w:val="00A76057"/>
    <w:rsid w:val="00A760AD"/>
    <w:rsid w:val="00A76152"/>
    <w:rsid w:val="00A76216"/>
    <w:rsid w:val="00A76246"/>
    <w:rsid w:val="00A765F4"/>
    <w:rsid w:val="00A76807"/>
    <w:rsid w:val="00A76845"/>
    <w:rsid w:val="00A76896"/>
    <w:rsid w:val="00A7690A"/>
    <w:rsid w:val="00A7691B"/>
    <w:rsid w:val="00A76ACD"/>
    <w:rsid w:val="00A76BF7"/>
    <w:rsid w:val="00A77085"/>
    <w:rsid w:val="00A77328"/>
    <w:rsid w:val="00A774AE"/>
    <w:rsid w:val="00A774E4"/>
    <w:rsid w:val="00A776AC"/>
    <w:rsid w:val="00A7781A"/>
    <w:rsid w:val="00A77E48"/>
    <w:rsid w:val="00A80685"/>
    <w:rsid w:val="00A809D2"/>
    <w:rsid w:val="00A80B14"/>
    <w:rsid w:val="00A80DB5"/>
    <w:rsid w:val="00A81121"/>
    <w:rsid w:val="00A81138"/>
    <w:rsid w:val="00A811F2"/>
    <w:rsid w:val="00A81205"/>
    <w:rsid w:val="00A81A00"/>
    <w:rsid w:val="00A81DD9"/>
    <w:rsid w:val="00A820DF"/>
    <w:rsid w:val="00A82102"/>
    <w:rsid w:val="00A822FB"/>
    <w:rsid w:val="00A82312"/>
    <w:rsid w:val="00A824D3"/>
    <w:rsid w:val="00A82971"/>
    <w:rsid w:val="00A82B0F"/>
    <w:rsid w:val="00A82BF1"/>
    <w:rsid w:val="00A82C5D"/>
    <w:rsid w:val="00A82E66"/>
    <w:rsid w:val="00A82F1A"/>
    <w:rsid w:val="00A830F0"/>
    <w:rsid w:val="00A83205"/>
    <w:rsid w:val="00A8331B"/>
    <w:rsid w:val="00A835F5"/>
    <w:rsid w:val="00A836C4"/>
    <w:rsid w:val="00A838F0"/>
    <w:rsid w:val="00A838FA"/>
    <w:rsid w:val="00A83914"/>
    <w:rsid w:val="00A839F1"/>
    <w:rsid w:val="00A83A2F"/>
    <w:rsid w:val="00A83B0D"/>
    <w:rsid w:val="00A83ECC"/>
    <w:rsid w:val="00A83FA4"/>
    <w:rsid w:val="00A84112"/>
    <w:rsid w:val="00A8429E"/>
    <w:rsid w:val="00A842FD"/>
    <w:rsid w:val="00A8444D"/>
    <w:rsid w:val="00A8468E"/>
    <w:rsid w:val="00A84866"/>
    <w:rsid w:val="00A848C8"/>
    <w:rsid w:val="00A849E7"/>
    <w:rsid w:val="00A84A76"/>
    <w:rsid w:val="00A84B69"/>
    <w:rsid w:val="00A84C87"/>
    <w:rsid w:val="00A84F10"/>
    <w:rsid w:val="00A84FA1"/>
    <w:rsid w:val="00A84FC4"/>
    <w:rsid w:val="00A85240"/>
    <w:rsid w:val="00A85329"/>
    <w:rsid w:val="00A855FC"/>
    <w:rsid w:val="00A8569A"/>
    <w:rsid w:val="00A85BAC"/>
    <w:rsid w:val="00A85CC6"/>
    <w:rsid w:val="00A85D16"/>
    <w:rsid w:val="00A8611A"/>
    <w:rsid w:val="00A861EA"/>
    <w:rsid w:val="00A8623C"/>
    <w:rsid w:val="00A876BC"/>
    <w:rsid w:val="00A876E6"/>
    <w:rsid w:val="00A8771D"/>
    <w:rsid w:val="00A8775D"/>
    <w:rsid w:val="00A879B9"/>
    <w:rsid w:val="00A87B60"/>
    <w:rsid w:val="00A87BD5"/>
    <w:rsid w:val="00A87D7E"/>
    <w:rsid w:val="00A87E76"/>
    <w:rsid w:val="00A87E83"/>
    <w:rsid w:val="00A90043"/>
    <w:rsid w:val="00A90075"/>
    <w:rsid w:val="00A90112"/>
    <w:rsid w:val="00A90234"/>
    <w:rsid w:val="00A9031B"/>
    <w:rsid w:val="00A903E5"/>
    <w:rsid w:val="00A904BF"/>
    <w:rsid w:val="00A90542"/>
    <w:rsid w:val="00A9081A"/>
    <w:rsid w:val="00A90873"/>
    <w:rsid w:val="00A90961"/>
    <w:rsid w:val="00A90AC0"/>
    <w:rsid w:val="00A90B50"/>
    <w:rsid w:val="00A90BFE"/>
    <w:rsid w:val="00A90D48"/>
    <w:rsid w:val="00A90F18"/>
    <w:rsid w:val="00A9111D"/>
    <w:rsid w:val="00A9121C"/>
    <w:rsid w:val="00A912EE"/>
    <w:rsid w:val="00A91472"/>
    <w:rsid w:val="00A914B2"/>
    <w:rsid w:val="00A915E1"/>
    <w:rsid w:val="00A9160C"/>
    <w:rsid w:val="00A916BE"/>
    <w:rsid w:val="00A917DF"/>
    <w:rsid w:val="00A918A2"/>
    <w:rsid w:val="00A918FC"/>
    <w:rsid w:val="00A91AD0"/>
    <w:rsid w:val="00A91B6C"/>
    <w:rsid w:val="00A91C48"/>
    <w:rsid w:val="00A91D71"/>
    <w:rsid w:val="00A91E90"/>
    <w:rsid w:val="00A92251"/>
    <w:rsid w:val="00A92261"/>
    <w:rsid w:val="00A922C4"/>
    <w:rsid w:val="00A922D8"/>
    <w:rsid w:val="00A92392"/>
    <w:rsid w:val="00A9267B"/>
    <w:rsid w:val="00A92765"/>
    <w:rsid w:val="00A9285A"/>
    <w:rsid w:val="00A92D62"/>
    <w:rsid w:val="00A92EDC"/>
    <w:rsid w:val="00A93021"/>
    <w:rsid w:val="00A930A6"/>
    <w:rsid w:val="00A930F5"/>
    <w:rsid w:val="00A93300"/>
    <w:rsid w:val="00A93484"/>
    <w:rsid w:val="00A935FF"/>
    <w:rsid w:val="00A9367F"/>
    <w:rsid w:val="00A93707"/>
    <w:rsid w:val="00A93715"/>
    <w:rsid w:val="00A937F0"/>
    <w:rsid w:val="00A93801"/>
    <w:rsid w:val="00A93943"/>
    <w:rsid w:val="00A939EB"/>
    <w:rsid w:val="00A93A56"/>
    <w:rsid w:val="00A93BDC"/>
    <w:rsid w:val="00A93C4F"/>
    <w:rsid w:val="00A93C93"/>
    <w:rsid w:val="00A93E3A"/>
    <w:rsid w:val="00A93EAD"/>
    <w:rsid w:val="00A93F05"/>
    <w:rsid w:val="00A9443B"/>
    <w:rsid w:val="00A945FB"/>
    <w:rsid w:val="00A94661"/>
    <w:rsid w:val="00A9493C"/>
    <w:rsid w:val="00A94A11"/>
    <w:rsid w:val="00A94C3C"/>
    <w:rsid w:val="00A94D20"/>
    <w:rsid w:val="00A94D7D"/>
    <w:rsid w:val="00A94EE7"/>
    <w:rsid w:val="00A951FE"/>
    <w:rsid w:val="00A952E2"/>
    <w:rsid w:val="00A953C4"/>
    <w:rsid w:val="00A954E9"/>
    <w:rsid w:val="00A9579F"/>
    <w:rsid w:val="00A9582F"/>
    <w:rsid w:val="00A958FA"/>
    <w:rsid w:val="00A959F0"/>
    <w:rsid w:val="00A95EA6"/>
    <w:rsid w:val="00A9604C"/>
    <w:rsid w:val="00A9607A"/>
    <w:rsid w:val="00A9614F"/>
    <w:rsid w:val="00A96217"/>
    <w:rsid w:val="00A9632E"/>
    <w:rsid w:val="00A96422"/>
    <w:rsid w:val="00A965A8"/>
    <w:rsid w:val="00A96686"/>
    <w:rsid w:val="00A966FB"/>
    <w:rsid w:val="00A9672B"/>
    <w:rsid w:val="00A9695E"/>
    <w:rsid w:val="00A96DDA"/>
    <w:rsid w:val="00A96E92"/>
    <w:rsid w:val="00A96EE1"/>
    <w:rsid w:val="00A96F99"/>
    <w:rsid w:val="00A970EC"/>
    <w:rsid w:val="00A9722A"/>
    <w:rsid w:val="00A97326"/>
    <w:rsid w:val="00A973CB"/>
    <w:rsid w:val="00A9784C"/>
    <w:rsid w:val="00A978F4"/>
    <w:rsid w:val="00A97A51"/>
    <w:rsid w:val="00A97CAE"/>
    <w:rsid w:val="00A97DA9"/>
    <w:rsid w:val="00A97DAE"/>
    <w:rsid w:val="00A97DE7"/>
    <w:rsid w:val="00A97DE9"/>
    <w:rsid w:val="00A97F5B"/>
    <w:rsid w:val="00A97F77"/>
    <w:rsid w:val="00AA00BD"/>
    <w:rsid w:val="00AA0163"/>
    <w:rsid w:val="00AA0236"/>
    <w:rsid w:val="00AA03DE"/>
    <w:rsid w:val="00AA0496"/>
    <w:rsid w:val="00AA0533"/>
    <w:rsid w:val="00AA06A9"/>
    <w:rsid w:val="00AA0CD0"/>
    <w:rsid w:val="00AA0D5F"/>
    <w:rsid w:val="00AA0D61"/>
    <w:rsid w:val="00AA0F66"/>
    <w:rsid w:val="00AA1010"/>
    <w:rsid w:val="00AA11B9"/>
    <w:rsid w:val="00AA11EF"/>
    <w:rsid w:val="00AA13D8"/>
    <w:rsid w:val="00AA1415"/>
    <w:rsid w:val="00AA1428"/>
    <w:rsid w:val="00AA1497"/>
    <w:rsid w:val="00AA1498"/>
    <w:rsid w:val="00AA15A3"/>
    <w:rsid w:val="00AA172B"/>
    <w:rsid w:val="00AA1B0C"/>
    <w:rsid w:val="00AA1C01"/>
    <w:rsid w:val="00AA1E07"/>
    <w:rsid w:val="00AA1E85"/>
    <w:rsid w:val="00AA20E1"/>
    <w:rsid w:val="00AA2238"/>
    <w:rsid w:val="00AA224F"/>
    <w:rsid w:val="00AA2282"/>
    <w:rsid w:val="00AA22D9"/>
    <w:rsid w:val="00AA22EF"/>
    <w:rsid w:val="00AA2479"/>
    <w:rsid w:val="00AA24B2"/>
    <w:rsid w:val="00AA28DD"/>
    <w:rsid w:val="00AA2CD4"/>
    <w:rsid w:val="00AA2CDB"/>
    <w:rsid w:val="00AA2D43"/>
    <w:rsid w:val="00AA2D5B"/>
    <w:rsid w:val="00AA2EB4"/>
    <w:rsid w:val="00AA30F5"/>
    <w:rsid w:val="00AA3586"/>
    <w:rsid w:val="00AA36EF"/>
    <w:rsid w:val="00AA37FE"/>
    <w:rsid w:val="00AA381D"/>
    <w:rsid w:val="00AA395E"/>
    <w:rsid w:val="00AA3B26"/>
    <w:rsid w:val="00AA3B29"/>
    <w:rsid w:val="00AA3D7F"/>
    <w:rsid w:val="00AA3E5C"/>
    <w:rsid w:val="00AA4162"/>
    <w:rsid w:val="00AA425C"/>
    <w:rsid w:val="00AA440C"/>
    <w:rsid w:val="00AA450C"/>
    <w:rsid w:val="00AA466C"/>
    <w:rsid w:val="00AA4A33"/>
    <w:rsid w:val="00AA4A64"/>
    <w:rsid w:val="00AA4AE6"/>
    <w:rsid w:val="00AA4AE9"/>
    <w:rsid w:val="00AA4AEE"/>
    <w:rsid w:val="00AA4BEF"/>
    <w:rsid w:val="00AA4C8F"/>
    <w:rsid w:val="00AA4C9A"/>
    <w:rsid w:val="00AA4CD4"/>
    <w:rsid w:val="00AA4CDB"/>
    <w:rsid w:val="00AA50A3"/>
    <w:rsid w:val="00AA5284"/>
    <w:rsid w:val="00AA52AB"/>
    <w:rsid w:val="00AA57CA"/>
    <w:rsid w:val="00AA5AE0"/>
    <w:rsid w:val="00AA5C24"/>
    <w:rsid w:val="00AA5C89"/>
    <w:rsid w:val="00AA5EF3"/>
    <w:rsid w:val="00AA607E"/>
    <w:rsid w:val="00AA617B"/>
    <w:rsid w:val="00AA6235"/>
    <w:rsid w:val="00AA6256"/>
    <w:rsid w:val="00AA6471"/>
    <w:rsid w:val="00AA65AD"/>
    <w:rsid w:val="00AA66A7"/>
    <w:rsid w:val="00AA687C"/>
    <w:rsid w:val="00AA68A2"/>
    <w:rsid w:val="00AA69A2"/>
    <w:rsid w:val="00AA6A9E"/>
    <w:rsid w:val="00AA6BBB"/>
    <w:rsid w:val="00AA6C4F"/>
    <w:rsid w:val="00AA702F"/>
    <w:rsid w:val="00AA73CA"/>
    <w:rsid w:val="00AA740D"/>
    <w:rsid w:val="00AA7430"/>
    <w:rsid w:val="00AA75D5"/>
    <w:rsid w:val="00AA7AC7"/>
    <w:rsid w:val="00AA7BE7"/>
    <w:rsid w:val="00AA7C00"/>
    <w:rsid w:val="00AA7F6E"/>
    <w:rsid w:val="00AA7FC9"/>
    <w:rsid w:val="00AB02AD"/>
    <w:rsid w:val="00AB062E"/>
    <w:rsid w:val="00AB0870"/>
    <w:rsid w:val="00AB0BED"/>
    <w:rsid w:val="00AB0F3F"/>
    <w:rsid w:val="00AB0F6A"/>
    <w:rsid w:val="00AB0F8C"/>
    <w:rsid w:val="00AB12C2"/>
    <w:rsid w:val="00AB12E8"/>
    <w:rsid w:val="00AB1752"/>
    <w:rsid w:val="00AB1769"/>
    <w:rsid w:val="00AB18A5"/>
    <w:rsid w:val="00AB18D4"/>
    <w:rsid w:val="00AB196E"/>
    <w:rsid w:val="00AB1A40"/>
    <w:rsid w:val="00AB1AE6"/>
    <w:rsid w:val="00AB1B98"/>
    <w:rsid w:val="00AB1BC7"/>
    <w:rsid w:val="00AB1E88"/>
    <w:rsid w:val="00AB23D8"/>
    <w:rsid w:val="00AB2591"/>
    <w:rsid w:val="00AB26F2"/>
    <w:rsid w:val="00AB2DAA"/>
    <w:rsid w:val="00AB2DAC"/>
    <w:rsid w:val="00AB3084"/>
    <w:rsid w:val="00AB30F4"/>
    <w:rsid w:val="00AB3AEF"/>
    <w:rsid w:val="00AB3B55"/>
    <w:rsid w:val="00AB3B62"/>
    <w:rsid w:val="00AB3C10"/>
    <w:rsid w:val="00AB3F26"/>
    <w:rsid w:val="00AB41EA"/>
    <w:rsid w:val="00AB4500"/>
    <w:rsid w:val="00AB4516"/>
    <w:rsid w:val="00AB46B6"/>
    <w:rsid w:val="00AB4816"/>
    <w:rsid w:val="00AB48D9"/>
    <w:rsid w:val="00AB48EC"/>
    <w:rsid w:val="00AB4A94"/>
    <w:rsid w:val="00AB4B0E"/>
    <w:rsid w:val="00AB4BF6"/>
    <w:rsid w:val="00AB4E4B"/>
    <w:rsid w:val="00AB4F7C"/>
    <w:rsid w:val="00AB4FE1"/>
    <w:rsid w:val="00AB50C7"/>
    <w:rsid w:val="00AB5286"/>
    <w:rsid w:val="00AB5406"/>
    <w:rsid w:val="00AB5472"/>
    <w:rsid w:val="00AB5520"/>
    <w:rsid w:val="00AB55E0"/>
    <w:rsid w:val="00AB570D"/>
    <w:rsid w:val="00AB5986"/>
    <w:rsid w:val="00AB5998"/>
    <w:rsid w:val="00AB5A7E"/>
    <w:rsid w:val="00AB5D08"/>
    <w:rsid w:val="00AB5D15"/>
    <w:rsid w:val="00AB5E35"/>
    <w:rsid w:val="00AB5E82"/>
    <w:rsid w:val="00AB61EB"/>
    <w:rsid w:val="00AB6201"/>
    <w:rsid w:val="00AB66FA"/>
    <w:rsid w:val="00AB687E"/>
    <w:rsid w:val="00AB6B20"/>
    <w:rsid w:val="00AB6C24"/>
    <w:rsid w:val="00AB6C7F"/>
    <w:rsid w:val="00AB6E88"/>
    <w:rsid w:val="00AB6EDD"/>
    <w:rsid w:val="00AB6FEC"/>
    <w:rsid w:val="00AB71D4"/>
    <w:rsid w:val="00AB7287"/>
    <w:rsid w:val="00AB750D"/>
    <w:rsid w:val="00AB78C9"/>
    <w:rsid w:val="00AB7CF2"/>
    <w:rsid w:val="00AB7F43"/>
    <w:rsid w:val="00AB7F9D"/>
    <w:rsid w:val="00AC0117"/>
    <w:rsid w:val="00AC028B"/>
    <w:rsid w:val="00AC09BD"/>
    <w:rsid w:val="00AC0A49"/>
    <w:rsid w:val="00AC0BED"/>
    <w:rsid w:val="00AC134E"/>
    <w:rsid w:val="00AC1821"/>
    <w:rsid w:val="00AC1E14"/>
    <w:rsid w:val="00AC1E2A"/>
    <w:rsid w:val="00AC1EAF"/>
    <w:rsid w:val="00AC2162"/>
    <w:rsid w:val="00AC2292"/>
    <w:rsid w:val="00AC22F4"/>
    <w:rsid w:val="00AC2667"/>
    <w:rsid w:val="00AC2703"/>
    <w:rsid w:val="00AC2729"/>
    <w:rsid w:val="00AC2905"/>
    <w:rsid w:val="00AC2D80"/>
    <w:rsid w:val="00AC30CF"/>
    <w:rsid w:val="00AC312A"/>
    <w:rsid w:val="00AC3459"/>
    <w:rsid w:val="00AC34D8"/>
    <w:rsid w:val="00AC3600"/>
    <w:rsid w:val="00AC365A"/>
    <w:rsid w:val="00AC368B"/>
    <w:rsid w:val="00AC37B4"/>
    <w:rsid w:val="00AC37D6"/>
    <w:rsid w:val="00AC3C71"/>
    <w:rsid w:val="00AC3D7D"/>
    <w:rsid w:val="00AC3DAB"/>
    <w:rsid w:val="00AC3E72"/>
    <w:rsid w:val="00AC4216"/>
    <w:rsid w:val="00AC450B"/>
    <w:rsid w:val="00AC45C1"/>
    <w:rsid w:val="00AC4710"/>
    <w:rsid w:val="00AC4918"/>
    <w:rsid w:val="00AC4A5C"/>
    <w:rsid w:val="00AC4BD9"/>
    <w:rsid w:val="00AC4D4E"/>
    <w:rsid w:val="00AC4DCB"/>
    <w:rsid w:val="00AC511B"/>
    <w:rsid w:val="00AC5196"/>
    <w:rsid w:val="00AC52EE"/>
    <w:rsid w:val="00AC5644"/>
    <w:rsid w:val="00AC5684"/>
    <w:rsid w:val="00AC56DC"/>
    <w:rsid w:val="00AC5816"/>
    <w:rsid w:val="00AC5931"/>
    <w:rsid w:val="00AC5B7B"/>
    <w:rsid w:val="00AC5C11"/>
    <w:rsid w:val="00AC5D5B"/>
    <w:rsid w:val="00AC5F28"/>
    <w:rsid w:val="00AC5FEE"/>
    <w:rsid w:val="00AC601E"/>
    <w:rsid w:val="00AC6063"/>
    <w:rsid w:val="00AC606B"/>
    <w:rsid w:val="00AC60DE"/>
    <w:rsid w:val="00AC61BC"/>
    <w:rsid w:val="00AC62A2"/>
    <w:rsid w:val="00AC653A"/>
    <w:rsid w:val="00AC6576"/>
    <w:rsid w:val="00AC65F2"/>
    <w:rsid w:val="00AC6703"/>
    <w:rsid w:val="00AC672A"/>
    <w:rsid w:val="00AC678E"/>
    <w:rsid w:val="00AC6B5F"/>
    <w:rsid w:val="00AC6BEE"/>
    <w:rsid w:val="00AC6ED5"/>
    <w:rsid w:val="00AC6F02"/>
    <w:rsid w:val="00AC6F24"/>
    <w:rsid w:val="00AC72E0"/>
    <w:rsid w:val="00AC754E"/>
    <w:rsid w:val="00AC776F"/>
    <w:rsid w:val="00AC782F"/>
    <w:rsid w:val="00AC78D0"/>
    <w:rsid w:val="00AC78DB"/>
    <w:rsid w:val="00AC7A7E"/>
    <w:rsid w:val="00AC7C5F"/>
    <w:rsid w:val="00AC7CF0"/>
    <w:rsid w:val="00AC7F3A"/>
    <w:rsid w:val="00AD0212"/>
    <w:rsid w:val="00AD0262"/>
    <w:rsid w:val="00AD0356"/>
    <w:rsid w:val="00AD039E"/>
    <w:rsid w:val="00AD03A6"/>
    <w:rsid w:val="00AD0451"/>
    <w:rsid w:val="00AD0727"/>
    <w:rsid w:val="00AD073F"/>
    <w:rsid w:val="00AD1087"/>
    <w:rsid w:val="00AD1362"/>
    <w:rsid w:val="00AD1428"/>
    <w:rsid w:val="00AD1655"/>
    <w:rsid w:val="00AD1A95"/>
    <w:rsid w:val="00AD1B0B"/>
    <w:rsid w:val="00AD1D0D"/>
    <w:rsid w:val="00AD1E11"/>
    <w:rsid w:val="00AD1F6D"/>
    <w:rsid w:val="00AD2037"/>
    <w:rsid w:val="00AD2246"/>
    <w:rsid w:val="00AD2387"/>
    <w:rsid w:val="00AD23B6"/>
    <w:rsid w:val="00AD2469"/>
    <w:rsid w:val="00AD24BA"/>
    <w:rsid w:val="00AD2968"/>
    <w:rsid w:val="00AD2CBE"/>
    <w:rsid w:val="00AD2CC1"/>
    <w:rsid w:val="00AD2CF7"/>
    <w:rsid w:val="00AD2EA6"/>
    <w:rsid w:val="00AD2F89"/>
    <w:rsid w:val="00AD31C1"/>
    <w:rsid w:val="00AD351B"/>
    <w:rsid w:val="00AD35B6"/>
    <w:rsid w:val="00AD37B4"/>
    <w:rsid w:val="00AD3911"/>
    <w:rsid w:val="00AD3DA7"/>
    <w:rsid w:val="00AD3DAD"/>
    <w:rsid w:val="00AD3DEE"/>
    <w:rsid w:val="00AD3FCA"/>
    <w:rsid w:val="00AD4032"/>
    <w:rsid w:val="00AD4227"/>
    <w:rsid w:val="00AD42A6"/>
    <w:rsid w:val="00AD42FF"/>
    <w:rsid w:val="00AD4565"/>
    <w:rsid w:val="00AD4765"/>
    <w:rsid w:val="00AD4999"/>
    <w:rsid w:val="00AD49CC"/>
    <w:rsid w:val="00AD4C24"/>
    <w:rsid w:val="00AD5013"/>
    <w:rsid w:val="00AD54A1"/>
    <w:rsid w:val="00AD55C3"/>
    <w:rsid w:val="00AD5835"/>
    <w:rsid w:val="00AD58E1"/>
    <w:rsid w:val="00AD59C8"/>
    <w:rsid w:val="00AD5BC8"/>
    <w:rsid w:val="00AD5C9A"/>
    <w:rsid w:val="00AD60A0"/>
    <w:rsid w:val="00AD617C"/>
    <w:rsid w:val="00AD6278"/>
    <w:rsid w:val="00AD6454"/>
    <w:rsid w:val="00AD64D2"/>
    <w:rsid w:val="00AD656D"/>
    <w:rsid w:val="00AD6773"/>
    <w:rsid w:val="00AD67CF"/>
    <w:rsid w:val="00AD6C50"/>
    <w:rsid w:val="00AD6E55"/>
    <w:rsid w:val="00AD6EC1"/>
    <w:rsid w:val="00AD70B8"/>
    <w:rsid w:val="00AD70E0"/>
    <w:rsid w:val="00AD717E"/>
    <w:rsid w:val="00AD7521"/>
    <w:rsid w:val="00AD7891"/>
    <w:rsid w:val="00AD7997"/>
    <w:rsid w:val="00AD7A40"/>
    <w:rsid w:val="00AD7F83"/>
    <w:rsid w:val="00AE0186"/>
    <w:rsid w:val="00AE0222"/>
    <w:rsid w:val="00AE02CC"/>
    <w:rsid w:val="00AE0384"/>
    <w:rsid w:val="00AE0423"/>
    <w:rsid w:val="00AE043A"/>
    <w:rsid w:val="00AE0697"/>
    <w:rsid w:val="00AE06AC"/>
    <w:rsid w:val="00AE06CF"/>
    <w:rsid w:val="00AE07D5"/>
    <w:rsid w:val="00AE084C"/>
    <w:rsid w:val="00AE08DC"/>
    <w:rsid w:val="00AE0C8F"/>
    <w:rsid w:val="00AE0CC9"/>
    <w:rsid w:val="00AE0CE9"/>
    <w:rsid w:val="00AE0D2A"/>
    <w:rsid w:val="00AE0D5B"/>
    <w:rsid w:val="00AE0DCE"/>
    <w:rsid w:val="00AE0F8B"/>
    <w:rsid w:val="00AE1129"/>
    <w:rsid w:val="00AE1618"/>
    <w:rsid w:val="00AE177D"/>
    <w:rsid w:val="00AE1875"/>
    <w:rsid w:val="00AE19CA"/>
    <w:rsid w:val="00AE1C1E"/>
    <w:rsid w:val="00AE1DB9"/>
    <w:rsid w:val="00AE1FCD"/>
    <w:rsid w:val="00AE2125"/>
    <w:rsid w:val="00AE262B"/>
    <w:rsid w:val="00AE27A8"/>
    <w:rsid w:val="00AE2ACE"/>
    <w:rsid w:val="00AE2C39"/>
    <w:rsid w:val="00AE2C3A"/>
    <w:rsid w:val="00AE2E6A"/>
    <w:rsid w:val="00AE2EAF"/>
    <w:rsid w:val="00AE2F8D"/>
    <w:rsid w:val="00AE31E6"/>
    <w:rsid w:val="00AE322D"/>
    <w:rsid w:val="00AE3239"/>
    <w:rsid w:val="00AE343E"/>
    <w:rsid w:val="00AE34C6"/>
    <w:rsid w:val="00AE36EE"/>
    <w:rsid w:val="00AE3D54"/>
    <w:rsid w:val="00AE3EAF"/>
    <w:rsid w:val="00AE3F85"/>
    <w:rsid w:val="00AE403C"/>
    <w:rsid w:val="00AE43B4"/>
    <w:rsid w:val="00AE456D"/>
    <w:rsid w:val="00AE468A"/>
    <w:rsid w:val="00AE46AC"/>
    <w:rsid w:val="00AE4CBE"/>
    <w:rsid w:val="00AE4FA9"/>
    <w:rsid w:val="00AE4FBD"/>
    <w:rsid w:val="00AE5399"/>
    <w:rsid w:val="00AE548B"/>
    <w:rsid w:val="00AE5593"/>
    <w:rsid w:val="00AE55D7"/>
    <w:rsid w:val="00AE55EA"/>
    <w:rsid w:val="00AE5785"/>
    <w:rsid w:val="00AE578F"/>
    <w:rsid w:val="00AE57A5"/>
    <w:rsid w:val="00AE5896"/>
    <w:rsid w:val="00AE5A7D"/>
    <w:rsid w:val="00AE5A91"/>
    <w:rsid w:val="00AE5B4E"/>
    <w:rsid w:val="00AE5BA2"/>
    <w:rsid w:val="00AE5D46"/>
    <w:rsid w:val="00AE5F19"/>
    <w:rsid w:val="00AE6429"/>
    <w:rsid w:val="00AE64C1"/>
    <w:rsid w:val="00AE64F9"/>
    <w:rsid w:val="00AE6642"/>
    <w:rsid w:val="00AE6849"/>
    <w:rsid w:val="00AE6A78"/>
    <w:rsid w:val="00AE6E06"/>
    <w:rsid w:val="00AE73FD"/>
    <w:rsid w:val="00AE7785"/>
    <w:rsid w:val="00AE77CD"/>
    <w:rsid w:val="00AE7CAE"/>
    <w:rsid w:val="00AE7D44"/>
    <w:rsid w:val="00AF01A4"/>
    <w:rsid w:val="00AF06A9"/>
    <w:rsid w:val="00AF0C8C"/>
    <w:rsid w:val="00AF0C8E"/>
    <w:rsid w:val="00AF1417"/>
    <w:rsid w:val="00AF178A"/>
    <w:rsid w:val="00AF1909"/>
    <w:rsid w:val="00AF1B1C"/>
    <w:rsid w:val="00AF207C"/>
    <w:rsid w:val="00AF213F"/>
    <w:rsid w:val="00AF2459"/>
    <w:rsid w:val="00AF24AB"/>
    <w:rsid w:val="00AF2500"/>
    <w:rsid w:val="00AF2654"/>
    <w:rsid w:val="00AF2689"/>
    <w:rsid w:val="00AF28E1"/>
    <w:rsid w:val="00AF2908"/>
    <w:rsid w:val="00AF29A6"/>
    <w:rsid w:val="00AF29A7"/>
    <w:rsid w:val="00AF2A80"/>
    <w:rsid w:val="00AF2B0E"/>
    <w:rsid w:val="00AF2BF1"/>
    <w:rsid w:val="00AF2FA0"/>
    <w:rsid w:val="00AF3094"/>
    <w:rsid w:val="00AF31E6"/>
    <w:rsid w:val="00AF324B"/>
    <w:rsid w:val="00AF326D"/>
    <w:rsid w:val="00AF3352"/>
    <w:rsid w:val="00AF33D6"/>
    <w:rsid w:val="00AF3512"/>
    <w:rsid w:val="00AF3A8F"/>
    <w:rsid w:val="00AF3E5A"/>
    <w:rsid w:val="00AF401C"/>
    <w:rsid w:val="00AF40CF"/>
    <w:rsid w:val="00AF4217"/>
    <w:rsid w:val="00AF4229"/>
    <w:rsid w:val="00AF4275"/>
    <w:rsid w:val="00AF48D0"/>
    <w:rsid w:val="00AF4B5A"/>
    <w:rsid w:val="00AF4DA8"/>
    <w:rsid w:val="00AF4F96"/>
    <w:rsid w:val="00AF5336"/>
    <w:rsid w:val="00AF58D3"/>
    <w:rsid w:val="00AF5978"/>
    <w:rsid w:val="00AF5B9B"/>
    <w:rsid w:val="00AF5CE6"/>
    <w:rsid w:val="00AF5D7D"/>
    <w:rsid w:val="00AF5EC3"/>
    <w:rsid w:val="00AF61F5"/>
    <w:rsid w:val="00AF6204"/>
    <w:rsid w:val="00AF627C"/>
    <w:rsid w:val="00AF6292"/>
    <w:rsid w:val="00AF640B"/>
    <w:rsid w:val="00AF6525"/>
    <w:rsid w:val="00AF6588"/>
    <w:rsid w:val="00AF6826"/>
    <w:rsid w:val="00AF68DF"/>
    <w:rsid w:val="00AF6A54"/>
    <w:rsid w:val="00AF6B1B"/>
    <w:rsid w:val="00AF6B38"/>
    <w:rsid w:val="00AF6BCA"/>
    <w:rsid w:val="00AF6DED"/>
    <w:rsid w:val="00AF6E96"/>
    <w:rsid w:val="00AF6EDF"/>
    <w:rsid w:val="00AF736B"/>
    <w:rsid w:val="00AF755A"/>
    <w:rsid w:val="00AF77A1"/>
    <w:rsid w:val="00AF7BC0"/>
    <w:rsid w:val="00AF7D20"/>
    <w:rsid w:val="00AF7DB5"/>
    <w:rsid w:val="00B000D5"/>
    <w:rsid w:val="00B0027E"/>
    <w:rsid w:val="00B003E4"/>
    <w:rsid w:val="00B00549"/>
    <w:rsid w:val="00B007A9"/>
    <w:rsid w:val="00B00C86"/>
    <w:rsid w:val="00B00D78"/>
    <w:rsid w:val="00B00E0F"/>
    <w:rsid w:val="00B00E26"/>
    <w:rsid w:val="00B00E81"/>
    <w:rsid w:val="00B00F74"/>
    <w:rsid w:val="00B01059"/>
    <w:rsid w:val="00B011B3"/>
    <w:rsid w:val="00B01396"/>
    <w:rsid w:val="00B014D0"/>
    <w:rsid w:val="00B014EB"/>
    <w:rsid w:val="00B015D5"/>
    <w:rsid w:val="00B01634"/>
    <w:rsid w:val="00B01817"/>
    <w:rsid w:val="00B01867"/>
    <w:rsid w:val="00B01A5A"/>
    <w:rsid w:val="00B01C8A"/>
    <w:rsid w:val="00B02073"/>
    <w:rsid w:val="00B0207C"/>
    <w:rsid w:val="00B020B2"/>
    <w:rsid w:val="00B02380"/>
    <w:rsid w:val="00B023EE"/>
    <w:rsid w:val="00B0253A"/>
    <w:rsid w:val="00B02762"/>
    <w:rsid w:val="00B027FE"/>
    <w:rsid w:val="00B0285F"/>
    <w:rsid w:val="00B02B8C"/>
    <w:rsid w:val="00B02B97"/>
    <w:rsid w:val="00B02CD4"/>
    <w:rsid w:val="00B02F2C"/>
    <w:rsid w:val="00B030BA"/>
    <w:rsid w:val="00B03109"/>
    <w:rsid w:val="00B031BA"/>
    <w:rsid w:val="00B0323D"/>
    <w:rsid w:val="00B0326C"/>
    <w:rsid w:val="00B032ED"/>
    <w:rsid w:val="00B036C6"/>
    <w:rsid w:val="00B03B18"/>
    <w:rsid w:val="00B03B50"/>
    <w:rsid w:val="00B03B56"/>
    <w:rsid w:val="00B03E1B"/>
    <w:rsid w:val="00B03F3E"/>
    <w:rsid w:val="00B04195"/>
    <w:rsid w:val="00B0427C"/>
    <w:rsid w:val="00B0446F"/>
    <w:rsid w:val="00B04602"/>
    <w:rsid w:val="00B04741"/>
    <w:rsid w:val="00B04749"/>
    <w:rsid w:val="00B0494C"/>
    <w:rsid w:val="00B04956"/>
    <w:rsid w:val="00B04987"/>
    <w:rsid w:val="00B049F8"/>
    <w:rsid w:val="00B04AC4"/>
    <w:rsid w:val="00B04BD2"/>
    <w:rsid w:val="00B04D31"/>
    <w:rsid w:val="00B04ED6"/>
    <w:rsid w:val="00B04F1A"/>
    <w:rsid w:val="00B04F36"/>
    <w:rsid w:val="00B04F7A"/>
    <w:rsid w:val="00B050F6"/>
    <w:rsid w:val="00B0556F"/>
    <w:rsid w:val="00B056F7"/>
    <w:rsid w:val="00B05777"/>
    <w:rsid w:val="00B05915"/>
    <w:rsid w:val="00B0594F"/>
    <w:rsid w:val="00B05A2F"/>
    <w:rsid w:val="00B05A8B"/>
    <w:rsid w:val="00B05BE3"/>
    <w:rsid w:val="00B05F57"/>
    <w:rsid w:val="00B05F5B"/>
    <w:rsid w:val="00B061CF"/>
    <w:rsid w:val="00B061FE"/>
    <w:rsid w:val="00B06585"/>
    <w:rsid w:val="00B065A8"/>
    <w:rsid w:val="00B068EB"/>
    <w:rsid w:val="00B06A24"/>
    <w:rsid w:val="00B06A4A"/>
    <w:rsid w:val="00B06A79"/>
    <w:rsid w:val="00B06C25"/>
    <w:rsid w:val="00B06C72"/>
    <w:rsid w:val="00B06E72"/>
    <w:rsid w:val="00B06FC0"/>
    <w:rsid w:val="00B0708E"/>
    <w:rsid w:val="00B07130"/>
    <w:rsid w:val="00B07253"/>
    <w:rsid w:val="00B073B2"/>
    <w:rsid w:val="00B0756A"/>
    <w:rsid w:val="00B07581"/>
    <w:rsid w:val="00B077D6"/>
    <w:rsid w:val="00B0792E"/>
    <w:rsid w:val="00B07994"/>
    <w:rsid w:val="00B07BD4"/>
    <w:rsid w:val="00B07CD4"/>
    <w:rsid w:val="00B07EE9"/>
    <w:rsid w:val="00B1030B"/>
    <w:rsid w:val="00B10346"/>
    <w:rsid w:val="00B10855"/>
    <w:rsid w:val="00B10B2C"/>
    <w:rsid w:val="00B10E3F"/>
    <w:rsid w:val="00B10F3A"/>
    <w:rsid w:val="00B1154B"/>
    <w:rsid w:val="00B11634"/>
    <w:rsid w:val="00B11637"/>
    <w:rsid w:val="00B1165D"/>
    <w:rsid w:val="00B1179C"/>
    <w:rsid w:val="00B117ED"/>
    <w:rsid w:val="00B118E8"/>
    <w:rsid w:val="00B119D2"/>
    <w:rsid w:val="00B11B43"/>
    <w:rsid w:val="00B11E81"/>
    <w:rsid w:val="00B121DE"/>
    <w:rsid w:val="00B12272"/>
    <w:rsid w:val="00B122FF"/>
    <w:rsid w:val="00B12504"/>
    <w:rsid w:val="00B12697"/>
    <w:rsid w:val="00B126FC"/>
    <w:rsid w:val="00B12812"/>
    <w:rsid w:val="00B12BB6"/>
    <w:rsid w:val="00B12C40"/>
    <w:rsid w:val="00B12CC8"/>
    <w:rsid w:val="00B12F25"/>
    <w:rsid w:val="00B1306E"/>
    <w:rsid w:val="00B13088"/>
    <w:rsid w:val="00B1359F"/>
    <w:rsid w:val="00B13776"/>
    <w:rsid w:val="00B13895"/>
    <w:rsid w:val="00B13998"/>
    <w:rsid w:val="00B13AB5"/>
    <w:rsid w:val="00B13AC3"/>
    <w:rsid w:val="00B13D99"/>
    <w:rsid w:val="00B143A7"/>
    <w:rsid w:val="00B14432"/>
    <w:rsid w:val="00B14536"/>
    <w:rsid w:val="00B145DD"/>
    <w:rsid w:val="00B146A0"/>
    <w:rsid w:val="00B14731"/>
    <w:rsid w:val="00B14800"/>
    <w:rsid w:val="00B1480B"/>
    <w:rsid w:val="00B14860"/>
    <w:rsid w:val="00B1491A"/>
    <w:rsid w:val="00B14A07"/>
    <w:rsid w:val="00B14AB7"/>
    <w:rsid w:val="00B15288"/>
    <w:rsid w:val="00B15343"/>
    <w:rsid w:val="00B153FD"/>
    <w:rsid w:val="00B154A1"/>
    <w:rsid w:val="00B154A8"/>
    <w:rsid w:val="00B15693"/>
    <w:rsid w:val="00B1578B"/>
    <w:rsid w:val="00B157D9"/>
    <w:rsid w:val="00B15887"/>
    <w:rsid w:val="00B15D21"/>
    <w:rsid w:val="00B15D7E"/>
    <w:rsid w:val="00B15D99"/>
    <w:rsid w:val="00B15ECC"/>
    <w:rsid w:val="00B161BF"/>
    <w:rsid w:val="00B167AB"/>
    <w:rsid w:val="00B1687B"/>
    <w:rsid w:val="00B16947"/>
    <w:rsid w:val="00B16A52"/>
    <w:rsid w:val="00B16AAB"/>
    <w:rsid w:val="00B16F48"/>
    <w:rsid w:val="00B17253"/>
    <w:rsid w:val="00B172AC"/>
    <w:rsid w:val="00B172AE"/>
    <w:rsid w:val="00B174A1"/>
    <w:rsid w:val="00B175CB"/>
    <w:rsid w:val="00B1766B"/>
    <w:rsid w:val="00B178DF"/>
    <w:rsid w:val="00B17A6A"/>
    <w:rsid w:val="00B17BEF"/>
    <w:rsid w:val="00B17C99"/>
    <w:rsid w:val="00B17CBE"/>
    <w:rsid w:val="00B17CF5"/>
    <w:rsid w:val="00B20084"/>
    <w:rsid w:val="00B20377"/>
    <w:rsid w:val="00B20694"/>
    <w:rsid w:val="00B2075A"/>
    <w:rsid w:val="00B208E8"/>
    <w:rsid w:val="00B209AB"/>
    <w:rsid w:val="00B20A2D"/>
    <w:rsid w:val="00B20B0C"/>
    <w:rsid w:val="00B20BFB"/>
    <w:rsid w:val="00B20CFC"/>
    <w:rsid w:val="00B20FAC"/>
    <w:rsid w:val="00B21029"/>
    <w:rsid w:val="00B211E8"/>
    <w:rsid w:val="00B21339"/>
    <w:rsid w:val="00B2153E"/>
    <w:rsid w:val="00B21603"/>
    <w:rsid w:val="00B21726"/>
    <w:rsid w:val="00B2176A"/>
    <w:rsid w:val="00B21A2C"/>
    <w:rsid w:val="00B21B7D"/>
    <w:rsid w:val="00B21CDF"/>
    <w:rsid w:val="00B21E75"/>
    <w:rsid w:val="00B22036"/>
    <w:rsid w:val="00B221C1"/>
    <w:rsid w:val="00B2250E"/>
    <w:rsid w:val="00B22727"/>
    <w:rsid w:val="00B22A7B"/>
    <w:rsid w:val="00B22AEC"/>
    <w:rsid w:val="00B22C89"/>
    <w:rsid w:val="00B22DCB"/>
    <w:rsid w:val="00B22DF5"/>
    <w:rsid w:val="00B22E2D"/>
    <w:rsid w:val="00B23269"/>
    <w:rsid w:val="00B233B2"/>
    <w:rsid w:val="00B234F5"/>
    <w:rsid w:val="00B23577"/>
    <w:rsid w:val="00B2376C"/>
    <w:rsid w:val="00B237E8"/>
    <w:rsid w:val="00B23A51"/>
    <w:rsid w:val="00B23DB6"/>
    <w:rsid w:val="00B23FF1"/>
    <w:rsid w:val="00B241FC"/>
    <w:rsid w:val="00B245BE"/>
    <w:rsid w:val="00B247A5"/>
    <w:rsid w:val="00B24AB3"/>
    <w:rsid w:val="00B24C66"/>
    <w:rsid w:val="00B24C9D"/>
    <w:rsid w:val="00B2526F"/>
    <w:rsid w:val="00B25390"/>
    <w:rsid w:val="00B2550F"/>
    <w:rsid w:val="00B25614"/>
    <w:rsid w:val="00B25620"/>
    <w:rsid w:val="00B25690"/>
    <w:rsid w:val="00B256F8"/>
    <w:rsid w:val="00B257DB"/>
    <w:rsid w:val="00B25851"/>
    <w:rsid w:val="00B25911"/>
    <w:rsid w:val="00B25B17"/>
    <w:rsid w:val="00B25B8C"/>
    <w:rsid w:val="00B25C95"/>
    <w:rsid w:val="00B25EC5"/>
    <w:rsid w:val="00B25F54"/>
    <w:rsid w:val="00B26149"/>
    <w:rsid w:val="00B262F5"/>
    <w:rsid w:val="00B2652E"/>
    <w:rsid w:val="00B2665A"/>
    <w:rsid w:val="00B266A4"/>
    <w:rsid w:val="00B267F3"/>
    <w:rsid w:val="00B26898"/>
    <w:rsid w:val="00B2694E"/>
    <w:rsid w:val="00B269B8"/>
    <w:rsid w:val="00B26B1E"/>
    <w:rsid w:val="00B26B75"/>
    <w:rsid w:val="00B26DC2"/>
    <w:rsid w:val="00B26EA6"/>
    <w:rsid w:val="00B270C9"/>
    <w:rsid w:val="00B270DB"/>
    <w:rsid w:val="00B2725B"/>
    <w:rsid w:val="00B2728F"/>
    <w:rsid w:val="00B27378"/>
    <w:rsid w:val="00B27704"/>
    <w:rsid w:val="00B27809"/>
    <w:rsid w:val="00B27902"/>
    <w:rsid w:val="00B27B8D"/>
    <w:rsid w:val="00B27D9B"/>
    <w:rsid w:val="00B27E30"/>
    <w:rsid w:val="00B27F64"/>
    <w:rsid w:val="00B3028E"/>
    <w:rsid w:val="00B302C7"/>
    <w:rsid w:val="00B3073F"/>
    <w:rsid w:val="00B30AB8"/>
    <w:rsid w:val="00B30B0E"/>
    <w:rsid w:val="00B30BA6"/>
    <w:rsid w:val="00B30D6D"/>
    <w:rsid w:val="00B31217"/>
    <w:rsid w:val="00B314F0"/>
    <w:rsid w:val="00B316CD"/>
    <w:rsid w:val="00B31811"/>
    <w:rsid w:val="00B319DC"/>
    <w:rsid w:val="00B31BEA"/>
    <w:rsid w:val="00B31C6C"/>
    <w:rsid w:val="00B31CBA"/>
    <w:rsid w:val="00B31D7A"/>
    <w:rsid w:val="00B320FF"/>
    <w:rsid w:val="00B322C6"/>
    <w:rsid w:val="00B324D6"/>
    <w:rsid w:val="00B32520"/>
    <w:rsid w:val="00B3268B"/>
    <w:rsid w:val="00B327AB"/>
    <w:rsid w:val="00B32811"/>
    <w:rsid w:val="00B3286B"/>
    <w:rsid w:val="00B329B3"/>
    <w:rsid w:val="00B32C1F"/>
    <w:rsid w:val="00B32C53"/>
    <w:rsid w:val="00B32D42"/>
    <w:rsid w:val="00B32F43"/>
    <w:rsid w:val="00B32F4E"/>
    <w:rsid w:val="00B32FEF"/>
    <w:rsid w:val="00B33273"/>
    <w:rsid w:val="00B3361B"/>
    <w:rsid w:val="00B336FF"/>
    <w:rsid w:val="00B33A16"/>
    <w:rsid w:val="00B33A39"/>
    <w:rsid w:val="00B33B03"/>
    <w:rsid w:val="00B33BD9"/>
    <w:rsid w:val="00B33CB4"/>
    <w:rsid w:val="00B33E59"/>
    <w:rsid w:val="00B33E6B"/>
    <w:rsid w:val="00B33FE3"/>
    <w:rsid w:val="00B3411F"/>
    <w:rsid w:val="00B342C2"/>
    <w:rsid w:val="00B343EE"/>
    <w:rsid w:val="00B34409"/>
    <w:rsid w:val="00B344A0"/>
    <w:rsid w:val="00B34582"/>
    <w:rsid w:val="00B34700"/>
    <w:rsid w:val="00B34768"/>
    <w:rsid w:val="00B347D5"/>
    <w:rsid w:val="00B34B4B"/>
    <w:rsid w:val="00B34CC2"/>
    <w:rsid w:val="00B34E24"/>
    <w:rsid w:val="00B34F56"/>
    <w:rsid w:val="00B35068"/>
    <w:rsid w:val="00B35127"/>
    <w:rsid w:val="00B353DA"/>
    <w:rsid w:val="00B354FD"/>
    <w:rsid w:val="00B35659"/>
    <w:rsid w:val="00B3599E"/>
    <w:rsid w:val="00B359FC"/>
    <w:rsid w:val="00B35B79"/>
    <w:rsid w:val="00B35D7E"/>
    <w:rsid w:val="00B35FC1"/>
    <w:rsid w:val="00B36432"/>
    <w:rsid w:val="00B364AA"/>
    <w:rsid w:val="00B36649"/>
    <w:rsid w:val="00B36720"/>
    <w:rsid w:val="00B368D2"/>
    <w:rsid w:val="00B3697E"/>
    <w:rsid w:val="00B36A6B"/>
    <w:rsid w:val="00B36AFB"/>
    <w:rsid w:val="00B36BF5"/>
    <w:rsid w:val="00B36C27"/>
    <w:rsid w:val="00B3701F"/>
    <w:rsid w:val="00B3710D"/>
    <w:rsid w:val="00B37263"/>
    <w:rsid w:val="00B3737B"/>
    <w:rsid w:val="00B373E0"/>
    <w:rsid w:val="00B374B2"/>
    <w:rsid w:val="00B377E9"/>
    <w:rsid w:val="00B377FC"/>
    <w:rsid w:val="00B37851"/>
    <w:rsid w:val="00B378DE"/>
    <w:rsid w:val="00B37BC9"/>
    <w:rsid w:val="00B37EF8"/>
    <w:rsid w:val="00B40011"/>
    <w:rsid w:val="00B400BE"/>
    <w:rsid w:val="00B401F0"/>
    <w:rsid w:val="00B4042C"/>
    <w:rsid w:val="00B4055E"/>
    <w:rsid w:val="00B4076B"/>
    <w:rsid w:val="00B40978"/>
    <w:rsid w:val="00B40AC9"/>
    <w:rsid w:val="00B40C1E"/>
    <w:rsid w:val="00B40FED"/>
    <w:rsid w:val="00B41175"/>
    <w:rsid w:val="00B41445"/>
    <w:rsid w:val="00B41621"/>
    <w:rsid w:val="00B4162B"/>
    <w:rsid w:val="00B416A0"/>
    <w:rsid w:val="00B41833"/>
    <w:rsid w:val="00B4199F"/>
    <w:rsid w:val="00B41BCC"/>
    <w:rsid w:val="00B41D58"/>
    <w:rsid w:val="00B42015"/>
    <w:rsid w:val="00B42020"/>
    <w:rsid w:val="00B420B2"/>
    <w:rsid w:val="00B420DA"/>
    <w:rsid w:val="00B42287"/>
    <w:rsid w:val="00B422E0"/>
    <w:rsid w:val="00B423FB"/>
    <w:rsid w:val="00B426E5"/>
    <w:rsid w:val="00B4299F"/>
    <w:rsid w:val="00B42DA6"/>
    <w:rsid w:val="00B430A3"/>
    <w:rsid w:val="00B43592"/>
    <w:rsid w:val="00B43665"/>
    <w:rsid w:val="00B436EB"/>
    <w:rsid w:val="00B43BD8"/>
    <w:rsid w:val="00B43BEB"/>
    <w:rsid w:val="00B43CF3"/>
    <w:rsid w:val="00B43D0E"/>
    <w:rsid w:val="00B43F07"/>
    <w:rsid w:val="00B43F27"/>
    <w:rsid w:val="00B43F77"/>
    <w:rsid w:val="00B4400B"/>
    <w:rsid w:val="00B44019"/>
    <w:rsid w:val="00B440AE"/>
    <w:rsid w:val="00B440DE"/>
    <w:rsid w:val="00B44194"/>
    <w:rsid w:val="00B44292"/>
    <w:rsid w:val="00B442B2"/>
    <w:rsid w:val="00B44518"/>
    <w:rsid w:val="00B4465E"/>
    <w:rsid w:val="00B4481F"/>
    <w:rsid w:val="00B44873"/>
    <w:rsid w:val="00B44BA6"/>
    <w:rsid w:val="00B44BB2"/>
    <w:rsid w:val="00B44CE6"/>
    <w:rsid w:val="00B45148"/>
    <w:rsid w:val="00B451D8"/>
    <w:rsid w:val="00B45288"/>
    <w:rsid w:val="00B453A3"/>
    <w:rsid w:val="00B45441"/>
    <w:rsid w:val="00B45590"/>
    <w:rsid w:val="00B457D0"/>
    <w:rsid w:val="00B45A75"/>
    <w:rsid w:val="00B45A9E"/>
    <w:rsid w:val="00B45C17"/>
    <w:rsid w:val="00B45D2C"/>
    <w:rsid w:val="00B45F72"/>
    <w:rsid w:val="00B45FDA"/>
    <w:rsid w:val="00B460F3"/>
    <w:rsid w:val="00B46312"/>
    <w:rsid w:val="00B46472"/>
    <w:rsid w:val="00B46A58"/>
    <w:rsid w:val="00B46B9A"/>
    <w:rsid w:val="00B46E6F"/>
    <w:rsid w:val="00B46F81"/>
    <w:rsid w:val="00B46F93"/>
    <w:rsid w:val="00B473AC"/>
    <w:rsid w:val="00B473F7"/>
    <w:rsid w:val="00B4748D"/>
    <w:rsid w:val="00B4754A"/>
    <w:rsid w:val="00B47553"/>
    <w:rsid w:val="00B476A9"/>
    <w:rsid w:val="00B478FE"/>
    <w:rsid w:val="00B479A9"/>
    <w:rsid w:val="00B47B8E"/>
    <w:rsid w:val="00B47C44"/>
    <w:rsid w:val="00B47D02"/>
    <w:rsid w:val="00B47DC8"/>
    <w:rsid w:val="00B47EE6"/>
    <w:rsid w:val="00B47F81"/>
    <w:rsid w:val="00B500A4"/>
    <w:rsid w:val="00B5012F"/>
    <w:rsid w:val="00B5021E"/>
    <w:rsid w:val="00B502CD"/>
    <w:rsid w:val="00B50613"/>
    <w:rsid w:val="00B506C6"/>
    <w:rsid w:val="00B508A1"/>
    <w:rsid w:val="00B50AC8"/>
    <w:rsid w:val="00B50C20"/>
    <w:rsid w:val="00B50CA6"/>
    <w:rsid w:val="00B50D1F"/>
    <w:rsid w:val="00B50D58"/>
    <w:rsid w:val="00B50DED"/>
    <w:rsid w:val="00B50E85"/>
    <w:rsid w:val="00B50FC7"/>
    <w:rsid w:val="00B511FF"/>
    <w:rsid w:val="00B5127E"/>
    <w:rsid w:val="00B516D4"/>
    <w:rsid w:val="00B51701"/>
    <w:rsid w:val="00B5172C"/>
    <w:rsid w:val="00B51C89"/>
    <w:rsid w:val="00B51D88"/>
    <w:rsid w:val="00B51E75"/>
    <w:rsid w:val="00B52246"/>
    <w:rsid w:val="00B52325"/>
    <w:rsid w:val="00B52380"/>
    <w:rsid w:val="00B527C7"/>
    <w:rsid w:val="00B52B3E"/>
    <w:rsid w:val="00B52BAA"/>
    <w:rsid w:val="00B52BAE"/>
    <w:rsid w:val="00B52F8D"/>
    <w:rsid w:val="00B531E1"/>
    <w:rsid w:val="00B5370F"/>
    <w:rsid w:val="00B537A3"/>
    <w:rsid w:val="00B53908"/>
    <w:rsid w:val="00B53ADC"/>
    <w:rsid w:val="00B53C11"/>
    <w:rsid w:val="00B53E20"/>
    <w:rsid w:val="00B53EA9"/>
    <w:rsid w:val="00B540C8"/>
    <w:rsid w:val="00B542FC"/>
    <w:rsid w:val="00B54330"/>
    <w:rsid w:val="00B549B3"/>
    <w:rsid w:val="00B54A9B"/>
    <w:rsid w:val="00B54B8D"/>
    <w:rsid w:val="00B54BA3"/>
    <w:rsid w:val="00B54E93"/>
    <w:rsid w:val="00B54E98"/>
    <w:rsid w:val="00B555DC"/>
    <w:rsid w:val="00B55792"/>
    <w:rsid w:val="00B557E6"/>
    <w:rsid w:val="00B55DDC"/>
    <w:rsid w:val="00B560C8"/>
    <w:rsid w:val="00B56379"/>
    <w:rsid w:val="00B565B0"/>
    <w:rsid w:val="00B568C9"/>
    <w:rsid w:val="00B56C0D"/>
    <w:rsid w:val="00B56E2A"/>
    <w:rsid w:val="00B56FF7"/>
    <w:rsid w:val="00B5712B"/>
    <w:rsid w:val="00B57204"/>
    <w:rsid w:val="00B5742E"/>
    <w:rsid w:val="00B5750C"/>
    <w:rsid w:val="00B57584"/>
    <w:rsid w:val="00B57596"/>
    <w:rsid w:val="00B57651"/>
    <w:rsid w:val="00B57978"/>
    <w:rsid w:val="00B579DA"/>
    <w:rsid w:val="00B57E60"/>
    <w:rsid w:val="00B604F3"/>
    <w:rsid w:val="00B60526"/>
    <w:rsid w:val="00B605F5"/>
    <w:rsid w:val="00B60EA4"/>
    <w:rsid w:val="00B6108F"/>
    <w:rsid w:val="00B611BD"/>
    <w:rsid w:val="00B6121F"/>
    <w:rsid w:val="00B61266"/>
    <w:rsid w:val="00B6130A"/>
    <w:rsid w:val="00B61331"/>
    <w:rsid w:val="00B6174B"/>
    <w:rsid w:val="00B6194A"/>
    <w:rsid w:val="00B619C4"/>
    <w:rsid w:val="00B61A11"/>
    <w:rsid w:val="00B61ADE"/>
    <w:rsid w:val="00B61E6E"/>
    <w:rsid w:val="00B62138"/>
    <w:rsid w:val="00B6283A"/>
    <w:rsid w:val="00B6287E"/>
    <w:rsid w:val="00B6288A"/>
    <w:rsid w:val="00B6289A"/>
    <w:rsid w:val="00B62CC4"/>
    <w:rsid w:val="00B630DB"/>
    <w:rsid w:val="00B63348"/>
    <w:rsid w:val="00B633A0"/>
    <w:rsid w:val="00B63490"/>
    <w:rsid w:val="00B637DE"/>
    <w:rsid w:val="00B63811"/>
    <w:rsid w:val="00B639D6"/>
    <w:rsid w:val="00B63A7E"/>
    <w:rsid w:val="00B63AAC"/>
    <w:rsid w:val="00B63E46"/>
    <w:rsid w:val="00B63F4C"/>
    <w:rsid w:val="00B63F50"/>
    <w:rsid w:val="00B63F85"/>
    <w:rsid w:val="00B642BE"/>
    <w:rsid w:val="00B64323"/>
    <w:rsid w:val="00B64385"/>
    <w:rsid w:val="00B64487"/>
    <w:rsid w:val="00B64511"/>
    <w:rsid w:val="00B64548"/>
    <w:rsid w:val="00B64624"/>
    <w:rsid w:val="00B6464A"/>
    <w:rsid w:val="00B64686"/>
    <w:rsid w:val="00B646BA"/>
    <w:rsid w:val="00B64749"/>
    <w:rsid w:val="00B64A5D"/>
    <w:rsid w:val="00B64BC8"/>
    <w:rsid w:val="00B64CD0"/>
    <w:rsid w:val="00B64DB3"/>
    <w:rsid w:val="00B64ECF"/>
    <w:rsid w:val="00B64F69"/>
    <w:rsid w:val="00B65104"/>
    <w:rsid w:val="00B65272"/>
    <w:rsid w:val="00B653A5"/>
    <w:rsid w:val="00B653BD"/>
    <w:rsid w:val="00B65B1F"/>
    <w:rsid w:val="00B65B9F"/>
    <w:rsid w:val="00B65C71"/>
    <w:rsid w:val="00B65CB8"/>
    <w:rsid w:val="00B65EC5"/>
    <w:rsid w:val="00B65FEC"/>
    <w:rsid w:val="00B65FED"/>
    <w:rsid w:val="00B6611B"/>
    <w:rsid w:val="00B66201"/>
    <w:rsid w:val="00B66203"/>
    <w:rsid w:val="00B6634A"/>
    <w:rsid w:val="00B66391"/>
    <w:rsid w:val="00B6672E"/>
    <w:rsid w:val="00B66D15"/>
    <w:rsid w:val="00B66D36"/>
    <w:rsid w:val="00B66DB0"/>
    <w:rsid w:val="00B66E3C"/>
    <w:rsid w:val="00B66F4E"/>
    <w:rsid w:val="00B67188"/>
    <w:rsid w:val="00B67310"/>
    <w:rsid w:val="00B67524"/>
    <w:rsid w:val="00B679F8"/>
    <w:rsid w:val="00B67E08"/>
    <w:rsid w:val="00B67EE5"/>
    <w:rsid w:val="00B7007E"/>
    <w:rsid w:val="00B70276"/>
    <w:rsid w:val="00B702A5"/>
    <w:rsid w:val="00B705C9"/>
    <w:rsid w:val="00B70605"/>
    <w:rsid w:val="00B708CE"/>
    <w:rsid w:val="00B70985"/>
    <w:rsid w:val="00B70BEB"/>
    <w:rsid w:val="00B70CC8"/>
    <w:rsid w:val="00B70CFB"/>
    <w:rsid w:val="00B70D22"/>
    <w:rsid w:val="00B70EE3"/>
    <w:rsid w:val="00B710F1"/>
    <w:rsid w:val="00B710F6"/>
    <w:rsid w:val="00B7135F"/>
    <w:rsid w:val="00B716BE"/>
    <w:rsid w:val="00B716EE"/>
    <w:rsid w:val="00B718F1"/>
    <w:rsid w:val="00B71930"/>
    <w:rsid w:val="00B71960"/>
    <w:rsid w:val="00B71B4A"/>
    <w:rsid w:val="00B71C5E"/>
    <w:rsid w:val="00B71C79"/>
    <w:rsid w:val="00B71E6A"/>
    <w:rsid w:val="00B71FA9"/>
    <w:rsid w:val="00B720BC"/>
    <w:rsid w:val="00B721C1"/>
    <w:rsid w:val="00B722FD"/>
    <w:rsid w:val="00B7250A"/>
    <w:rsid w:val="00B725AD"/>
    <w:rsid w:val="00B72706"/>
    <w:rsid w:val="00B72A61"/>
    <w:rsid w:val="00B72B96"/>
    <w:rsid w:val="00B72F61"/>
    <w:rsid w:val="00B73323"/>
    <w:rsid w:val="00B735CE"/>
    <w:rsid w:val="00B7369F"/>
    <w:rsid w:val="00B73762"/>
    <w:rsid w:val="00B73845"/>
    <w:rsid w:val="00B738BD"/>
    <w:rsid w:val="00B739BE"/>
    <w:rsid w:val="00B73AFA"/>
    <w:rsid w:val="00B73B6C"/>
    <w:rsid w:val="00B73B73"/>
    <w:rsid w:val="00B73C77"/>
    <w:rsid w:val="00B7405A"/>
    <w:rsid w:val="00B7431A"/>
    <w:rsid w:val="00B74407"/>
    <w:rsid w:val="00B74629"/>
    <w:rsid w:val="00B74910"/>
    <w:rsid w:val="00B7494F"/>
    <w:rsid w:val="00B74A43"/>
    <w:rsid w:val="00B74B0F"/>
    <w:rsid w:val="00B74C9F"/>
    <w:rsid w:val="00B74DB5"/>
    <w:rsid w:val="00B74FE9"/>
    <w:rsid w:val="00B7503C"/>
    <w:rsid w:val="00B75817"/>
    <w:rsid w:val="00B75B63"/>
    <w:rsid w:val="00B75C68"/>
    <w:rsid w:val="00B75CA9"/>
    <w:rsid w:val="00B75D0F"/>
    <w:rsid w:val="00B75D68"/>
    <w:rsid w:val="00B76165"/>
    <w:rsid w:val="00B76213"/>
    <w:rsid w:val="00B76224"/>
    <w:rsid w:val="00B76255"/>
    <w:rsid w:val="00B762EE"/>
    <w:rsid w:val="00B763A0"/>
    <w:rsid w:val="00B76455"/>
    <w:rsid w:val="00B76474"/>
    <w:rsid w:val="00B764F1"/>
    <w:rsid w:val="00B76548"/>
    <w:rsid w:val="00B765EB"/>
    <w:rsid w:val="00B76676"/>
    <w:rsid w:val="00B766E0"/>
    <w:rsid w:val="00B7679D"/>
    <w:rsid w:val="00B7687F"/>
    <w:rsid w:val="00B7696E"/>
    <w:rsid w:val="00B76E07"/>
    <w:rsid w:val="00B76E9E"/>
    <w:rsid w:val="00B77118"/>
    <w:rsid w:val="00B7725E"/>
    <w:rsid w:val="00B7727F"/>
    <w:rsid w:val="00B77386"/>
    <w:rsid w:val="00B774A3"/>
    <w:rsid w:val="00B7753F"/>
    <w:rsid w:val="00B7765E"/>
    <w:rsid w:val="00B7794B"/>
    <w:rsid w:val="00B77A4D"/>
    <w:rsid w:val="00B77B6A"/>
    <w:rsid w:val="00B77B6C"/>
    <w:rsid w:val="00B77B80"/>
    <w:rsid w:val="00B77D42"/>
    <w:rsid w:val="00B77DF9"/>
    <w:rsid w:val="00B77E1A"/>
    <w:rsid w:val="00B77FB9"/>
    <w:rsid w:val="00B80173"/>
    <w:rsid w:val="00B80247"/>
    <w:rsid w:val="00B8033A"/>
    <w:rsid w:val="00B80562"/>
    <w:rsid w:val="00B8068B"/>
    <w:rsid w:val="00B80724"/>
    <w:rsid w:val="00B80CCD"/>
    <w:rsid w:val="00B80E1C"/>
    <w:rsid w:val="00B80FDF"/>
    <w:rsid w:val="00B81127"/>
    <w:rsid w:val="00B811A9"/>
    <w:rsid w:val="00B8150F"/>
    <w:rsid w:val="00B8160F"/>
    <w:rsid w:val="00B816A8"/>
    <w:rsid w:val="00B8177F"/>
    <w:rsid w:val="00B817C7"/>
    <w:rsid w:val="00B818F9"/>
    <w:rsid w:val="00B81C2C"/>
    <w:rsid w:val="00B81DC4"/>
    <w:rsid w:val="00B81DCE"/>
    <w:rsid w:val="00B81E39"/>
    <w:rsid w:val="00B81F3B"/>
    <w:rsid w:val="00B82168"/>
    <w:rsid w:val="00B822D7"/>
    <w:rsid w:val="00B822D8"/>
    <w:rsid w:val="00B8235C"/>
    <w:rsid w:val="00B823B6"/>
    <w:rsid w:val="00B8249C"/>
    <w:rsid w:val="00B824D7"/>
    <w:rsid w:val="00B82596"/>
    <w:rsid w:val="00B825A5"/>
    <w:rsid w:val="00B8273A"/>
    <w:rsid w:val="00B8273F"/>
    <w:rsid w:val="00B82A1E"/>
    <w:rsid w:val="00B82AC0"/>
    <w:rsid w:val="00B82C3A"/>
    <w:rsid w:val="00B82CB7"/>
    <w:rsid w:val="00B82DD8"/>
    <w:rsid w:val="00B82F1F"/>
    <w:rsid w:val="00B82FED"/>
    <w:rsid w:val="00B8328E"/>
    <w:rsid w:val="00B833E3"/>
    <w:rsid w:val="00B83488"/>
    <w:rsid w:val="00B83786"/>
    <w:rsid w:val="00B83A7C"/>
    <w:rsid w:val="00B83C12"/>
    <w:rsid w:val="00B840C1"/>
    <w:rsid w:val="00B84244"/>
    <w:rsid w:val="00B84343"/>
    <w:rsid w:val="00B84415"/>
    <w:rsid w:val="00B84456"/>
    <w:rsid w:val="00B844FC"/>
    <w:rsid w:val="00B8487B"/>
    <w:rsid w:val="00B84A07"/>
    <w:rsid w:val="00B84CF1"/>
    <w:rsid w:val="00B84E6E"/>
    <w:rsid w:val="00B84EBC"/>
    <w:rsid w:val="00B85138"/>
    <w:rsid w:val="00B85320"/>
    <w:rsid w:val="00B853C2"/>
    <w:rsid w:val="00B856B0"/>
    <w:rsid w:val="00B858D2"/>
    <w:rsid w:val="00B85B9A"/>
    <w:rsid w:val="00B85C34"/>
    <w:rsid w:val="00B85C90"/>
    <w:rsid w:val="00B85EB2"/>
    <w:rsid w:val="00B85EE5"/>
    <w:rsid w:val="00B85F20"/>
    <w:rsid w:val="00B86090"/>
    <w:rsid w:val="00B86141"/>
    <w:rsid w:val="00B862F0"/>
    <w:rsid w:val="00B86312"/>
    <w:rsid w:val="00B863F1"/>
    <w:rsid w:val="00B864AA"/>
    <w:rsid w:val="00B865F0"/>
    <w:rsid w:val="00B8671A"/>
    <w:rsid w:val="00B86740"/>
    <w:rsid w:val="00B867C7"/>
    <w:rsid w:val="00B8688A"/>
    <w:rsid w:val="00B8689B"/>
    <w:rsid w:val="00B869AC"/>
    <w:rsid w:val="00B86A8D"/>
    <w:rsid w:val="00B86C8D"/>
    <w:rsid w:val="00B86CCE"/>
    <w:rsid w:val="00B86DA7"/>
    <w:rsid w:val="00B86F13"/>
    <w:rsid w:val="00B870AD"/>
    <w:rsid w:val="00B87273"/>
    <w:rsid w:val="00B87288"/>
    <w:rsid w:val="00B875A9"/>
    <w:rsid w:val="00B876AA"/>
    <w:rsid w:val="00B876DD"/>
    <w:rsid w:val="00B87726"/>
    <w:rsid w:val="00B87A86"/>
    <w:rsid w:val="00B87D96"/>
    <w:rsid w:val="00B87E8F"/>
    <w:rsid w:val="00B87EAE"/>
    <w:rsid w:val="00B87EAF"/>
    <w:rsid w:val="00B87F4F"/>
    <w:rsid w:val="00B87FDE"/>
    <w:rsid w:val="00B87FF3"/>
    <w:rsid w:val="00B901BE"/>
    <w:rsid w:val="00B9033D"/>
    <w:rsid w:val="00B90448"/>
    <w:rsid w:val="00B908CB"/>
    <w:rsid w:val="00B908DB"/>
    <w:rsid w:val="00B90A49"/>
    <w:rsid w:val="00B90ADD"/>
    <w:rsid w:val="00B90CD3"/>
    <w:rsid w:val="00B90E07"/>
    <w:rsid w:val="00B90F99"/>
    <w:rsid w:val="00B91065"/>
    <w:rsid w:val="00B913A4"/>
    <w:rsid w:val="00B91405"/>
    <w:rsid w:val="00B91776"/>
    <w:rsid w:val="00B917F6"/>
    <w:rsid w:val="00B9193C"/>
    <w:rsid w:val="00B919B4"/>
    <w:rsid w:val="00B91AD5"/>
    <w:rsid w:val="00B91C19"/>
    <w:rsid w:val="00B91C70"/>
    <w:rsid w:val="00B91CDA"/>
    <w:rsid w:val="00B91D21"/>
    <w:rsid w:val="00B91FA7"/>
    <w:rsid w:val="00B920B3"/>
    <w:rsid w:val="00B92453"/>
    <w:rsid w:val="00B92501"/>
    <w:rsid w:val="00B92590"/>
    <w:rsid w:val="00B927A0"/>
    <w:rsid w:val="00B92874"/>
    <w:rsid w:val="00B92CCB"/>
    <w:rsid w:val="00B92D1C"/>
    <w:rsid w:val="00B92D7B"/>
    <w:rsid w:val="00B92E72"/>
    <w:rsid w:val="00B92ECE"/>
    <w:rsid w:val="00B9300B"/>
    <w:rsid w:val="00B931DF"/>
    <w:rsid w:val="00B93217"/>
    <w:rsid w:val="00B93536"/>
    <w:rsid w:val="00B93601"/>
    <w:rsid w:val="00B9364E"/>
    <w:rsid w:val="00B93677"/>
    <w:rsid w:val="00B938CF"/>
    <w:rsid w:val="00B938D8"/>
    <w:rsid w:val="00B93985"/>
    <w:rsid w:val="00B93A0D"/>
    <w:rsid w:val="00B93B17"/>
    <w:rsid w:val="00B93C2D"/>
    <w:rsid w:val="00B93E71"/>
    <w:rsid w:val="00B940B1"/>
    <w:rsid w:val="00B9410A"/>
    <w:rsid w:val="00B9446F"/>
    <w:rsid w:val="00B9455C"/>
    <w:rsid w:val="00B9458E"/>
    <w:rsid w:val="00B94620"/>
    <w:rsid w:val="00B9467A"/>
    <w:rsid w:val="00B94744"/>
    <w:rsid w:val="00B94982"/>
    <w:rsid w:val="00B94BD6"/>
    <w:rsid w:val="00B94BD7"/>
    <w:rsid w:val="00B94F4B"/>
    <w:rsid w:val="00B94F8A"/>
    <w:rsid w:val="00B95102"/>
    <w:rsid w:val="00B95167"/>
    <w:rsid w:val="00B952F9"/>
    <w:rsid w:val="00B9541F"/>
    <w:rsid w:val="00B9546E"/>
    <w:rsid w:val="00B9561D"/>
    <w:rsid w:val="00B9567B"/>
    <w:rsid w:val="00B956EE"/>
    <w:rsid w:val="00B95A4B"/>
    <w:rsid w:val="00B95A4E"/>
    <w:rsid w:val="00B95A71"/>
    <w:rsid w:val="00B95B89"/>
    <w:rsid w:val="00B95E65"/>
    <w:rsid w:val="00B95FF0"/>
    <w:rsid w:val="00B96197"/>
    <w:rsid w:val="00B966B7"/>
    <w:rsid w:val="00B96722"/>
    <w:rsid w:val="00B96773"/>
    <w:rsid w:val="00B96801"/>
    <w:rsid w:val="00B96AE0"/>
    <w:rsid w:val="00B96B66"/>
    <w:rsid w:val="00B96BE8"/>
    <w:rsid w:val="00B96C69"/>
    <w:rsid w:val="00B97193"/>
    <w:rsid w:val="00B971B3"/>
    <w:rsid w:val="00B971CD"/>
    <w:rsid w:val="00B9743A"/>
    <w:rsid w:val="00B97530"/>
    <w:rsid w:val="00B977DE"/>
    <w:rsid w:val="00B97819"/>
    <w:rsid w:val="00B97A59"/>
    <w:rsid w:val="00B97A7C"/>
    <w:rsid w:val="00B97AC5"/>
    <w:rsid w:val="00B97E0E"/>
    <w:rsid w:val="00B97E19"/>
    <w:rsid w:val="00B97E58"/>
    <w:rsid w:val="00B97ED8"/>
    <w:rsid w:val="00BA00E2"/>
    <w:rsid w:val="00BA01D1"/>
    <w:rsid w:val="00BA0210"/>
    <w:rsid w:val="00BA03D6"/>
    <w:rsid w:val="00BA03DF"/>
    <w:rsid w:val="00BA0436"/>
    <w:rsid w:val="00BA05E6"/>
    <w:rsid w:val="00BA06F3"/>
    <w:rsid w:val="00BA0772"/>
    <w:rsid w:val="00BA090C"/>
    <w:rsid w:val="00BA09F0"/>
    <w:rsid w:val="00BA0A99"/>
    <w:rsid w:val="00BA0B3E"/>
    <w:rsid w:val="00BA0D85"/>
    <w:rsid w:val="00BA0E40"/>
    <w:rsid w:val="00BA100A"/>
    <w:rsid w:val="00BA1079"/>
    <w:rsid w:val="00BA1085"/>
    <w:rsid w:val="00BA10E0"/>
    <w:rsid w:val="00BA135A"/>
    <w:rsid w:val="00BA1933"/>
    <w:rsid w:val="00BA1DD4"/>
    <w:rsid w:val="00BA1E2A"/>
    <w:rsid w:val="00BA20ED"/>
    <w:rsid w:val="00BA235F"/>
    <w:rsid w:val="00BA236F"/>
    <w:rsid w:val="00BA2601"/>
    <w:rsid w:val="00BA2655"/>
    <w:rsid w:val="00BA2A04"/>
    <w:rsid w:val="00BA2A9C"/>
    <w:rsid w:val="00BA2B59"/>
    <w:rsid w:val="00BA2BFE"/>
    <w:rsid w:val="00BA2C65"/>
    <w:rsid w:val="00BA2D5D"/>
    <w:rsid w:val="00BA2DB4"/>
    <w:rsid w:val="00BA3150"/>
    <w:rsid w:val="00BA333B"/>
    <w:rsid w:val="00BA3787"/>
    <w:rsid w:val="00BA37DF"/>
    <w:rsid w:val="00BA3801"/>
    <w:rsid w:val="00BA38CC"/>
    <w:rsid w:val="00BA3AEA"/>
    <w:rsid w:val="00BA3CD8"/>
    <w:rsid w:val="00BA3D50"/>
    <w:rsid w:val="00BA403B"/>
    <w:rsid w:val="00BA4181"/>
    <w:rsid w:val="00BA4329"/>
    <w:rsid w:val="00BA44C4"/>
    <w:rsid w:val="00BA465A"/>
    <w:rsid w:val="00BA46DA"/>
    <w:rsid w:val="00BA46E5"/>
    <w:rsid w:val="00BA476A"/>
    <w:rsid w:val="00BA482B"/>
    <w:rsid w:val="00BA4894"/>
    <w:rsid w:val="00BA4A3B"/>
    <w:rsid w:val="00BA50D4"/>
    <w:rsid w:val="00BA5350"/>
    <w:rsid w:val="00BA54BA"/>
    <w:rsid w:val="00BA580A"/>
    <w:rsid w:val="00BA581A"/>
    <w:rsid w:val="00BA5970"/>
    <w:rsid w:val="00BA59A0"/>
    <w:rsid w:val="00BA59BC"/>
    <w:rsid w:val="00BA5AB8"/>
    <w:rsid w:val="00BA5CF1"/>
    <w:rsid w:val="00BA5D7B"/>
    <w:rsid w:val="00BA5ED4"/>
    <w:rsid w:val="00BA602A"/>
    <w:rsid w:val="00BA60BC"/>
    <w:rsid w:val="00BA624A"/>
    <w:rsid w:val="00BA6578"/>
    <w:rsid w:val="00BA685E"/>
    <w:rsid w:val="00BA68CD"/>
    <w:rsid w:val="00BA6AD4"/>
    <w:rsid w:val="00BA6DBD"/>
    <w:rsid w:val="00BA7011"/>
    <w:rsid w:val="00BA739E"/>
    <w:rsid w:val="00BA74A3"/>
    <w:rsid w:val="00BA750E"/>
    <w:rsid w:val="00BA75EE"/>
    <w:rsid w:val="00BA76E3"/>
    <w:rsid w:val="00BA7712"/>
    <w:rsid w:val="00BA779D"/>
    <w:rsid w:val="00BA77BA"/>
    <w:rsid w:val="00BA77D3"/>
    <w:rsid w:val="00BA78A8"/>
    <w:rsid w:val="00BA7A7B"/>
    <w:rsid w:val="00BA7B46"/>
    <w:rsid w:val="00BA7D01"/>
    <w:rsid w:val="00BA7E53"/>
    <w:rsid w:val="00BB003E"/>
    <w:rsid w:val="00BB0098"/>
    <w:rsid w:val="00BB03D1"/>
    <w:rsid w:val="00BB05E4"/>
    <w:rsid w:val="00BB0618"/>
    <w:rsid w:val="00BB0652"/>
    <w:rsid w:val="00BB0846"/>
    <w:rsid w:val="00BB08DC"/>
    <w:rsid w:val="00BB100F"/>
    <w:rsid w:val="00BB1051"/>
    <w:rsid w:val="00BB12A7"/>
    <w:rsid w:val="00BB144D"/>
    <w:rsid w:val="00BB1586"/>
    <w:rsid w:val="00BB1715"/>
    <w:rsid w:val="00BB1A17"/>
    <w:rsid w:val="00BB1A21"/>
    <w:rsid w:val="00BB1ACC"/>
    <w:rsid w:val="00BB1F7D"/>
    <w:rsid w:val="00BB1FFC"/>
    <w:rsid w:val="00BB218A"/>
    <w:rsid w:val="00BB2356"/>
    <w:rsid w:val="00BB2442"/>
    <w:rsid w:val="00BB2541"/>
    <w:rsid w:val="00BB2620"/>
    <w:rsid w:val="00BB2676"/>
    <w:rsid w:val="00BB2797"/>
    <w:rsid w:val="00BB2853"/>
    <w:rsid w:val="00BB2AD8"/>
    <w:rsid w:val="00BB2AF1"/>
    <w:rsid w:val="00BB2B9D"/>
    <w:rsid w:val="00BB2FA0"/>
    <w:rsid w:val="00BB3035"/>
    <w:rsid w:val="00BB3166"/>
    <w:rsid w:val="00BB32F1"/>
    <w:rsid w:val="00BB33DF"/>
    <w:rsid w:val="00BB373E"/>
    <w:rsid w:val="00BB378C"/>
    <w:rsid w:val="00BB389F"/>
    <w:rsid w:val="00BB3C13"/>
    <w:rsid w:val="00BB3D2B"/>
    <w:rsid w:val="00BB407B"/>
    <w:rsid w:val="00BB43B9"/>
    <w:rsid w:val="00BB448D"/>
    <w:rsid w:val="00BB4994"/>
    <w:rsid w:val="00BB4A19"/>
    <w:rsid w:val="00BB4A26"/>
    <w:rsid w:val="00BB4A3B"/>
    <w:rsid w:val="00BB4B66"/>
    <w:rsid w:val="00BB4BBE"/>
    <w:rsid w:val="00BB4BCA"/>
    <w:rsid w:val="00BB4CF2"/>
    <w:rsid w:val="00BB51B7"/>
    <w:rsid w:val="00BB5386"/>
    <w:rsid w:val="00BB555F"/>
    <w:rsid w:val="00BB5654"/>
    <w:rsid w:val="00BB5678"/>
    <w:rsid w:val="00BB5912"/>
    <w:rsid w:val="00BB5ADF"/>
    <w:rsid w:val="00BB5DCE"/>
    <w:rsid w:val="00BB5DD2"/>
    <w:rsid w:val="00BB5EC3"/>
    <w:rsid w:val="00BB5F0C"/>
    <w:rsid w:val="00BB60CC"/>
    <w:rsid w:val="00BB61BB"/>
    <w:rsid w:val="00BB65B0"/>
    <w:rsid w:val="00BB671E"/>
    <w:rsid w:val="00BB6764"/>
    <w:rsid w:val="00BB678C"/>
    <w:rsid w:val="00BB679B"/>
    <w:rsid w:val="00BB6856"/>
    <w:rsid w:val="00BB6862"/>
    <w:rsid w:val="00BB69E8"/>
    <w:rsid w:val="00BB69F6"/>
    <w:rsid w:val="00BB6AE3"/>
    <w:rsid w:val="00BB6B50"/>
    <w:rsid w:val="00BB6B9D"/>
    <w:rsid w:val="00BB6BB9"/>
    <w:rsid w:val="00BB6E9E"/>
    <w:rsid w:val="00BB6EB8"/>
    <w:rsid w:val="00BB6F33"/>
    <w:rsid w:val="00BB7283"/>
    <w:rsid w:val="00BB73CD"/>
    <w:rsid w:val="00BB75AB"/>
    <w:rsid w:val="00BB7AAC"/>
    <w:rsid w:val="00BB7AE2"/>
    <w:rsid w:val="00BB7B2F"/>
    <w:rsid w:val="00BB7E58"/>
    <w:rsid w:val="00BB7FA7"/>
    <w:rsid w:val="00BC0078"/>
    <w:rsid w:val="00BC009E"/>
    <w:rsid w:val="00BC012F"/>
    <w:rsid w:val="00BC01C7"/>
    <w:rsid w:val="00BC0585"/>
    <w:rsid w:val="00BC0591"/>
    <w:rsid w:val="00BC0720"/>
    <w:rsid w:val="00BC09EF"/>
    <w:rsid w:val="00BC0E64"/>
    <w:rsid w:val="00BC0E84"/>
    <w:rsid w:val="00BC1009"/>
    <w:rsid w:val="00BC10B7"/>
    <w:rsid w:val="00BC1287"/>
    <w:rsid w:val="00BC1468"/>
    <w:rsid w:val="00BC14C5"/>
    <w:rsid w:val="00BC16AD"/>
    <w:rsid w:val="00BC1949"/>
    <w:rsid w:val="00BC19E4"/>
    <w:rsid w:val="00BC1AB4"/>
    <w:rsid w:val="00BC1ADD"/>
    <w:rsid w:val="00BC1B46"/>
    <w:rsid w:val="00BC1D1A"/>
    <w:rsid w:val="00BC1DD2"/>
    <w:rsid w:val="00BC23E6"/>
    <w:rsid w:val="00BC2722"/>
    <w:rsid w:val="00BC2B68"/>
    <w:rsid w:val="00BC2BD4"/>
    <w:rsid w:val="00BC2E21"/>
    <w:rsid w:val="00BC2E62"/>
    <w:rsid w:val="00BC2E93"/>
    <w:rsid w:val="00BC2FE0"/>
    <w:rsid w:val="00BC3060"/>
    <w:rsid w:val="00BC3181"/>
    <w:rsid w:val="00BC320B"/>
    <w:rsid w:val="00BC33D5"/>
    <w:rsid w:val="00BC36FE"/>
    <w:rsid w:val="00BC38A7"/>
    <w:rsid w:val="00BC39FA"/>
    <w:rsid w:val="00BC3BCC"/>
    <w:rsid w:val="00BC3ED3"/>
    <w:rsid w:val="00BC40C0"/>
    <w:rsid w:val="00BC40F2"/>
    <w:rsid w:val="00BC41B0"/>
    <w:rsid w:val="00BC4445"/>
    <w:rsid w:val="00BC44A8"/>
    <w:rsid w:val="00BC45C3"/>
    <w:rsid w:val="00BC4765"/>
    <w:rsid w:val="00BC4A90"/>
    <w:rsid w:val="00BC4C3B"/>
    <w:rsid w:val="00BC4F64"/>
    <w:rsid w:val="00BC5037"/>
    <w:rsid w:val="00BC50DC"/>
    <w:rsid w:val="00BC531D"/>
    <w:rsid w:val="00BC53A5"/>
    <w:rsid w:val="00BC53A6"/>
    <w:rsid w:val="00BC54CC"/>
    <w:rsid w:val="00BC5824"/>
    <w:rsid w:val="00BC5983"/>
    <w:rsid w:val="00BC599E"/>
    <w:rsid w:val="00BC59EE"/>
    <w:rsid w:val="00BC5A45"/>
    <w:rsid w:val="00BC5AC2"/>
    <w:rsid w:val="00BC5FB7"/>
    <w:rsid w:val="00BC5FD4"/>
    <w:rsid w:val="00BC5FF6"/>
    <w:rsid w:val="00BC608E"/>
    <w:rsid w:val="00BC60CB"/>
    <w:rsid w:val="00BC624F"/>
    <w:rsid w:val="00BC6275"/>
    <w:rsid w:val="00BC6311"/>
    <w:rsid w:val="00BC63EF"/>
    <w:rsid w:val="00BC6488"/>
    <w:rsid w:val="00BC64A5"/>
    <w:rsid w:val="00BC65D1"/>
    <w:rsid w:val="00BC665A"/>
    <w:rsid w:val="00BC66FB"/>
    <w:rsid w:val="00BC6A4D"/>
    <w:rsid w:val="00BC6B1D"/>
    <w:rsid w:val="00BC711C"/>
    <w:rsid w:val="00BC721A"/>
    <w:rsid w:val="00BC775C"/>
    <w:rsid w:val="00BC7840"/>
    <w:rsid w:val="00BC7AAE"/>
    <w:rsid w:val="00BC7AB4"/>
    <w:rsid w:val="00BC7CCC"/>
    <w:rsid w:val="00BD007B"/>
    <w:rsid w:val="00BD012C"/>
    <w:rsid w:val="00BD01DA"/>
    <w:rsid w:val="00BD01F3"/>
    <w:rsid w:val="00BD0294"/>
    <w:rsid w:val="00BD03C0"/>
    <w:rsid w:val="00BD0517"/>
    <w:rsid w:val="00BD0543"/>
    <w:rsid w:val="00BD06AA"/>
    <w:rsid w:val="00BD09BC"/>
    <w:rsid w:val="00BD0F83"/>
    <w:rsid w:val="00BD10DD"/>
    <w:rsid w:val="00BD116E"/>
    <w:rsid w:val="00BD117F"/>
    <w:rsid w:val="00BD11D5"/>
    <w:rsid w:val="00BD1237"/>
    <w:rsid w:val="00BD1502"/>
    <w:rsid w:val="00BD16A1"/>
    <w:rsid w:val="00BD17CB"/>
    <w:rsid w:val="00BD1941"/>
    <w:rsid w:val="00BD1BDD"/>
    <w:rsid w:val="00BD1C34"/>
    <w:rsid w:val="00BD1D63"/>
    <w:rsid w:val="00BD1DB6"/>
    <w:rsid w:val="00BD1E81"/>
    <w:rsid w:val="00BD201E"/>
    <w:rsid w:val="00BD21A4"/>
    <w:rsid w:val="00BD224C"/>
    <w:rsid w:val="00BD2290"/>
    <w:rsid w:val="00BD2319"/>
    <w:rsid w:val="00BD23C3"/>
    <w:rsid w:val="00BD23CC"/>
    <w:rsid w:val="00BD2506"/>
    <w:rsid w:val="00BD253A"/>
    <w:rsid w:val="00BD25E0"/>
    <w:rsid w:val="00BD2934"/>
    <w:rsid w:val="00BD29C1"/>
    <w:rsid w:val="00BD2D15"/>
    <w:rsid w:val="00BD3038"/>
    <w:rsid w:val="00BD309B"/>
    <w:rsid w:val="00BD3910"/>
    <w:rsid w:val="00BD3B0D"/>
    <w:rsid w:val="00BD3BD3"/>
    <w:rsid w:val="00BD3C17"/>
    <w:rsid w:val="00BD3C29"/>
    <w:rsid w:val="00BD41C1"/>
    <w:rsid w:val="00BD43F9"/>
    <w:rsid w:val="00BD4510"/>
    <w:rsid w:val="00BD4701"/>
    <w:rsid w:val="00BD4ACB"/>
    <w:rsid w:val="00BD4D14"/>
    <w:rsid w:val="00BD4F1E"/>
    <w:rsid w:val="00BD5353"/>
    <w:rsid w:val="00BD55A9"/>
    <w:rsid w:val="00BD5626"/>
    <w:rsid w:val="00BD57B6"/>
    <w:rsid w:val="00BD5806"/>
    <w:rsid w:val="00BD5B8D"/>
    <w:rsid w:val="00BD5CC6"/>
    <w:rsid w:val="00BD5E53"/>
    <w:rsid w:val="00BD5FF8"/>
    <w:rsid w:val="00BD6007"/>
    <w:rsid w:val="00BD6378"/>
    <w:rsid w:val="00BD6701"/>
    <w:rsid w:val="00BD6B3F"/>
    <w:rsid w:val="00BD7013"/>
    <w:rsid w:val="00BD70A9"/>
    <w:rsid w:val="00BD71BF"/>
    <w:rsid w:val="00BD71C1"/>
    <w:rsid w:val="00BD71F4"/>
    <w:rsid w:val="00BD7294"/>
    <w:rsid w:val="00BD74D0"/>
    <w:rsid w:val="00BD755F"/>
    <w:rsid w:val="00BD75C7"/>
    <w:rsid w:val="00BD7BF2"/>
    <w:rsid w:val="00BE014F"/>
    <w:rsid w:val="00BE04E5"/>
    <w:rsid w:val="00BE0718"/>
    <w:rsid w:val="00BE081B"/>
    <w:rsid w:val="00BE08D1"/>
    <w:rsid w:val="00BE0D5A"/>
    <w:rsid w:val="00BE0E87"/>
    <w:rsid w:val="00BE0EF4"/>
    <w:rsid w:val="00BE1068"/>
    <w:rsid w:val="00BE107B"/>
    <w:rsid w:val="00BE118E"/>
    <w:rsid w:val="00BE11BA"/>
    <w:rsid w:val="00BE157E"/>
    <w:rsid w:val="00BE1655"/>
    <w:rsid w:val="00BE18CC"/>
    <w:rsid w:val="00BE1A2A"/>
    <w:rsid w:val="00BE1B44"/>
    <w:rsid w:val="00BE1BEC"/>
    <w:rsid w:val="00BE1C18"/>
    <w:rsid w:val="00BE23EB"/>
    <w:rsid w:val="00BE24C8"/>
    <w:rsid w:val="00BE2685"/>
    <w:rsid w:val="00BE268C"/>
    <w:rsid w:val="00BE28F2"/>
    <w:rsid w:val="00BE29B9"/>
    <w:rsid w:val="00BE2BD9"/>
    <w:rsid w:val="00BE2C16"/>
    <w:rsid w:val="00BE2C3C"/>
    <w:rsid w:val="00BE33D5"/>
    <w:rsid w:val="00BE35B7"/>
    <w:rsid w:val="00BE36C1"/>
    <w:rsid w:val="00BE3F17"/>
    <w:rsid w:val="00BE401F"/>
    <w:rsid w:val="00BE4109"/>
    <w:rsid w:val="00BE440E"/>
    <w:rsid w:val="00BE4655"/>
    <w:rsid w:val="00BE4A54"/>
    <w:rsid w:val="00BE4DD5"/>
    <w:rsid w:val="00BE5624"/>
    <w:rsid w:val="00BE56ED"/>
    <w:rsid w:val="00BE57D9"/>
    <w:rsid w:val="00BE57E9"/>
    <w:rsid w:val="00BE582F"/>
    <w:rsid w:val="00BE5BDF"/>
    <w:rsid w:val="00BE5FEF"/>
    <w:rsid w:val="00BE6004"/>
    <w:rsid w:val="00BE62BA"/>
    <w:rsid w:val="00BE659D"/>
    <w:rsid w:val="00BE67D1"/>
    <w:rsid w:val="00BE67ED"/>
    <w:rsid w:val="00BE686F"/>
    <w:rsid w:val="00BE6A0F"/>
    <w:rsid w:val="00BE6D37"/>
    <w:rsid w:val="00BE6ED0"/>
    <w:rsid w:val="00BE7365"/>
    <w:rsid w:val="00BE7387"/>
    <w:rsid w:val="00BE7437"/>
    <w:rsid w:val="00BE7474"/>
    <w:rsid w:val="00BE74BD"/>
    <w:rsid w:val="00BE77B3"/>
    <w:rsid w:val="00BE7B2F"/>
    <w:rsid w:val="00BE7C82"/>
    <w:rsid w:val="00BE7F84"/>
    <w:rsid w:val="00BF013A"/>
    <w:rsid w:val="00BF0346"/>
    <w:rsid w:val="00BF03F2"/>
    <w:rsid w:val="00BF06B1"/>
    <w:rsid w:val="00BF0759"/>
    <w:rsid w:val="00BF0827"/>
    <w:rsid w:val="00BF0CA7"/>
    <w:rsid w:val="00BF0CDF"/>
    <w:rsid w:val="00BF0FC0"/>
    <w:rsid w:val="00BF10CB"/>
    <w:rsid w:val="00BF1504"/>
    <w:rsid w:val="00BF16A5"/>
    <w:rsid w:val="00BF1824"/>
    <w:rsid w:val="00BF19C5"/>
    <w:rsid w:val="00BF1CA9"/>
    <w:rsid w:val="00BF1CB0"/>
    <w:rsid w:val="00BF20A8"/>
    <w:rsid w:val="00BF211E"/>
    <w:rsid w:val="00BF2413"/>
    <w:rsid w:val="00BF24C3"/>
    <w:rsid w:val="00BF24D7"/>
    <w:rsid w:val="00BF2527"/>
    <w:rsid w:val="00BF2562"/>
    <w:rsid w:val="00BF2802"/>
    <w:rsid w:val="00BF28E9"/>
    <w:rsid w:val="00BF2916"/>
    <w:rsid w:val="00BF2ACD"/>
    <w:rsid w:val="00BF3301"/>
    <w:rsid w:val="00BF35B6"/>
    <w:rsid w:val="00BF373F"/>
    <w:rsid w:val="00BF37C9"/>
    <w:rsid w:val="00BF3868"/>
    <w:rsid w:val="00BF3920"/>
    <w:rsid w:val="00BF3D19"/>
    <w:rsid w:val="00BF3EB9"/>
    <w:rsid w:val="00BF4520"/>
    <w:rsid w:val="00BF4687"/>
    <w:rsid w:val="00BF4949"/>
    <w:rsid w:val="00BF4A0F"/>
    <w:rsid w:val="00BF4A4B"/>
    <w:rsid w:val="00BF4BF2"/>
    <w:rsid w:val="00BF4BF7"/>
    <w:rsid w:val="00BF4CA6"/>
    <w:rsid w:val="00BF4D40"/>
    <w:rsid w:val="00BF5002"/>
    <w:rsid w:val="00BF528C"/>
    <w:rsid w:val="00BF528F"/>
    <w:rsid w:val="00BF5438"/>
    <w:rsid w:val="00BF588F"/>
    <w:rsid w:val="00BF5A7A"/>
    <w:rsid w:val="00BF5BD8"/>
    <w:rsid w:val="00BF5BED"/>
    <w:rsid w:val="00BF655B"/>
    <w:rsid w:val="00BF6643"/>
    <w:rsid w:val="00BF6A1E"/>
    <w:rsid w:val="00BF6ACA"/>
    <w:rsid w:val="00BF6B76"/>
    <w:rsid w:val="00BF6B7E"/>
    <w:rsid w:val="00BF6BC8"/>
    <w:rsid w:val="00BF6E5C"/>
    <w:rsid w:val="00BF7046"/>
    <w:rsid w:val="00BF723C"/>
    <w:rsid w:val="00BF747D"/>
    <w:rsid w:val="00BF772E"/>
    <w:rsid w:val="00BF7A28"/>
    <w:rsid w:val="00BF7D39"/>
    <w:rsid w:val="00BF7D58"/>
    <w:rsid w:val="00BF7DFB"/>
    <w:rsid w:val="00C0000F"/>
    <w:rsid w:val="00C00061"/>
    <w:rsid w:val="00C00095"/>
    <w:rsid w:val="00C0032E"/>
    <w:rsid w:val="00C00443"/>
    <w:rsid w:val="00C0056D"/>
    <w:rsid w:val="00C005CA"/>
    <w:rsid w:val="00C006BA"/>
    <w:rsid w:val="00C00705"/>
    <w:rsid w:val="00C0074A"/>
    <w:rsid w:val="00C0075F"/>
    <w:rsid w:val="00C007B2"/>
    <w:rsid w:val="00C00839"/>
    <w:rsid w:val="00C00912"/>
    <w:rsid w:val="00C00929"/>
    <w:rsid w:val="00C00B92"/>
    <w:rsid w:val="00C00C72"/>
    <w:rsid w:val="00C00D52"/>
    <w:rsid w:val="00C00DEF"/>
    <w:rsid w:val="00C00EB1"/>
    <w:rsid w:val="00C00FA1"/>
    <w:rsid w:val="00C015CA"/>
    <w:rsid w:val="00C0176D"/>
    <w:rsid w:val="00C01828"/>
    <w:rsid w:val="00C01C45"/>
    <w:rsid w:val="00C01E19"/>
    <w:rsid w:val="00C01E73"/>
    <w:rsid w:val="00C0201E"/>
    <w:rsid w:val="00C02080"/>
    <w:rsid w:val="00C0215D"/>
    <w:rsid w:val="00C02251"/>
    <w:rsid w:val="00C02316"/>
    <w:rsid w:val="00C02324"/>
    <w:rsid w:val="00C0234D"/>
    <w:rsid w:val="00C02482"/>
    <w:rsid w:val="00C024C0"/>
    <w:rsid w:val="00C0264F"/>
    <w:rsid w:val="00C029BB"/>
    <w:rsid w:val="00C02BEA"/>
    <w:rsid w:val="00C02CD1"/>
    <w:rsid w:val="00C02E8B"/>
    <w:rsid w:val="00C031B6"/>
    <w:rsid w:val="00C03295"/>
    <w:rsid w:val="00C032A8"/>
    <w:rsid w:val="00C0349F"/>
    <w:rsid w:val="00C03751"/>
    <w:rsid w:val="00C038CE"/>
    <w:rsid w:val="00C038DE"/>
    <w:rsid w:val="00C04013"/>
    <w:rsid w:val="00C04052"/>
    <w:rsid w:val="00C0408C"/>
    <w:rsid w:val="00C042E6"/>
    <w:rsid w:val="00C04759"/>
    <w:rsid w:val="00C04B33"/>
    <w:rsid w:val="00C04B5D"/>
    <w:rsid w:val="00C04C1B"/>
    <w:rsid w:val="00C04C6E"/>
    <w:rsid w:val="00C04CB8"/>
    <w:rsid w:val="00C04D6F"/>
    <w:rsid w:val="00C04D74"/>
    <w:rsid w:val="00C04DBC"/>
    <w:rsid w:val="00C04E98"/>
    <w:rsid w:val="00C05098"/>
    <w:rsid w:val="00C051E5"/>
    <w:rsid w:val="00C054C6"/>
    <w:rsid w:val="00C054EF"/>
    <w:rsid w:val="00C05706"/>
    <w:rsid w:val="00C05741"/>
    <w:rsid w:val="00C057DA"/>
    <w:rsid w:val="00C0586D"/>
    <w:rsid w:val="00C059A1"/>
    <w:rsid w:val="00C059BE"/>
    <w:rsid w:val="00C059FB"/>
    <w:rsid w:val="00C05B7F"/>
    <w:rsid w:val="00C05BB7"/>
    <w:rsid w:val="00C05E22"/>
    <w:rsid w:val="00C05E54"/>
    <w:rsid w:val="00C05ED2"/>
    <w:rsid w:val="00C05F09"/>
    <w:rsid w:val="00C05FF3"/>
    <w:rsid w:val="00C0619B"/>
    <w:rsid w:val="00C063FD"/>
    <w:rsid w:val="00C0699F"/>
    <w:rsid w:val="00C069FA"/>
    <w:rsid w:val="00C06A06"/>
    <w:rsid w:val="00C07107"/>
    <w:rsid w:val="00C07355"/>
    <w:rsid w:val="00C07794"/>
    <w:rsid w:val="00C07895"/>
    <w:rsid w:val="00C07C4A"/>
    <w:rsid w:val="00C07D4E"/>
    <w:rsid w:val="00C07EDD"/>
    <w:rsid w:val="00C10085"/>
    <w:rsid w:val="00C10260"/>
    <w:rsid w:val="00C1029E"/>
    <w:rsid w:val="00C10332"/>
    <w:rsid w:val="00C103BF"/>
    <w:rsid w:val="00C10491"/>
    <w:rsid w:val="00C104D7"/>
    <w:rsid w:val="00C10856"/>
    <w:rsid w:val="00C10A48"/>
    <w:rsid w:val="00C10A6A"/>
    <w:rsid w:val="00C10EC0"/>
    <w:rsid w:val="00C112E4"/>
    <w:rsid w:val="00C11573"/>
    <w:rsid w:val="00C115FD"/>
    <w:rsid w:val="00C11810"/>
    <w:rsid w:val="00C118FB"/>
    <w:rsid w:val="00C119F4"/>
    <w:rsid w:val="00C11E8E"/>
    <w:rsid w:val="00C1225F"/>
    <w:rsid w:val="00C12322"/>
    <w:rsid w:val="00C12365"/>
    <w:rsid w:val="00C12442"/>
    <w:rsid w:val="00C12920"/>
    <w:rsid w:val="00C12930"/>
    <w:rsid w:val="00C12AD3"/>
    <w:rsid w:val="00C12AE2"/>
    <w:rsid w:val="00C12BFE"/>
    <w:rsid w:val="00C12C14"/>
    <w:rsid w:val="00C12C2C"/>
    <w:rsid w:val="00C13186"/>
    <w:rsid w:val="00C131B1"/>
    <w:rsid w:val="00C134D8"/>
    <w:rsid w:val="00C134F3"/>
    <w:rsid w:val="00C13664"/>
    <w:rsid w:val="00C13794"/>
    <w:rsid w:val="00C1379D"/>
    <w:rsid w:val="00C13A0D"/>
    <w:rsid w:val="00C13A4C"/>
    <w:rsid w:val="00C13B6B"/>
    <w:rsid w:val="00C13C0C"/>
    <w:rsid w:val="00C13CD7"/>
    <w:rsid w:val="00C13CF7"/>
    <w:rsid w:val="00C13E29"/>
    <w:rsid w:val="00C14005"/>
    <w:rsid w:val="00C14731"/>
    <w:rsid w:val="00C147E5"/>
    <w:rsid w:val="00C14889"/>
    <w:rsid w:val="00C14BED"/>
    <w:rsid w:val="00C14DB5"/>
    <w:rsid w:val="00C14DD3"/>
    <w:rsid w:val="00C14EFA"/>
    <w:rsid w:val="00C14F84"/>
    <w:rsid w:val="00C15243"/>
    <w:rsid w:val="00C1538D"/>
    <w:rsid w:val="00C155ED"/>
    <w:rsid w:val="00C157D7"/>
    <w:rsid w:val="00C15996"/>
    <w:rsid w:val="00C15A49"/>
    <w:rsid w:val="00C15A6F"/>
    <w:rsid w:val="00C15B56"/>
    <w:rsid w:val="00C15C09"/>
    <w:rsid w:val="00C15D2B"/>
    <w:rsid w:val="00C15DC7"/>
    <w:rsid w:val="00C15E0F"/>
    <w:rsid w:val="00C15ED2"/>
    <w:rsid w:val="00C1632E"/>
    <w:rsid w:val="00C163ED"/>
    <w:rsid w:val="00C1645A"/>
    <w:rsid w:val="00C16753"/>
    <w:rsid w:val="00C16776"/>
    <w:rsid w:val="00C16870"/>
    <w:rsid w:val="00C1689A"/>
    <w:rsid w:val="00C169E7"/>
    <w:rsid w:val="00C169F1"/>
    <w:rsid w:val="00C16AD1"/>
    <w:rsid w:val="00C16C07"/>
    <w:rsid w:val="00C16CA0"/>
    <w:rsid w:val="00C16D7C"/>
    <w:rsid w:val="00C16E49"/>
    <w:rsid w:val="00C1703B"/>
    <w:rsid w:val="00C17318"/>
    <w:rsid w:val="00C17463"/>
    <w:rsid w:val="00C17737"/>
    <w:rsid w:val="00C17762"/>
    <w:rsid w:val="00C17A51"/>
    <w:rsid w:val="00C17AF2"/>
    <w:rsid w:val="00C17CEB"/>
    <w:rsid w:val="00C17D80"/>
    <w:rsid w:val="00C17E89"/>
    <w:rsid w:val="00C17F02"/>
    <w:rsid w:val="00C20000"/>
    <w:rsid w:val="00C2012C"/>
    <w:rsid w:val="00C20156"/>
    <w:rsid w:val="00C2029B"/>
    <w:rsid w:val="00C203BE"/>
    <w:rsid w:val="00C20461"/>
    <w:rsid w:val="00C2048E"/>
    <w:rsid w:val="00C2049E"/>
    <w:rsid w:val="00C2054E"/>
    <w:rsid w:val="00C20639"/>
    <w:rsid w:val="00C20959"/>
    <w:rsid w:val="00C20A19"/>
    <w:rsid w:val="00C20D2B"/>
    <w:rsid w:val="00C2100A"/>
    <w:rsid w:val="00C2115C"/>
    <w:rsid w:val="00C215FE"/>
    <w:rsid w:val="00C21CF6"/>
    <w:rsid w:val="00C21D56"/>
    <w:rsid w:val="00C21E25"/>
    <w:rsid w:val="00C21E89"/>
    <w:rsid w:val="00C21F99"/>
    <w:rsid w:val="00C222DB"/>
    <w:rsid w:val="00C22398"/>
    <w:rsid w:val="00C22431"/>
    <w:rsid w:val="00C229A7"/>
    <w:rsid w:val="00C229E2"/>
    <w:rsid w:val="00C22C0B"/>
    <w:rsid w:val="00C22C10"/>
    <w:rsid w:val="00C22D25"/>
    <w:rsid w:val="00C22DF6"/>
    <w:rsid w:val="00C22F1E"/>
    <w:rsid w:val="00C22F59"/>
    <w:rsid w:val="00C23078"/>
    <w:rsid w:val="00C2327B"/>
    <w:rsid w:val="00C23592"/>
    <w:rsid w:val="00C235B0"/>
    <w:rsid w:val="00C235F9"/>
    <w:rsid w:val="00C237D3"/>
    <w:rsid w:val="00C23AA6"/>
    <w:rsid w:val="00C23B29"/>
    <w:rsid w:val="00C23B96"/>
    <w:rsid w:val="00C23C48"/>
    <w:rsid w:val="00C23D49"/>
    <w:rsid w:val="00C23EDA"/>
    <w:rsid w:val="00C23F7E"/>
    <w:rsid w:val="00C24011"/>
    <w:rsid w:val="00C241CF"/>
    <w:rsid w:val="00C24257"/>
    <w:rsid w:val="00C24560"/>
    <w:rsid w:val="00C245B6"/>
    <w:rsid w:val="00C246C2"/>
    <w:rsid w:val="00C246E0"/>
    <w:rsid w:val="00C24D36"/>
    <w:rsid w:val="00C24D41"/>
    <w:rsid w:val="00C24E32"/>
    <w:rsid w:val="00C24EC0"/>
    <w:rsid w:val="00C24F4A"/>
    <w:rsid w:val="00C2504B"/>
    <w:rsid w:val="00C253B4"/>
    <w:rsid w:val="00C25592"/>
    <w:rsid w:val="00C255DF"/>
    <w:rsid w:val="00C255EF"/>
    <w:rsid w:val="00C257D1"/>
    <w:rsid w:val="00C259C7"/>
    <w:rsid w:val="00C25A4C"/>
    <w:rsid w:val="00C25A66"/>
    <w:rsid w:val="00C25A67"/>
    <w:rsid w:val="00C25ADB"/>
    <w:rsid w:val="00C25B27"/>
    <w:rsid w:val="00C25F51"/>
    <w:rsid w:val="00C26015"/>
    <w:rsid w:val="00C260BF"/>
    <w:rsid w:val="00C26291"/>
    <w:rsid w:val="00C26544"/>
    <w:rsid w:val="00C26624"/>
    <w:rsid w:val="00C2665E"/>
    <w:rsid w:val="00C2674D"/>
    <w:rsid w:val="00C26899"/>
    <w:rsid w:val="00C26C2D"/>
    <w:rsid w:val="00C26F99"/>
    <w:rsid w:val="00C270BA"/>
    <w:rsid w:val="00C27517"/>
    <w:rsid w:val="00C275E5"/>
    <w:rsid w:val="00C275FE"/>
    <w:rsid w:val="00C276C1"/>
    <w:rsid w:val="00C27CFC"/>
    <w:rsid w:val="00C300C7"/>
    <w:rsid w:val="00C302B0"/>
    <w:rsid w:val="00C30439"/>
    <w:rsid w:val="00C30567"/>
    <w:rsid w:val="00C307A5"/>
    <w:rsid w:val="00C307EA"/>
    <w:rsid w:val="00C3089D"/>
    <w:rsid w:val="00C308C4"/>
    <w:rsid w:val="00C30B79"/>
    <w:rsid w:val="00C30CAF"/>
    <w:rsid w:val="00C30E8F"/>
    <w:rsid w:val="00C30ECE"/>
    <w:rsid w:val="00C30FEA"/>
    <w:rsid w:val="00C310E0"/>
    <w:rsid w:val="00C3144E"/>
    <w:rsid w:val="00C31588"/>
    <w:rsid w:val="00C315CB"/>
    <w:rsid w:val="00C317B3"/>
    <w:rsid w:val="00C3196D"/>
    <w:rsid w:val="00C31C6F"/>
    <w:rsid w:val="00C31E11"/>
    <w:rsid w:val="00C31E7E"/>
    <w:rsid w:val="00C31F5E"/>
    <w:rsid w:val="00C31FE4"/>
    <w:rsid w:val="00C3217A"/>
    <w:rsid w:val="00C3248A"/>
    <w:rsid w:val="00C32915"/>
    <w:rsid w:val="00C32953"/>
    <w:rsid w:val="00C329DB"/>
    <w:rsid w:val="00C33069"/>
    <w:rsid w:val="00C33079"/>
    <w:rsid w:val="00C33236"/>
    <w:rsid w:val="00C3324D"/>
    <w:rsid w:val="00C33388"/>
    <w:rsid w:val="00C33468"/>
    <w:rsid w:val="00C33709"/>
    <w:rsid w:val="00C33893"/>
    <w:rsid w:val="00C338FB"/>
    <w:rsid w:val="00C34025"/>
    <w:rsid w:val="00C34066"/>
    <w:rsid w:val="00C341BD"/>
    <w:rsid w:val="00C342C4"/>
    <w:rsid w:val="00C343D7"/>
    <w:rsid w:val="00C3449B"/>
    <w:rsid w:val="00C34783"/>
    <w:rsid w:val="00C348B6"/>
    <w:rsid w:val="00C34A6B"/>
    <w:rsid w:val="00C34EE3"/>
    <w:rsid w:val="00C35116"/>
    <w:rsid w:val="00C351D5"/>
    <w:rsid w:val="00C3538B"/>
    <w:rsid w:val="00C355E5"/>
    <w:rsid w:val="00C3566C"/>
    <w:rsid w:val="00C356FE"/>
    <w:rsid w:val="00C35972"/>
    <w:rsid w:val="00C35A1C"/>
    <w:rsid w:val="00C35AF9"/>
    <w:rsid w:val="00C35D75"/>
    <w:rsid w:val="00C35D7B"/>
    <w:rsid w:val="00C3619A"/>
    <w:rsid w:val="00C36228"/>
    <w:rsid w:val="00C36327"/>
    <w:rsid w:val="00C366FE"/>
    <w:rsid w:val="00C368D5"/>
    <w:rsid w:val="00C36942"/>
    <w:rsid w:val="00C3697D"/>
    <w:rsid w:val="00C36B65"/>
    <w:rsid w:val="00C36B74"/>
    <w:rsid w:val="00C36BE3"/>
    <w:rsid w:val="00C36C76"/>
    <w:rsid w:val="00C370A7"/>
    <w:rsid w:val="00C37111"/>
    <w:rsid w:val="00C373BE"/>
    <w:rsid w:val="00C373E9"/>
    <w:rsid w:val="00C3741B"/>
    <w:rsid w:val="00C37544"/>
    <w:rsid w:val="00C376DA"/>
    <w:rsid w:val="00C3789F"/>
    <w:rsid w:val="00C379C4"/>
    <w:rsid w:val="00C37A23"/>
    <w:rsid w:val="00C37BD1"/>
    <w:rsid w:val="00C37F53"/>
    <w:rsid w:val="00C40168"/>
    <w:rsid w:val="00C40503"/>
    <w:rsid w:val="00C4053F"/>
    <w:rsid w:val="00C40742"/>
    <w:rsid w:val="00C4083C"/>
    <w:rsid w:val="00C40856"/>
    <w:rsid w:val="00C408C0"/>
    <w:rsid w:val="00C40945"/>
    <w:rsid w:val="00C40972"/>
    <w:rsid w:val="00C409E8"/>
    <w:rsid w:val="00C40A0E"/>
    <w:rsid w:val="00C40D27"/>
    <w:rsid w:val="00C40DC9"/>
    <w:rsid w:val="00C40F14"/>
    <w:rsid w:val="00C4113F"/>
    <w:rsid w:val="00C411EC"/>
    <w:rsid w:val="00C41268"/>
    <w:rsid w:val="00C41520"/>
    <w:rsid w:val="00C41637"/>
    <w:rsid w:val="00C417C6"/>
    <w:rsid w:val="00C417E3"/>
    <w:rsid w:val="00C41851"/>
    <w:rsid w:val="00C41C4E"/>
    <w:rsid w:val="00C41E7B"/>
    <w:rsid w:val="00C41E94"/>
    <w:rsid w:val="00C42022"/>
    <w:rsid w:val="00C42086"/>
    <w:rsid w:val="00C42135"/>
    <w:rsid w:val="00C421F0"/>
    <w:rsid w:val="00C421FD"/>
    <w:rsid w:val="00C4236A"/>
    <w:rsid w:val="00C423DF"/>
    <w:rsid w:val="00C4249D"/>
    <w:rsid w:val="00C425CE"/>
    <w:rsid w:val="00C42FFC"/>
    <w:rsid w:val="00C43510"/>
    <w:rsid w:val="00C435AC"/>
    <w:rsid w:val="00C43787"/>
    <w:rsid w:val="00C43ADD"/>
    <w:rsid w:val="00C43B9C"/>
    <w:rsid w:val="00C43CDD"/>
    <w:rsid w:val="00C43E91"/>
    <w:rsid w:val="00C43EDA"/>
    <w:rsid w:val="00C43FC0"/>
    <w:rsid w:val="00C4411D"/>
    <w:rsid w:val="00C44127"/>
    <w:rsid w:val="00C441B5"/>
    <w:rsid w:val="00C444D1"/>
    <w:rsid w:val="00C4451D"/>
    <w:rsid w:val="00C44520"/>
    <w:rsid w:val="00C44682"/>
    <w:rsid w:val="00C4481E"/>
    <w:rsid w:val="00C44987"/>
    <w:rsid w:val="00C44A1D"/>
    <w:rsid w:val="00C44A78"/>
    <w:rsid w:val="00C44C9F"/>
    <w:rsid w:val="00C44DE7"/>
    <w:rsid w:val="00C44DED"/>
    <w:rsid w:val="00C44DFB"/>
    <w:rsid w:val="00C44F1F"/>
    <w:rsid w:val="00C45080"/>
    <w:rsid w:val="00C45367"/>
    <w:rsid w:val="00C4536F"/>
    <w:rsid w:val="00C45403"/>
    <w:rsid w:val="00C45483"/>
    <w:rsid w:val="00C45524"/>
    <w:rsid w:val="00C4557C"/>
    <w:rsid w:val="00C45789"/>
    <w:rsid w:val="00C45790"/>
    <w:rsid w:val="00C457FF"/>
    <w:rsid w:val="00C45806"/>
    <w:rsid w:val="00C458EB"/>
    <w:rsid w:val="00C45975"/>
    <w:rsid w:val="00C459CD"/>
    <w:rsid w:val="00C45C21"/>
    <w:rsid w:val="00C45C3D"/>
    <w:rsid w:val="00C45C49"/>
    <w:rsid w:val="00C45C62"/>
    <w:rsid w:val="00C461D0"/>
    <w:rsid w:val="00C46469"/>
    <w:rsid w:val="00C464E7"/>
    <w:rsid w:val="00C46528"/>
    <w:rsid w:val="00C46602"/>
    <w:rsid w:val="00C46801"/>
    <w:rsid w:val="00C46C72"/>
    <w:rsid w:val="00C46C76"/>
    <w:rsid w:val="00C46CD8"/>
    <w:rsid w:val="00C46E76"/>
    <w:rsid w:val="00C46FD1"/>
    <w:rsid w:val="00C46FF1"/>
    <w:rsid w:val="00C4703B"/>
    <w:rsid w:val="00C470AF"/>
    <w:rsid w:val="00C4722C"/>
    <w:rsid w:val="00C47373"/>
    <w:rsid w:val="00C4741E"/>
    <w:rsid w:val="00C4764D"/>
    <w:rsid w:val="00C47799"/>
    <w:rsid w:val="00C47B19"/>
    <w:rsid w:val="00C47C9C"/>
    <w:rsid w:val="00C50014"/>
    <w:rsid w:val="00C500F1"/>
    <w:rsid w:val="00C50139"/>
    <w:rsid w:val="00C50147"/>
    <w:rsid w:val="00C5047D"/>
    <w:rsid w:val="00C5057F"/>
    <w:rsid w:val="00C505A1"/>
    <w:rsid w:val="00C50791"/>
    <w:rsid w:val="00C50CC2"/>
    <w:rsid w:val="00C50CEF"/>
    <w:rsid w:val="00C50D33"/>
    <w:rsid w:val="00C50D76"/>
    <w:rsid w:val="00C51157"/>
    <w:rsid w:val="00C51333"/>
    <w:rsid w:val="00C51604"/>
    <w:rsid w:val="00C5188F"/>
    <w:rsid w:val="00C51AC8"/>
    <w:rsid w:val="00C51C08"/>
    <w:rsid w:val="00C51D6A"/>
    <w:rsid w:val="00C51DA5"/>
    <w:rsid w:val="00C51E19"/>
    <w:rsid w:val="00C52077"/>
    <w:rsid w:val="00C5219A"/>
    <w:rsid w:val="00C521A3"/>
    <w:rsid w:val="00C523B8"/>
    <w:rsid w:val="00C523E7"/>
    <w:rsid w:val="00C52431"/>
    <w:rsid w:val="00C52708"/>
    <w:rsid w:val="00C52A00"/>
    <w:rsid w:val="00C52B0B"/>
    <w:rsid w:val="00C52BD4"/>
    <w:rsid w:val="00C52C2E"/>
    <w:rsid w:val="00C52DDC"/>
    <w:rsid w:val="00C530F9"/>
    <w:rsid w:val="00C533EA"/>
    <w:rsid w:val="00C53461"/>
    <w:rsid w:val="00C535AE"/>
    <w:rsid w:val="00C535AF"/>
    <w:rsid w:val="00C53A6C"/>
    <w:rsid w:val="00C53D2C"/>
    <w:rsid w:val="00C54094"/>
    <w:rsid w:val="00C54272"/>
    <w:rsid w:val="00C54480"/>
    <w:rsid w:val="00C546FD"/>
    <w:rsid w:val="00C54801"/>
    <w:rsid w:val="00C549E4"/>
    <w:rsid w:val="00C54BC3"/>
    <w:rsid w:val="00C54BFE"/>
    <w:rsid w:val="00C54D14"/>
    <w:rsid w:val="00C54D58"/>
    <w:rsid w:val="00C54D84"/>
    <w:rsid w:val="00C54D98"/>
    <w:rsid w:val="00C551A0"/>
    <w:rsid w:val="00C5522A"/>
    <w:rsid w:val="00C55654"/>
    <w:rsid w:val="00C55790"/>
    <w:rsid w:val="00C55806"/>
    <w:rsid w:val="00C55BC2"/>
    <w:rsid w:val="00C55D8C"/>
    <w:rsid w:val="00C55EC7"/>
    <w:rsid w:val="00C5601F"/>
    <w:rsid w:val="00C5607E"/>
    <w:rsid w:val="00C560BF"/>
    <w:rsid w:val="00C56136"/>
    <w:rsid w:val="00C56178"/>
    <w:rsid w:val="00C56846"/>
    <w:rsid w:val="00C56B12"/>
    <w:rsid w:val="00C56B45"/>
    <w:rsid w:val="00C56DB2"/>
    <w:rsid w:val="00C56EB9"/>
    <w:rsid w:val="00C56F35"/>
    <w:rsid w:val="00C56F68"/>
    <w:rsid w:val="00C56F8C"/>
    <w:rsid w:val="00C56FF9"/>
    <w:rsid w:val="00C57003"/>
    <w:rsid w:val="00C57409"/>
    <w:rsid w:val="00C57741"/>
    <w:rsid w:val="00C578F4"/>
    <w:rsid w:val="00C5795D"/>
    <w:rsid w:val="00C57A1B"/>
    <w:rsid w:val="00C57B12"/>
    <w:rsid w:val="00C57D01"/>
    <w:rsid w:val="00C57EC5"/>
    <w:rsid w:val="00C57F02"/>
    <w:rsid w:val="00C6015F"/>
    <w:rsid w:val="00C6016B"/>
    <w:rsid w:val="00C60387"/>
    <w:rsid w:val="00C60857"/>
    <w:rsid w:val="00C60998"/>
    <w:rsid w:val="00C60B62"/>
    <w:rsid w:val="00C60BA6"/>
    <w:rsid w:val="00C60CC1"/>
    <w:rsid w:val="00C60D61"/>
    <w:rsid w:val="00C60FBB"/>
    <w:rsid w:val="00C6166C"/>
    <w:rsid w:val="00C61849"/>
    <w:rsid w:val="00C61A72"/>
    <w:rsid w:val="00C61ACE"/>
    <w:rsid w:val="00C61AF5"/>
    <w:rsid w:val="00C62093"/>
    <w:rsid w:val="00C6230F"/>
    <w:rsid w:val="00C62376"/>
    <w:rsid w:val="00C62550"/>
    <w:rsid w:val="00C62607"/>
    <w:rsid w:val="00C6274D"/>
    <w:rsid w:val="00C62769"/>
    <w:rsid w:val="00C6284F"/>
    <w:rsid w:val="00C62A78"/>
    <w:rsid w:val="00C63019"/>
    <w:rsid w:val="00C630CD"/>
    <w:rsid w:val="00C633DA"/>
    <w:rsid w:val="00C634CA"/>
    <w:rsid w:val="00C6358E"/>
    <w:rsid w:val="00C63854"/>
    <w:rsid w:val="00C63A57"/>
    <w:rsid w:val="00C63B7B"/>
    <w:rsid w:val="00C63C5F"/>
    <w:rsid w:val="00C63DE4"/>
    <w:rsid w:val="00C63ECB"/>
    <w:rsid w:val="00C63F3D"/>
    <w:rsid w:val="00C63F72"/>
    <w:rsid w:val="00C6403D"/>
    <w:rsid w:val="00C64072"/>
    <w:rsid w:val="00C6444C"/>
    <w:rsid w:val="00C64550"/>
    <w:rsid w:val="00C64D3B"/>
    <w:rsid w:val="00C64F31"/>
    <w:rsid w:val="00C65074"/>
    <w:rsid w:val="00C65485"/>
    <w:rsid w:val="00C654B1"/>
    <w:rsid w:val="00C656E0"/>
    <w:rsid w:val="00C6570F"/>
    <w:rsid w:val="00C6576D"/>
    <w:rsid w:val="00C657B7"/>
    <w:rsid w:val="00C6583B"/>
    <w:rsid w:val="00C6598E"/>
    <w:rsid w:val="00C65BAF"/>
    <w:rsid w:val="00C65CF5"/>
    <w:rsid w:val="00C65E31"/>
    <w:rsid w:val="00C66045"/>
    <w:rsid w:val="00C660A4"/>
    <w:rsid w:val="00C66186"/>
    <w:rsid w:val="00C66396"/>
    <w:rsid w:val="00C664C7"/>
    <w:rsid w:val="00C664CB"/>
    <w:rsid w:val="00C6650F"/>
    <w:rsid w:val="00C66512"/>
    <w:rsid w:val="00C667D7"/>
    <w:rsid w:val="00C669B8"/>
    <w:rsid w:val="00C66B9C"/>
    <w:rsid w:val="00C66BEC"/>
    <w:rsid w:val="00C66C4D"/>
    <w:rsid w:val="00C66CAB"/>
    <w:rsid w:val="00C66CF8"/>
    <w:rsid w:val="00C66F92"/>
    <w:rsid w:val="00C66FF7"/>
    <w:rsid w:val="00C67462"/>
    <w:rsid w:val="00C67673"/>
    <w:rsid w:val="00C67697"/>
    <w:rsid w:val="00C67B5A"/>
    <w:rsid w:val="00C67BBA"/>
    <w:rsid w:val="00C67F27"/>
    <w:rsid w:val="00C67F82"/>
    <w:rsid w:val="00C67FC3"/>
    <w:rsid w:val="00C701D1"/>
    <w:rsid w:val="00C7032B"/>
    <w:rsid w:val="00C7034F"/>
    <w:rsid w:val="00C703C5"/>
    <w:rsid w:val="00C70483"/>
    <w:rsid w:val="00C705B4"/>
    <w:rsid w:val="00C705E7"/>
    <w:rsid w:val="00C706C1"/>
    <w:rsid w:val="00C70753"/>
    <w:rsid w:val="00C70AA6"/>
    <w:rsid w:val="00C70EC3"/>
    <w:rsid w:val="00C70EE7"/>
    <w:rsid w:val="00C70EF7"/>
    <w:rsid w:val="00C7114C"/>
    <w:rsid w:val="00C7147F"/>
    <w:rsid w:val="00C7179E"/>
    <w:rsid w:val="00C717D0"/>
    <w:rsid w:val="00C71976"/>
    <w:rsid w:val="00C719A6"/>
    <w:rsid w:val="00C71BD3"/>
    <w:rsid w:val="00C720BC"/>
    <w:rsid w:val="00C72105"/>
    <w:rsid w:val="00C721F4"/>
    <w:rsid w:val="00C721F8"/>
    <w:rsid w:val="00C72364"/>
    <w:rsid w:val="00C727BD"/>
    <w:rsid w:val="00C72911"/>
    <w:rsid w:val="00C72A06"/>
    <w:rsid w:val="00C72B8D"/>
    <w:rsid w:val="00C72BAE"/>
    <w:rsid w:val="00C72C0A"/>
    <w:rsid w:val="00C72E4A"/>
    <w:rsid w:val="00C72EDE"/>
    <w:rsid w:val="00C72F0A"/>
    <w:rsid w:val="00C72F9C"/>
    <w:rsid w:val="00C7313B"/>
    <w:rsid w:val="00C73444"/>
    <w:rsid w:val="00C73A0E"/>
    <w:rsid w:val="00C73A66"/>
    <w:rsid w:val="00C73D5C"/>
    <w:rsid w:val="00C73DF5"/>
    <w:rsid w:val="00C73FA8"/>
    <w:rsid w:val="00C74115"/>
    <w:rsid w:val="00C7413C"/>
    <w:rsid w:val="00C741B2"/>
    <w:rsid w:val="00C74239"/>
    <w:rsid w:val="00C742AF"/>
    <w:rsid w:val="00C744F1"/>
    <w:rsid w:val="00C74517"/>
    <w:rsid w:val="00C74825"/>
    <w:rsid w:val="00C7483C"/>
    <w:rsid w:val="00C748C2"/>
    <w:rsid w:val="00C74A57"/>
    <w:rsid w:val="00C74A8B"/>
    <w:rsid w:val="00C74C48"/>
    <w:rsid w:val="00C74D32"/>
    <w:rsid w:val="00C75040"/>
    <w:rsid w:val="00C75082"/>
    <w:rsid w:val="00C75228"/>
    <w:rsid w:val="00C75358"/>
    <w:rsid w:val="00C7539D"/>
    <w:rsid w:val="00C75425"/>
    <w:rsid w:val="00C7544F"/>
    <w:rsid w:val="00C75508"/>
    <w:rsid w:val="00C7563B"/>
    <w:rsid w:val="00C759E2"/>
    <w:rsid w:val="00C75C75"/>
    <w:rsid w:val="00C75CB6"/>
    <w:rsid w:val="00C75E4B"/>
    <w:rsid w:val="00C760D5"/>
    <w:rsid w:val="00C7610B"/>
    <w:rsid w:val="00C7612B"/>
    <w:rsid w:val="00C76214"/>
    <w:rsid w:val="00C76261"/>
    <w:rsid w:val="00C76297"/>
    <w:rsid w:val="00C76504"/>
    <w:rsid w:val="00C7662B"/>
    <w:rsid w:val="00C767FB"/>
    <w:rsid w:val="00C76849"/>
    <w:rsid w:val="00C768D5"/>
    <w:rsid w:val="00C769E4"/>
    <w:rsid w:val="00C76D12"/>
    <w:rsid w:val="00C76D54"/>
    <w:rsid w:val="00C76E9A"/>
    <w:rsid w:val="00C76F2E"/>
    <w:rsid w:val="00C77038"/>
    <w:rsid w:val="00C770CA"/>
    <w:rsid w:val="00C771AA"/>
    <w:rsid w:val="00C77465"/>
    <w:rsid w:val="00C7754B"/>
    <w:rsid w:val="00C77867"/>
    <w:rsid w:val="00C778A9"/>
    <w:rsid w:val="00C77A9C"/>
    <w:rsid w:val="00C77B4F"/>
    <w:rsid w:val="00C77B5D"/>
    <w:rsid w:val="00C77DDE"/>
    <w:rsid w:val="00C77E5E"/>
    <w:rsid w:val="00C80070"/>
    <w:rsid w:val="00C80246"/>
    <w:rsid w:val="00C807B4"/>
    <w:rsid w:val="00C80870"/>
    <w:rsid w:val="00C808C3"/>
    <w:rsid w:val="00C80C0B"/>
    <w:rsid w:val="00C813C4"/>
    <w:rsid w:val="00C815F9"/>
    <w:rsid w:val="00C8195A"/>
    <w:rsid w:val="00C81C03"/>
    <w:rsid w:val="00C81C25"/>
    <w:rsid w:val="00C81D8B"/>
    <w:rsid w:val="00C81E5D"/>
    <w:rsid w:val="00C81ECE"/>
    <w:rsid w:val="00C81F53"/>
    <w:rsid w:val="00C81FD1"/>
    <w:rsid w:val="00C81FDB"/>
    <w:rsid w:val="00C8227B"/>
    <w:rsid w:val="00C8234C"/>
    <w:rsid w:val="00C82445"/>
    <w:rsid w:val="00C824B4"/>
    <w:rsid w:val="00C82517"/>
    <w:rsid w:val="00C82804"/>
    <w:rsid w:val="00C828E7"/>
    <w:rsid w:val="00C828F9"/>
    <w:rsid w:val="00C829A6"/>
    <w:rsid w:val="00C82BAE"/>
    <w:rsid w:val="00C82DBF"/>
    <w:rsid w:val="00C82ED3"/>
    <w:rsid w:val="00C833C7"/>
    <w:rsid w:val="00C83455"/>
    <w:rsid w:val="00C83559"/>
    <w:rsid w:val="00C835FE"/>
    <w:rsid w:val="00C837F7"/>
    <w:rsid w:val="00C83D4F"/>
    <w:rsid w:val="00C8401E"/>
    <w:rsid w:val="00C84245"/>
    <w:rsid w:val="00C842CA"/>
    <w:rsid w:val="00C844F5"/>
    <w:rsid w:val="00C8464E"/>
    <w:rsid w:val="00C846B7"/>
    <w:rsid w:val="00C84A08"/>
    <w:rsid w:val="00C84AB6"/>
    <w:rsid w:val="00C84C5B"/>
    <w:rsid w:val="00C84E9E"/>
    <w:rsid w:val="00C8502A"/>
    <w:rsid w:val="00C85322"/>
    <w:rsid w:val="00C85369"/>
    <w:rsid w:val="00C8573B"/>
    <w:rsid w:val="00C858D4"/>
    <w:rsid w:val="00C85A1D"/>
    <w:rsid w:val="00C85A6A"/>
    <w:rsid w:val="00C85C15"/>
    <w:rsid w:val="00C85C2C"/>
    <w:rsid w:val="00C85DDE"/>
    <w:rsid w:val="00C85DE5"/>
    <w:rsid w:val="00C85EA6"/>
    <w:rsid w:val="00C85F5E"/>
    <w:rsid w:val="00C85F80"/>
    <w:rsid w:val="00C8608B"/>
    <w:rsid w:val="00C860C1"/>
    <w:rsid w:val="00C865DB"/>
    <w:rsid w:val="00C86606"/>
    <w:rsid w:val="00C866FD"/>
    <w:rsid w:val="00C86733"/>
    <w:rsid w:val="00C86865"/>
    <w:rsid w:val="00C86921"/>
    <w:rsid w:val="00C869A7"/>
    <w:rsid w:val="00C86A34"/>
    <w:rsid w:val="00C86C48"/>
    <w:rsid w:val="00C86D53"/>
    <w:rsid w:val="00C86FBB"/>
    <w:rsid w:val="00C8711C"/>
    <w:rsid w:val="00C8724A"/>
    <w:rsid w:val="00C873E3"/>
    <w:rsid w:val="00C8740B"/>
    <w:rsid w:val="00C875EE"/>
    <w:rsid w:val="00C8779D"/>
    <w:rsid w:val="00C877EB"/>
    <w:rsid w:val="00C879BF"/>
    <w:rsid w:val="00C879E8"/>
    <w:rsid w:val="00C87A2E"/>
    <w:rsid w:val="00C87AFD"/>
    <w:rsid w:val="00C87CA1"/>
    <w:rsid w:val="00C9007E"/>
    <w:rsid w:val="00C900B8"/>
    <w:rsid w:val="00C901A9"/>
    <w:rsid w:val="00C90351"/>
    <w:rsid w:val="00C90A76"/>
    <w:rsid w:val="00C90B53"/>
    <w:rsid w:val="00C90B68"/>
    <w:rsid w:val="00C90E46"/>
    <w:rsid w:val="00C90E7B"/>
    <w:rsid w:val="00C90F09"/>
    <w:rsid w:val="00C91424"/>
    <w:rsid w:val="00C91494"/>
    <w:rsid w:val="00C91529"/>
    <w:rsid w:val="00C916AB"/>
    <w:rsid w:val="00C916B3"/>
    <w:rsid w:val="00C91727"/>
    <w:rsid w:val="00C918F1"/>
    <w:rsid w:val="00C91936"/>
    <w:rsid w:val="00C91FC5"/>
    <w:rsid w:val="00C91FE6"/>
    <w:rsid w:val="00C920C6"/>
    <w:rsid w:val="00C922A7"/>
    <w:rsid w:val="00C92599"/>
    <w:rsid w:val="00C925C3"/>
    <w:rsid w:val="00C92816"/>
    <w:rsid w:val="00C9289F"/>
    <w:rsid w:val="00C92988"/>
    <w:rsid w:val="00C929B2"/>
    <w:rsid w:val="00C929CA"/>
    <w:rsid w:val="00C92AF2"/>
    <w:rsid w:val="00C92AFF"/>
    <w:rsid w:val="00C92B3C"/>
    <w:rsid w:val="00C92BC9"/>
    <w:rsid w:val="00C92D74"/>
    <w:rsid w:val="00C92DAB"/>
    <w:rsid w:val="00C9325F"/>
    <w:rsid w:val="00C93503"/>
    <w:rsid w:val="00C9350D"/>
    <w:rsid w:val="00C9388F"/>
    <w:rsid w:val="00C93892"/>
    <w:rsid w:val="00C93993"/>
    <w:rsid w:val="00C939CD"/>
    <w:rsid w:val="00C941C9"/>
    <w:rsid w:val="00C942DB"/>
    <w:rsid w:val="00C94374"/>
    <w:rsid w:val="00C945A7"/>
    <w:rsid w:val="00C946E8"/>
    <w:rsid w:val="00C948DA"/>
    <w:rsid w:val="00C9495B"/>
    <w:rsid w:val="00C94981"/>
    <w:rsid w:val="00C949B3"/>
    <w:rsid w:val="00C949FC"/>
    <w:rsid w:val="00C94D2E"/>
    <w:rsid w:val="00C94FAA"/>
    <w:rsid w:val="00C94FBC"/>
    <w:rsid w:val="00C9537B"/>
    <w:rsid w:val="00C9546E"/>
    <w:rsid w:val="00C954D2"/>
    <w:rsid w:val="00C955A0"/>
    <w:rsid w:val="00C957D7"/>
    <w:rsid w:val="00C95865"/>
    <w:rsid w:val="00C9589F"/>
    <w:rsid w:val="00C95BA4"/>
    <w:rsid w:val="00C95CD7"/>
    <w:rsid w:val="00C95F6D"/>
    <w:rsid w:val="00C96362"/>
    <w:rsid w:val="00C96438"/>
    <w:rsid w:val="00C96542"/>
    <w:rsid w:val="00C965AC"/>
    <w:rsid w:val="00C9673E"/>
    <w:rsid w:val="00C967BE"/>
    <w:rsid w:val="00C9683C"/>
    <w:rsid w:val="00C9683E"/>
    <w:rsid w:val="00C9694A"/>
    <w:rsid w:val="00C96987"/>
    <w:rsid w:val="00C96C0D"/>
    <w:rsid w:val="00C96D2B"/>
    <w:rsid w:val="00C96E3D"/>
    <w:rsid w:val="00C96F39"/>
    <w:rsid w:val="00C970E9"/>
    <w:rsid w:val="00C971B5"/>
    <w:rsid w:val="00C9738B"/>
    <w:rsid w:val="00C973CC"/>
    <w:rsid w:val="00C973D7"/>
    <w:rsid w:val="00C97758"/>
    <w:rsid w:val="00C977E9"/>
    <w:rsid w:val="00C97AC7"/>
    <w:rsid w:val="00C97B89"/>
    <w:rsid w:val="00C97C46"/>
    <w:rsid w:val="00C97CBA"/>
    <w:rsid w:val="00C97DD6"/>
    <w:rsid w:val="00C97DE4"/>
    <w:rsid w:val="00C97EB2"/>
    <w:rsid w:val="00CA00B5"/>
    <w:rsid w:val="00CA01DA"/>
    <w:rsid w:val="00CA0204"/>
    <w:rsid w:val="00CA0222"/>
    <w:rsid w:val="00CA034F"/>
    <w:rsid w:val="00CA03A6"/>
    <w:rsid w:val="00CA0484"/>
    <w:rsid w:val="00CA04A1"/>
    <w:rsid w:val="00CA0555"/>
    <w:rsid w:val="00CA056A"/>
    <w:rsid w:val="00CA05F5"/>
    <w:rsid w:val="00CA07C0"/>
    <w:rsid w:val="00CA1592"/>
    <w:rsid w:val="00CA15CA"/>
    <w:rsid w:val="00CA160D"/>
    <w:rsid w:val="00CA1751"/>
    <w:rsid w:val="00CA1787"/>
    <w:rsid w:val="00CA1B2B"/>
    <w:rsid w:val="00CA1BED"/>
    <w:rsid w:val="00CA1F51"/>
    <w:rsid w:val="00CA1FAF"/>
    <w:rsid w:val="00CA21A5"/>
    <w:rsid w:val="00CA230C"/>
    <w:rsid w:val="00CA25FF"/>
    <w:rsid w:val="00CA27EB"/>
    <w:rsid w:val="00CA284B"/>
    <w:rsid w:val="00CA2D7C"/>
    <w:rsid w:val="00CA2F8B"/>
    <w:rsid w:val="00CA32DD"/>
    <w:rsid w:val="00CA32EA"/>
    <w:rsid w:val="00CA33E3"/>
    <w:rsid w:val="00CA344E"/>
    <w:rsid w:val="00CA36B8"/>
    <w:rsid w:val="00CA380E"/>
    <w:rsid w:val="00CA3C4B"/>
    <w:rsid w:val="00CA405C"/>
    <w:rsid w:val="00CA406C"/>
    <w:rsid w:val="00CA40AF"/>
    <w:rsid w:val="00CA4231"/>
    <w:rsid w:val="00CA46C3"/>
    <w:rsid w:val="00CA481F"/>
    <w:rsid w:val="00CA4955"/>
    <w:rsid w:val="00CA49A8"/>
    <w:rsid w:val="00CA4A3E"/>
    <w:rsid w:val="00CA4B7D"/>
    <w:rsid w:val="00CA4D90"/>
    <w:rsid w:val="00CA4FC4"/>
    <w:rsid w:val="00CA511A"/>
    <w:rsid w:val="00CA52C1"/>
    <w:rsid w:val="00CA5303"/>
    <w:rsid w:val="00CA5377"/>
    <w:rsid w:val="00CA5579"/>
    <w:rsid w:val="00CA568C"/>
    <w:rsid w:val="00CA573D"/>
    <w:rsid w:val="00CA57A3"/>
    <w:rsid w:val="00CA57E5"/>
    <w:rsid w:val="00CA580D"/>
    <w:rsid w:val="00CA58DF"/>
    <w:rsid w:val="00CA5ACA"/>
    <w:rsid w:val="00CA5C98"/>
    <w:rsid w:val="00CA6547"/>
    <w:rsid w:val="00CA6653"/>
    <w:rsid w:val="00CA6A2A"/>
    <w:rsid w:val="00CA6A7F"/>
    <w:rsid w:val="00CA6AAD"/>
    <w:rsid w:val="00CA6CA2"/>
    <w:rsid w:val="00CA6E1D"/>
    <w:rsid w:val="00CA6F02"/>
    <w:rsid w:val="00CA7057"/>
    <w:rsid w:val="00CA7324"/>
    <w:rsid w:val="00CA75C7"/>
    <w:rsid w:val="00CA7631"/>
    <w:rsid w:val="00CA76B5"/>
    <w:rsid w:val="00CA7749"/>
    <w:rsid w:val="00CA78C0"/>
    <w:rsid w:val="00CA78DC"/>
    <w:rsid w:val="00CA7B73"/>
    <w:rsid w:val="00CB025B"/>
    <w:rsid w:val="00CB036B"/>
    <w:rsid w:val="00CB0479"/>
    <w:rsid w:val="00CB0481"/>
    <w:rsid w:val="00CB04CB"/>
    <w:rsid w:val="00CB04CD"/>
    <w:rsid w:val="00CB0738"/>
    <w:rsid w:val="00CB07A0"/>
    <w:rsid w:val="00CB07CF"/>
    <w:rsid w:val="00CB0B2D"/>
    <w:rsid w:val="00CB0FB6"/>
    <w:rsid w:val="00CB1051"/>
    <w:rsid w:val="00CB128C"/>
    <w:rsid w:val="00CB13F8"/>
    <w:rsid w:val="00CB1445"/>
    <w:rsid w:val="00CB1544"/>
    <w:rsid w:val="00CB16FC"/>
    <w:rsid w:val="00CB171C"/>
    <w:rsid w:val="00CB17B9"/>
    <w:rsid w:val="00CB1832"/>
    <w:rsid w:val="00CB1992"/>
    <w:rsid w:val="00CB1B79"/>
    <w:rsid w:val="00CB1DE5"/>
    <w:rsid w:val="00CB1EDE"/>
    <w:rsid w:val="00CB1F71"/>
    <w:rsid w:val="00CB20A1"/>
    <w:rsid w:val="00CB21C8"/>
    <w:rsid w:val="00CB21E4"/>
    <w:rsid w:val="00CB2245"/>
    <w:rsid w:val="00CB22D1"/>
    <w:rsid w:val="00CB2457"/>
    <w:rsid w:val="00CB24B5"/>
    <w:rsid w:val="00CB2592"/>
    <w:rsid w:val="00CB276F"/>
    <w:rsid w:val="00CB27BC"/>
    <w:rsid w:val="00CB2D61"/>
    <w:rsid w:val="00CB3063"/>
    <w:rsid w:val="00CB3067"/>
    <w:rsid w:val="00CB31D4"/>
    <w:rsid w:val="00CB328F"/>
    <w:rsid w:val="00CB32B8"/>
    <w:rsid w:val="00CB3416"/>
    <w:rsid w:val="00CB35CB"/>
    <w:rsid w:val="00CB374E"/>
    <w:rsid w:val="00CB3997"/>
    <w:rsid w:val="00CB3A35"/>
    <w:rsid w:val="00CB3A4A"/>
    <w:rsid w:val="00CB3ABF"/>
    <w:rsid w:val="00CB3B62"/>
    <w:rsid w:val="00CB3BC4"/>
    <w:rsid w:val="00CB3C6A"/>
    <w:rsid w:val="00CB3DB7"/>
    <w:rsid w:val="00CB3DD1"/>
    <w:rsid w:val="00CB3EF3"/>
    <w:rsid w:val="00CB4095"/>
    <w:rsid w:val="00CB40C2"/>
    <w:rsid w:val="00CB4498"/>
    <w:rsid w:val="00CB4545"/>
    <w:rsid w:val="00CB4640"/>
    <w:rsid w:val="00CB4AF9"/>
    <w:rsid w:val="00CB4C02"/>
    <w:rsid w:val="00CB4C11"/>
    <w:rsid w:val="00CB4E24"/>
    <w:rsid w:val="00CB4F67"/>
    <w:rsid w:val="00CB545E"/>
    <w:rsid w:val="00CB5477"/>
    <w:rsid w:val="00CB5518"/>
    <w:rsid w:val="00CB5580"/>
    <w:rsid w:val="00CB55E8"/>
    <w:rsid w:val="00CB56AF"/>
    <w:rsid w:val="00CB5C64"/>
    <w:rsid w:val="00CB5DA5"/>
    <w:rsid w:val="00CB5F05"/>
    <w:rsid w:val="00CB62E2"/>
    <w:rsid w:val="00CB63DC"/>
    <w:rsid w:val="00CB64CA"/>
    <w:rsid w:val="00CB65C0"/>
    <w:rsid w:val="00CB673D"/>
    <w:rsid w:val="00CB67C3"/>
    <w:rsid w:val="00CB6F5A"/>
    <w:rsid w:val="00CB7079"/>
    <w:rsid w:val="00CB72F4"/>
    <w:rsid w:val="00CB7989"/>
    <w:rsid w:val="00CB7E99"/>
    <w:rsid w:val="00CC0159"/>
    <w:rsid w:val="00CC02AF"/>
    <w:rsid w:val="00CC0371"/>
    <w:rsid w:val="00CC0579"/>
    <w:rsid w:val="00CC061E"/>
    <w:rsid w:val="00CC069D"/>
    <w:rsid w:val="00CC078B"/>
    <w:rsid w:val="00CC07F6"/>
    <w:rsid w:val="00CC0821"/>
    <w:rsid w:val="00CC0C8D"/>
    <w:rsid w:val="00CC0CE3"/>
    <w:rsid w:val="00CC0F9B"/>
    <w:rsid w:val="00CC104A"/>
    <w:rsid w:val="00CC113E"/>
    <w:rsid w:val="00CC120A"/>
    <w:rsid w:val="00CC1279"/>
    <w:rsid w:val="00CC12B1"/>
    <w:rsid w:val="00CC135B"/>
    <w:rsid w:val="00CC1457"/>
    <w:rsid w:val="00CC14AF"/>
    <w:rsid w:val="00CC16D4"/>
    <w:rsid w:val="00CC1701"/>
    <w:rsid w:val="00CC17E8"/>
    <w:rsid w:val="00CC1948"/>
    <w:rsid w:val="00CC1B13"/>
    <w:rsid w:val="00CC1DC9"/>
    <w:rsid w:val="00CC200F"/>
    <w:rsid w:val="00CC2071"/>
    <w:rsid w:val="00CC210A"/>
    <w:rsid w:val="00CC216B"/>
    <w:rsid w:val="00CC21AD"/>
    <w:rsid w:val="00CC22AA"/>
    <w:rsid w:val="00CC2433"/>
    <w:rsid w:val="00CC282C"/>
    <w:rsid w:val="00CC2864"/>
    <w:rsid w:val="00CC2A5D"/>
    <w:rsid w:val="00CC2C84"/>
    <w:rsid w:val="00CC2DB2"/>
    <w:rsid w:val="00CC2FE1"/>
    <w:rsid w:val="00CC3064"/>
    <w:rsid w:val="00CC3107"/>
    <w:rsid w:val="00CC33C0"/>
    <w:rsid w:val="00CC3422"/>
    <w:rsid w:val="00CC3433"/>
    <w:rsid w:val="00CC34FE"/>
    <w:rsid w:val="00CC39AD"/>
    <w:rsid w:val="00CC39B1"/>
    <w:rsid w:val="00CC39CC"/>
    <w:rsid w:val="00CC39EA"/>
    <w:rsid w:val="00CC3C68"/>
    <w:rsid w:val="00CC3E9C"/>
    <w:rsid w:val="00CC437F"/>
    <w:rsid w:val="00CC45CE"/>
    <w:rsid w:val="00CC4959"/>
    <w:rsid w:val="00CC49BC"/>
    <w:rsid w:val="00CC49DF"/>
    <w:rsid w:val="00CC4AEC"/>
    <w:rsid w:val="00CC5016"/>
    <w:rsid w:val="00CC5111"/>
    <w:rsid w:val="00CC5130"/>
    <w:rsid w:val="00CC52CC"/>
    <w:rsid w:val="00CC5369"/>
    <w:rsid w:val="00CC5563"/>
    <w:rsid w:val="00CC55FB"/>
    <w:rsid w:val="00CC5878"/>
    <w:rsid w:val="00CC590D"/>
    <w:rsid w:val="00CC59FE"/>
    <w:rsid w:val="00CC5DAB"/>
    <w:rsid w:val="00CC5ED2"/>
    <w:rsid w:val="00CC6036"/>
    <w:rsid w:val="00CC61A3"/>
    <w:rsid w:val="00CC6412"/>
    <w:rsid w:val="00CC690A"/>
    <w:rsid w:val="00CC6AFE"/>
    <w:rsid w:val="00CC6CB2"/>
    <w:rsid w:val="00CC6EF7"/>
    <w:rsid w:val="00CC6EFF"/>
    <w:rsid w:val="00CC7051"/>
    <w:rsid w:val="00CC7082"/>
    <w:rsid w:val="00CC740C"/>
    <w:rsid w:val="00CC750E"/>
    <w:rsid w:val="00CC7528"/>
    <w:rsid w:val="00CC75B7"/>
    <w:rsid w:val="00CC7693"/>
    <w:rsid w:val="00CC7951"/>
    <w:rsid w:val="00CC79F1"/>
    <w:rsid w:val="00CC7E5B"/>
    <w:rsid w:val="00CD011A"/>
    <w:rsid w:val="00CD01EF"/>
    <w:rsid w:val="00CD0271"/>
    <w:rsid w:val="00CD0435"/>
    <w:rsid w:val="00CD0499"/>
    <w:rsid w:val="00CD055C"/>
    <w:rsid w:val="00CD0628"/>
    <w:rsid w:val="00CD0912"/>
    <w:rsid w:val="00CD0CAA"/>
    <w:rsid w:val="00CD0DA2"/>
    <w:rsid w:val="00CD0DB4"/>
    <w:rsid w:val="00CD0EA0"/>
    <w:rsid w:val="00CD0EB8"/>
    <w:rsid w:val="00CD10A2"/>
    <w:rsid w:val="00CD129C"/>
    <w:rsid w:val="00CD1334"/>
    <w:rsid w:val="00CD189D"/>
    <w:rsid w:val="00CD197E"/>
    <w:rsid w:val="00CD1A2C"/>
    <w:rsid w:val="00CD1CA4"/>
    <w:rsid w:val="00CD1DBF"/>
    <w:rsid w:val="00CD2014"/>
    <w:rsid w:val="00CD235B"/>
    <w:rsid w:val="00CD2428"/>
    <w:rsid w:val="00CD2516"/>
    <w:rsid w:val="00CD2534"/>
    <w:rsid w:val="00CD2A44"/>
    <w:rsid w:val="00CD2A6E"/>
    <w:rsid w:val="00CD2FB6"/>
    <w:rsid w:val="00CD314C"/>
    <w:rsid w:val="00CD32B6"/>
    <w:rsid w:val="00CD34F2"/>
    <w:rsid w:val="00CD3517"/>
    <w:rsid w:val="00CD360F"/>
    <w:rsid w:val="00CD36C8"/>
    <w:rsid w:val="00CD3827"/>
    <w:rsid w:val="00CD3A3D"/>
    <w:rsid w:val="00CD3C73"/>
    <w:rsid w:val="00CD3C7F"/>
    <w:rsid w:val="00CD3FDF"/>
    <w:rsid w:val="00CD422B"/>
    <w:rsid w:val="00CD4659"/>
    <w:rsid w:val="00CD46F1"/>
    <w:rsid w:val="00CD4760"/>
    <w:rsid w:val="00CD4A40"/>
    <w:rsid w:val="00CD4C02"/>
    <w:rsid w:val="00CD4C37"/>
    <w:rsid w:val="00CD4C65"/>
    <w:rsid w:val="00CD5161"/>
    <w:rsid w:val="00CD53E3"/>
    <w:rsid w:val="00CD5627"/>
    <w:rsid w:val="00CD5675"/>
    <w:rsid w:val="00CD567E"/>
    <w:rsid w:val="00CD56E0"/>
    <w:rsid w:val="00CD5758"/>
    <w:rsid w:val="00CD5819"/>
    <w:rsid w:val="00CD5CA0"/>
    <w:rsid w:val="00CD5F76"/>
    <w:rsid w:val="00CD6116"/>
    <w:rsid w:val="00CD61C4"/>
    <w:rsid w:val="00CD63FE"/>
    <w:rsid w:val="00CD6656"/>
    <w:rsid w:val="00CD67EF"/>
    <w:rsid w:val="00CD69BF"/>
    <w:rsid w:val="00CD6B46"/>
    <w:rsid w:val="00CD710B"/>
    <w:rsid w:val="00CD71CD"/>
    <w:rsid w:val="00CD7209"/>
    <w:rsid w:val="00CD7822"/>
    <w:rsid w:val="00CD797C"/>
    <w:rsid w:val="00CD7A21"/>
    <w:rsid w:val="00CD7B31"/>
    <w:rsid w:val="00CD7C19"/>
    <w:rsid w:val="00CD7E06"/>
    <w:rsid w:val="00CD7FC5"/>
    <w:rsid w:val="00CE00B1"/>
    <w:rsid w:val="00CE01A7"/>
    <w:rsid w:val="00CE01E4"/>
    <w:rsid w:val="00CE028A"/>
    <w:rsid w:val="00CE06B8"/>
    <w:rsid w:val="00CE07B2"/>
    <w:rsid w:val="00CE0EB8"/>
    <w:rsid w:val="00CE0EBD"/>
    <w:rsid w:val="00CE0F3C"/>
    <w:rsid w:val="00CE1262"/>
    <w:rsid w:val="00CE1267"/>
    <w:rsid w:val="00CE1360"/>
    <w:rsid w:val="00CE13F1"/>
    <w:rsid w:val="00CE14C2"/>
    <w:rsid w:val="00CE14DF"/>
    <w:rsid w:val="00CE1587"/>
    <w:rsid w:val="00CE15FF"/>
    <w:rsid w:val="00CE1620"/>
    <w:rsid w:val="00CE1860"/>
    <w:rsid w:val="00CE18D1"/>
    <w:rsid w:val="00CE19B1"/>
    <w:rsid w:val="00CE1A13"/>
    <w:rsid w:val="00CE1C9E"/>
    <w:rsid w:val="00CE1D8D"/>
    <w:rsid w:val="00CE211C"/>
    <w:rsid w:val="00CE2163"/>
    <w:rsid w:val="00CE21D8"/>
    <w:rsid w:val="00CE2401"/>
    <w:rsid w:val="00CE2502"/>
    <w:rsid w:val="00CE263F"/>
    <w:rsid w:val="00CE2AB2"/>
    <w:rsid w:val="00CE2B43"/>
    <w:rsid w:val="00CE2C52"/>
    <w:rsid w:val="00CE2F32"/>
    <w:rsid w:val="00CE2FB0"/>
    <w:rsid w:val="00CE2FDB"/>
    <w:rsid w:val="00CE32B4"/>
    <w:rsid w:val="00CE34AB"/>
    <w:rsid w:val="00CE376E"/>
    <w:rsid w:val="00CE3959"/>
    <w:rsid w:val="00CE39E3"/>
    <w:rsid w:val="00CE3CA1"/>
    <w:rsid w:val="00CE3F9F"/>
    <w:rsid w:val="00CE4306"/>
    <w:rsid w:val="00CE44B9"/>
    <w:rsid w:val="00CE457C"/>
    <w:rsid w:val="00CE4615"/>
    <w:rsid w:val="00CE46FC"/>
    <w:rsid w:val="00CE487E"/>
    <w:rsid w:val="00CE4AD4"/>
    <w:rsid w:val="00CE4C22"/>
    <w:rsid w:val="00CE5182"/>
    <w:rsid w:val="00CE55E0"/>
    <w:rsid w:val="00CE5732"/>
    <w:rsid w:val="00CE5A36"/>
    <w:rsid w:val="00CE5A85"/>
    <w:rsid w:val="00CE5AC6"/>
    <w:rsid w:val="00CE5BE4"/>
    <w:rsid w:val="00CE5D28"/>
    <w:rsid w:val="00CE5E48"/>
    <w:rsid w:val="00CE603B"/>
    <w:rsid w:val="00CE63D1"/>
    <w:rsid w:val="00CE63DB"/>
    <w:rsid w:val="00CE6668"/>
    <w:rsid w:val="00CE66E5"/>
    <w:rsid w:val="00CE67A9"/>
    <w:rsid w:val="00CE6895"/>
    <w:rsid w:val="00CE6943"/>
    <w:rsid w:val="00CE699D"/>
    <w:rsid w:val="00CE6C7F"/>
    <w:rsid w:val="00CE6CE5"/>
    <w:rsid w:val="00CE7172"/>
    <w:rsid w:val="00CE737D"/>
    <w:rsid w:val="00CE73DA"/>
    <w:rsid w:val="00CE74D8"/>
    <w:rsid w:val="00CE7572"/>
    <w:rsid w:val="00CE77A1"/>
    <w:rsid w:val="00CE7947"/>
    <w:rsid w:val="00CE79A3"/>
    <w:rsid w:val="00CE7D85"/>
    <w:rsid w:val="00CE7E4C"/>
    <w:rsid w:val="00CE7E7E"/>
    <w:rsid w:val="00CE7FCA"/>
    <w:rsid w:val="00CF002A"/>
    <w:rsid w:val="00CF0078"/>
    <w:rsid w:val="00CF0117"/>
    <w:rsid w:val="00CF02B1"/>
    <w:rsid w:val="00CF030C"/>
    <w:rsid w:val="00CF0331"/>
    <w:rsid w:val="00CF039F"/>
    <w:rsid w:val="00CF03B9"/>
    <w:rsid w:val="00CF03C2"/>
    <w:rsid w:val="00CF03DD"/>
    <w:rsid w:val="00CF0407"/>
    <w:rsid w:val="00CF05DA"/>
    <w:rsid w:val="00CF05DB"/>
    <w:rsid w:val="00CF0645"/>
    <w:rsid w:val="00CF07A9"/>
    <w:rsid w:val="00CF0A95"/>
    <w:rsid w:val="00CF0B34"/>
    <w:rsid w:val="00CF0B6B"/>
    <w:rsid w:val="00CF1082"/>
    <w:rsid w:val="00CF11BE"/>
    <w:rsid w:val="00CF1621"/>
    <w:rsid w:val="00CF16B2"/>
    <w:rsid w:val="00CF1777"/>
    <w:rsid w:val="00CF1812"/>
    <w:rsid w:val="00CF1CDD"/>
    <w:rsid w:val="00CF1D52"/>
    <w:rsid w:val="00CF1F23"/>
    <w:rsid w:val="00CF1FDF"/>
    <w:rsid w:val="00CF22C0"/>
    <w:rsid w:val="00CF2429"/>
    <w:rsid w:val="00CF25C6"/>
    <w:rsid w:val="00CF25CD"/>
    <w:rsid w:val="00CF26C9"/>
    <w:rsid w:val="00CF2C0D"/>
    <w:rsid w:val="00CF2CB2"/>
    <w:rsid w:val="00CF2E2C"/>
    <w:rsid w:val="00CF2E84"/>
    <w:rsid w:val="00CF2EBE"/>
    <w:rsid w:val="00CF2F34"/>
    <w:rsid w:val="00CF3014"/>
    <w:rsid w:val="00CF3216"/>
    <w:rsid w:val="00CF321D"/>
    <w:rsid w:val="00CF328D"/>
    <w:rsid w:val="00CF32D3"/>
    <w:rsid w:val="00CF384F"/>
    <w:rsid w:val="00CF3979"/>
    <w:rsid w:val="00CF3C43"/>
    <w:rsid w:val="00CF3C48"/>
    <w:rsid w:val="00CF3F71"/>
    <w:rsid w:val="00CF3FA3"/>
    <w:rsid w:val="00CF40D7"/>
    <w:rsid w:val="00CF42AD"/>
    <w:rsid w:val="00CF4764"/>
    <w:rsid w:val="00CF4964"/>
    <w:rsid w:val="00CF49B5"/>
    <w:rsid w:val="00CF4AE8"/>
    <w:rsid w:val="00CF4B46"/>
    <w:rsid w:val="00CF4B79"/>
    <w:rsid w:val="00CF4D0F"/>
    <w:rsid w:val="00CF4D4A"/>
    <w:rsid w:val="00CF4F1A"/>
    <w:rsid w:val="00CF4FF1"/>
    <w:rsid w:val="00CF52B2"/>
    <w:rsid w:val="00CF537E"/>
    <w:rsid w:val="00CF54CC"/>
    <w:rsid w:val="00CF55A5"/>
    <w:rsid w:val="00CF56C5"/>
    <w:rsid w:val="00CF58BE"/>
    <w:rsid w:val="00CF5AC5"/>
    <w:rsid w:val="00CF5BEB"/>
    <w:rsid w:val="00CF5FFD"/>
    <w:rsid w:val="00CF60B0"/>
    <w:rsid w:val="00CF60CB"/>
    <w:rsid w:val="00CF6111"/>
    <w:rsid w:val="00CF628B"/>
    <w:rsid w:val="00CF6325"/>
    <w:rsid w:val="00CF6586"/>
    <w:rsid w:val="00CF6663"/>
    <w:rsid w:val="00CF6670"/>
    <w:rsid w:val="00CF6881"/>
    <w:rsid w:val="00CF6974"/>
    <w:rsid w:val="00CF6AF4"/>
    <w:rsid w:val="00CF700F"/>
    <w:rsid w:val="00CF7047"/>
    <w:rsid w:val="00CF7287"/>
    <w:rsid w:val="00CF7373"/>
    <w:rsid w:val="00CF753A"/>
    <w:rsid w:val="00CF76F9"/>
    <w:rsid w:val="00CF7934"/>
    <w:rsid w:val="00CF7AC6"/>
    <w:rsid w:val="00CF7AEF"/>
    <w:rsid w:val="00CF7BE4"/>
    <w:rsid w:val="00CF7D25"/>
    <w:rsid w:val="00CF7DEF"/>
    <w:rsid w:val="00CF7F08"/>
    <w:rsid w:val="00D00144"/>
    <w:rsid w:val="00D003BF"/>
    <w:rsid w:val="00D00A40"/>
    <w:rsid w:val="00D00B7D"/>
    <w:rsid w:val="00D00C61"/>
    <w:rsid w:val="00D00D08"/>
    <w:rsid w:val="00D00ED3"/>
    <w:rsid w:val="00D00EF0"/>
    <w:rsid w:val="00D00FB9"/>
    <w:rsid w:val="00D01152"/>
    <w:rsid w:val="00D01551"/>
    <w:rsid w:val="00D01713"/>
    <w:rsid w:val="00D0197A"/>
    <w:rsid w:val="00D01A45"/>
    <w:rsid w:val="00D01A61"/>
    <w:rsid w:val="00D01C07"/>
    <w:rsid w:val="00D01CD9"/>
    <w:rsid w:val="00D01DE7"/>
    <w:rsid w:val="00D01E2C"/>
    <w:rsid w:val="00D02215"/>
    <w:rsid w:val="00D02355"/>
    <w:rsid w:val="00D0256F"/>
    <w:rsid w:val="00D025F8"/>
    <w:rsid w:val="00D0275E"/>
    <w:rsid w:val="00D027CD"/>
    <w:rsid w:val="00D02B35"/>
    <w:rsid w:val="00D02C22"/>
    <w:rsid w:val="00D02CD2"/>
    <w:rsid w:val="00D02CE6"/>
    <w:rsid w:val="00D02EB5"/>
    <w:rsid w:val="00D032E0"/>
    <w:rsid w:val="00D03B6E"/>
    <w:rsid w:val="00D03B72"/>
    <w:rsid w:val="00D03C2F"/>
    <w:rsid w:val="00D03E38"/>
    <w:rsid w:val="00D04134"/>
    <w:rsid w:val="00D04355"/>
    <w:rsid w:val="00D043A9"/>
    <w:rsid w:val="00D0451D"/>
    <w:rsid w:val="00D045BF"/>
    <w:rsid w:val="00D047A3"/>
    <w:rsid w:val="00D048D2"/>
    <w:rsid w:val="00D04B3D"/>
    <w:rsid w:val="00D04D60"/>
    <w:rsid w:val="00D04DB3"/>
    <w:rsid w:val="00D04EB6"/>
    <w:rsid w:val="00D04F9A"/>
    <w:rsid w:val="00D05029"/>
    <w:rsid w:val="00D05171"/>
    <w:rsid w:val="00D055B6"/>
    <w:rsid w:val="00D05690"/>
    <w:rsid w:val="00D059E0"/>
    <w:rsid w:val="00D05B36"/>
    <w:rsid w:val="00D05CC5"/>
    <w:rsid w:val="00D05D59"/>
    <w:rsid w:val="00D05D6E"/>
    <w:rsid w:val="00D05DE0"/>
    <w:rsid w:val="00D05E9B"/>
    <w:rsid w:val="00D05EA4"/>
    <w:rsid w:val="00D06115"/>
    <w:rsid w:val="00D06640"/>
    <w:rsid w:val="00D066C2"/>
    <w:rsid w:val="00D06761"/>
    <w:rsid w:val="00D06910"/>
    <w:rsid w:val="00D06A2A"/>
    <w:rsid w:val="00D06B0D"/>
    <w:rsid w:val="00D07011"/>
    <w:rsid w:val="00D07089"/>
    <w:rsid w:val="00D07111"/>
    <w:rsid w:val="00D071B5"/>
    <w:rsid w:val="00D071D7"/>
    <w:rsid w:val="00D072AF"/>
    <w:rsid w:val="00D072BC"/>
    <w:rsid w:val="00D0797C"/>
    <w:rsid w:val="00D07DC8"/>
    <w:rsid w:val="00D07F94"/>
    <w:rsid w:val="00D07FA5"/>
    <w:rsid w:val="00D1037D"/>
    <w:rsid w:val="00D105F3"/>
    <w:rsid w:val="00D1072D"/>
    <w:rsid w:val="00D107CF"/>
    <w:rsid w:val="00D108B6"/>
    <w:rsid w:val="00D10AB8"/>
    <w:rsid w:val="00D10B46"/>
    <w:rsid w:val="00D10CE8"/>
    <w:rsid w:val="00D11238"/>
    <w:rsid w:val="00D11392"/>
    <w:rsid w:val="00D114D2"/>
    <w:rsid w:val="00D114EB"/>
    <w:rsid w:val="00D11716"/>
    <w:rsid w:val="00D11784"/>
    <w:rsid w:val="00D11816"/>
    <w:rsid w:val="00D11B54"/>
    <w:rsid w:val="00D11CA1"/>
    <w:rsid w:val="00D12009"/>
    <w:rsid w:val="00D12492"/>
    <w:rsid w:val="00D12678"/>
    <w:rsid w:val="00D1279E"/>
    <w:rsid w:val="00D127A6"/>
    <w:rsid w:val="00D128B7"/>
    <w:rsid w:val="00D12914"/>
    <w:rsid w:val="00D12AC8"/>
    <w:rsid w:val="00D12AD3"/>
    <w:rsid w:val="00D12E18"/>
    <w:rsid w:val="00D12E9C"/>
    <w:rsid w:val="00D12FC4"/>
    <w:rsid w:val="00D1314D"/>
    <w:rsid w:val="00D13207"/>
    <w:rsid w:val="00D13249"/>
    <w:rsid w:val="00D13500"/>
    <w:rsid w:val="00D13580"/>
    <w:rsid w:val="00D13B2F"/>
    <w:rsid w:val="00D14146"/>
    <w:rsid w:val="00D144C0"/>
    <w:rsid w:val="00D145CE"/>
    <w:rsid w:val="00D147EF"/>
    <w:rsid w:val="00D14846"/>
    <w:rsid w:val="00D148B0"/>
    <w:rsid w:val="00D1494F"/>
    <w:rsid w:val="00D14A1A"/>
    <w:rsid w:val="00D14AB7"/>
    <w:rsid w:val="00D14BB8"/>
    <w:rsid w:val="00D14C05"/>
    <w:rsid w:val="00D14E40"/>
    <w:rsid w:val="00D14F3E"/>
    <w:rsid w:val="00D14FA8"/>
    <w:rsid w:val="00D14FE1"/>
    <w:rsid w:val="00D15069"/>
    <w:rsid w:val="00D15087"/>
    <w:rsid w:val="00D15105"/>
    <w:rsid w:val="00D1516F"/>
    <w:rsid w:val="00D151B3"/>
    <w:rsid w:val="00D1544A"/>
    <w:rsid w:val="00D1546E"/>
    <w:rsid w:val="00D157C9"/>
    <w:rsid w:val="00D1580C"/>
    <w:rsid w:val="00D15925"/>
    <w:rsid w:val="00D15958"/>
    <w:rsid w:val="00D159A5"/>
    <w:rsid w:val="00D15A4E"/>
    <w:rsid w:val="00D15A8C"/>
    <w:rsid w:val="00D15BAC"/>
    <w:rsid w:val="00D15CA8"/>
    <w:rsid w:val="00D15DBC"/>
    <w:rsid w:val="00D1619A"/>
    <w:rsid w:val="00D161F6"/>
    <w:rsid w:val="00D164AD"/>
    <w:rsid w:val="00D167F0"/>
    <w:rsid w:val="00D168E5"/>
    <w:rsid w:val="00D168F8"/>
    <w:rsid w:val="00D16B42"/>
    <w:rsid w:val="00D16DAF"/>
    <w:rsid w:val="00D16E4D"/>
    <w:rsid w:val="00D17050"/>
    <w:rsid w:val="00D171E9"/>
    <w:rsid w:val="00D175A4"/>
    <w:rsid w:val="00D17624"/>
    <w:rsid w:val="00D176A3"/>
    <w:rsid w:val="00D176F9"/>
    <w:rsid w:val="00D17758"/>
    <w:rsid w:val="00D17764"/>
    <w:rsid w:val="00D17815"/>
    <w:rsid w:val="00D1783C"/>
    <w:rsid w:val="00D17B7D"/>
    <w:rsid w:val="00D17E99"/>
    <w:rsid w:val="00D17F34"/>
    <w:rsid w:val="00D17FE5"/>
    <w:rsid w:val="00D20076"/>
    <w:rsid w:val="00D2018E"/>
    <w:rsid w:val="00D20492"/>
    <w:rsid w:val="00D204F5"/>
    <w:rsid w:val="00D2065B"/>
    <w:rsid w:val="00D206B5"/>
    <w:rsid w:val="00D20831"/>
    <w:rsid w:val="00D20F3E"/>
    <w:rsid w:val="00D20F44"/>
    <w:rsid w:val="00D21185"/>
    <w:rsid w:val="00D2119D"/>
    <w:rsid w:val="00D211CF"/>
    <w:rsid w:val="00D21262"/>
    <w:rsid w:val="00D215E5"/>
    <w:rsid w:val="00D216DC"/>
    <w:rsid w:val="00D21716"/>
    <w:rsid w:val="00D2183B"/>
    <w:rsid w:val="00D21B3F"/>
    <w:rsid w:val="00D21CD6"/>
    <w:rsid w:val="00D21D69"/>
    <w:rsid w:val="00D21F38"/>
    <w:rsid w:val="00D22060"/>
    <w:rsid w:val="00D22153"/>
    <w:rsid w:val="00D222FB"/>
    <w:rsid w:val="00D2240F"/>
    <w:rsid w:val="00D22435"/>
    <w:rsid w:val="00D22547"/>
    <w:rsid w:val="00D22630"/>
    <w:rsid w:val="00D22AA9"/>
    <w:rsid w:val="00D22B9E"/>
    <w:rsid w:val="00D22FBA"/>
    <w:rsid w:val="00D23049"/>
    <w:rsid w:val="00D23472"/>
    <w:rsid w:val="00D23846"/>
    <w:rsid w:val="00D23978"/>
    <w:rsid w:val="00D23BB0"/>
    <w:rsid w:val="00D23F6C"/>
    <w:rsid w:val="00D23F7C"/>
    <w:rsid w:val="00D24069"/>
    <w:rsid w:val="00D243A9"/>
    <w:rsid w:val="00D2449F"/>
    <w:rsid w:val="00D2455E"/>
    <w:rsid w:val="00D249BC"/>
    <w:rsid w:val="00D249ED"/>
    <w:rsid w:val="00D24A5D"/>
    <w:rsid w:val="00D24B68"/>
    <w:rsid w:val="00D24C17"/>
    <w:rsid w:val="00D24C3C"/>
    <w:rsid w:val="00D24C66"/>
    <w:rsid w:val="00D25099"/>
    <w:rsid w:val="00D251BC"/>
    <w:rsid w:val="00D25622"/>
    <w:rsid w:val="00D256CC"/>
    <w:rsid w:val="00D257E5"/>
    <w:rsid w:val="00D258AE"/>
    <w:rsid w:val="00D25AED"/>
    <w:rsid w:val="00D25D7D"/>
    <w:rsid w:val="00D25FF3"/>
    <w:rsid w:val="00D261CD"/>
    <w:rsid w:val="00D2629F"/>
    <w:rsid w:val="00D2633D"/>
    <w:rsid w:val="00D263EC"/>
    <w:rsid w:val="00D2669D"/>
    <w:rsid w:val="00D267C7"/>
    <w:rsid w:val="00D26C2D"/>
    <w:rsid w:val="00D26DBF"/>
    <w:rsid w:val="00D26EFF"/>
    <w:rsid w:val="00D270C8"/>
    <w:rsid w:val="00D2724B"/>
    <w:rsid w:val="00D27429"/>
    <w:rsid w:val="00D2743F"/>
    <w:rsid w:val="00D2749C"/>
    <w:rsid w:val="00D27566"/>
    <w:rsid w:val="00D27698"/>
    <w:rsid w:val="00D27CA7"/>
    <w:rsid w:val="00D27D5F"/>
    <w:rsid w:val="00D3007F"/>
    <w:rsid w:val="00D30130"/>
    <w:rsid w:val="00D30226"/>
    <w:rsid w:val="00D30B56"/>
    <w:rsid w:val="00D30CBD"/>
    <w:rsid w:val="00D30E37"/>
    <w:rsid w:val="00D311C0"/>
    <w:rsid w:val="00D311FF"/>
    <w:rsid w:val="00D315C8"/>
    <w:rsid w:val="00D31716"/>
    <w:rsid w:val="00D3179D"/>
    <w:rsid w:val="00D31957"/>
    <w:rsid w:val="00D31B76"/>
    <w:rsid w:val="00D31BE9"/>
    <w:rsid w:val="00D31C4D"/>
    <w:rsid w:val="00D31DE0"/>
    <w:rsid w:val="00D320CD"/>
    <w:rsid w:val="00D3216C"/>
    <w:rsid w:val="00D32199"/>
    <w:rsid w:val="00D323DD"/>
    <w:rsid w:val="00D3285B"/>
    <w:rsid w:val="00D32903"/>
    <w:rsid w:val="00D329A2"/>
    <w:rsid w:val="00D32B70"/>
    <w:rsid w:val="00D33100"/>
    <w:rsid w:val="00D333BC"/>
    <w:rsid w:val="00D334CF"/>
    <w:rsid w:val="00D33787"/>
    <w:rsid w:val="00D338FF"/>
    <w:rsid w:val="00D33A9C"/>
    <w:rsid w:val="00D33C5E"/>
    <w:rsid w:val="00D33D3D"/>
    <w:rsid w:val="00D33D62"/>
    <w:rsid w:val="00D33D67"/>
    <w:rsid w:val="00D33DB7"/>
    <w:rsid w:val="00D340F7"/>
    <w:rsid w:val="00D34168"/>
    <w:rsid w:val="00D34172"/>
    <w:rsid w:val="00D3418C"/>
    <w:rsid w:val="00D34202"/>
    <w:rsid w:val="00D348BC"/>
    <w:rsid w:val="00D349EC"/>
    <w:rsid w:val="00D34B23"/>
    <w:rsid w:val="00D34CD3"/>
    <w:rsid w:val="00D34D89"/>
    <w:rsid w:val="00D34E2C"/>
    <w:rsid w:val="00D34E91"/>
    <w:rsid w:val="00D34F6B"/>
    <w:rsid w:val="00D35001"/>
    <w:rsid w:val="00D3524D"/>
    <w:rsid w:val="00D35336"/>
    <w:rsid w:val="00D355A9"/>
    <w:rsid w:val="00D356E2"/>
    <w:rsid w:val="00D358A2"/>
    <w:rsid w:val="00D35B91"/>
    <w:rsid w:val="00D35BD2"/>
    <w:rsid w:val="00D35DD8"/>
    <w:rsid w:val="00D35F87"/>
    <w:rsid w:val="00D3656A"/>
    <w:rsid w:val="00D3660A"/>
    <w:rsid w:val="00D366E5"/>
    <w:rsid w:val="00D36825"/>
    <w:rsid w:val="00D36BD5"/>
    <w:rsid w:val="00D36CED"/>
    <w:rsid w:val="00D36FE7"/>
    <w:rsid w:val="00D37033"/>
    <w:rsid w:val="00D371BC"/>
    <w:rsid w:val="00D3721C"/>
    <w:rsid w:val="00D3779A"/>
    <w:rsid w:val="00D37E33"/>
    <w:rsid w:val="00D37EB2"/>
    <w:rsid w:val="00D37F98"/>
    <w:rsid w:val="00D37FCF"/>
    <w:rsid w:val="00D40007"/>
    <w:rsid w:val="00D40060"/>
    <w:rsid w:val="00D400FE"/>
    <w:rsid w:val="00D401C1"/>
    <w:rsid w:val="00D40300"/>
    <w:rsid w:val="00D40309"/>
    <w:rsid w:val="00D4046C"/>
    <w:rsid w:val="00D40877"/>
    <w:rsid w:val="00D40954"/>
    <w:rsid w:val="00D40973"/>
    <w:rsid w:val="00D40B3F"/>
    <w:rsid w:val="00D40BD9"/>
    <w:rsid w:val="00D40C06"/>
    <w:rsid w:val="00D40D7E"/>
    <w:rsid w:val="00D40D8D"/>
    <w:rsid w:val="00D40D91"/>
    <w:rsid w:val="00D40FC5"/>
    <w:rsid w:val="00D410DA"/>
    <w:rsid w:val="00D41341"/>
    <w:rsid w:val="00D41468"/>
    <w:rsid w:val="00D41504"/>
    <w:rsid w:val="00D418C8"/>
    <w:rsid w:val="00D41A38"/>
    <w:rsid w:val="00D41B08"/>
    <w:rsid w:val="00D41B8A"/>
    <w:rsid w:val="00D41C9F"/>
    <w:rsid w:val="00D41CB8"/>
    <w:rsid w:val="00D41E51"/>
    <w:rsid w:val="00D41F82"/>
    <w:rsid w:val="00D4233D"/>
    <w:rsid w:val="00D4263F"/>
    <w:rsid w:val="00D42CAA"/>
    <w:rsid w:val="00D42CD2"/>
    <w:rsid w:val="00D42E85"/>
    <w:rsid w:val="00D42F15"/>
    <w:rsid w:val="00D4300E"/>
    <w:rsid w:val="00D4304E"/>
    <w:rsid w:val="00D4335A"/>
    <w:rsid w:val="00D433D3"/>
    <w:rsid w:val="00D43650"/>
    <w:rsid w:val="00D436BF"/>
    <w:rsid w:val="00D438CA"/>
    <w:rsid w:val="00D43951"/>
    <w:rsid w:val="00D43A6B"/>
    <w:rsid w:val="00D43A7B"/>
    <w:rsid w:val="00D43A99"/>
    <w:rsid w:val="00D43E4C"/>
    <w:rsid w:val="00D43EE0"/>
    <w:rsid w:val="00D44296"/>
    <w:rsid w:val="00D44469"/>
    <w:rsid w:val="00D444BA"/>
    <w:rsid w:val="00D445CD"/>
    <w:rsid w:val="00D445E6"/>
    <w:rsid w:val="00D44785"/>
    <w:rsid w:val="00D447A7"/>
    <w:rsid w:val="00D44821"/>
    <w:rsid w:val="00D44BA1"/>
    <w:rsid w:val="00D44DE1"/>
    <w:rsid w:val="00D45034"/>
    <w:rsid w:val="00D45200"/>
    <w:rsid w:val="00D452A3"/>
    <w:rsid w:val="00D453B5"/>
    <w:rsid w:val="00D458E7"/>
    <w:rsid w:val="00D45986"/>
    <w:rsid w:val="00D45A30"/>
    <w:rsid w:val="00D45A79"/>
    <w:rsid w:val="00D45F14"/>
    <w:rsid w:val="00D463E6"/>
    <w:rsid w:val="00D4685C"/>
    <w:rsid w:val="00D46B86"/>
    <w:rsid w:val="00D46CAE"/>
    <w:rsid w:val="00D46D2F"/>
    <w:rsid w:val="00D471A2"/>
    <w:rsid w:val="00D4760B"/>
    <w:rsid w:val="00D4785D"/>
    <w:rsid w:val="00D47938"/>
    <w:rsid w:val="00D47B9D"/>
    <w:rsid w:val="00D47EED"/>
    <w:rsid w:val="00D47FC8"/>
    <w:rsid w:val="00D50385"/>
    <w:rsid w:val="00D50446"/>
    <w:rsid w:val="00D50715"/>
    <w:rsid w:val="00D507A4"/>
    <w:rsid w:val="00D507B8"/>
    <w:rsid w:val="00D50811"/>
    <w:rsid w:val="00D5084C"/>
    <w:rsid w:val="00D50894"/>
    <w:rsid w:val="00D5091B"/>
    <w:rsid w:val="00D50B26"/>
    <w:rsid w:val="00D50B68"/>
    <w:rsid w:val="00D50BDC"/>
    <w:rsid w:val="00D50CF7"/>
    <w:rsid w:val="00D51120"/>
    <w:rsid w:val="00D51186"/>
    <w:rsid w:val="00D5124A"/>
    <w:rsid w:val="00D51372"/>
    <w:rsid w:val="00D515B3"/>
    <w:rsid w:val="00D51683"/>
    <w:rsid w:val="00D51748"/>
    <w:rsid w:val="00D517CA"/>
    <w:rsid w:val="00D5193E"/>
    <w:rsid w:val="00D5196A"/>
    <w:rsid w:val="00D51A8D"/>
    <w:rsid w:val="00D51B27"/>
    <w:rsid w:val="00D51B79"/>
    <w:rsid w:val="00D51B99"/>
    <w:rsid w:val="00D51C78"/>
    <w:rsid w:val="00D51C9C"/>
    <w:rsid w:val="00D51CAE"/>
    <w:rsid w:val="00D52070"/>
    <w:rsid w:val="00D52132"/>
    <w:rsid w:val="00D522AF"/>
    <w:rsid w:val="00D523A5"/>
    <w:rsid w:val="00D524AF"/>
    <w:rsid w:val="00D524EF"/>
    <w:rsid w:val="00D5258F"/>
    <w:rsid w:val="00D5284A"/>
    <w:rsid w:val="00D52A42"/>
    <w:rsid w:val="00D52B34"/>
    <w:rsid w:val="00D52BFF"/>
    <w:rsid w:val="00D52E6F"/>
    <w:rsid w:val="00D52F57"/>
    <w:rsid w:val="00D5307C"/>
    <w:rsid w:val="00D5344F"/>
    <w:rsid w:val="00D5345F"/>
    <w:rsid w:val="00D53519"/>
    <w:rsid w:val="00D539D7"/>
    <w:rsid w:val="00D53A6D"/>
    <w:rsid w:val="00D53F26"/>
    <w:rsid w:val="00D53F52"/>
    <w:rsid w:val="00D53F97"/>
    <w:rsid w:val="00D54247"/>
    <w:rsid w:val="00D542CF"/>
    <w:rsid w:val="00D54302"/>
    <w:rsid w:val="00D544BE"/>
    <w:rsid w:val="00D545A6"/>
    <w:rsid w:val="00D5461A"/>
    <w:rsid w:val="00D5486A"/>
    <w:rsid w:val="00D548A3"/>
    <w:rsid w:val="00D54AB5"/>
    <w:rsid w:val="00D54AF9"/>
    <w:rsid w:val="00D54B33"/>
    <w:rsid w:val="00D54CA5"/>
    <w:rsid w:val="00D54D87"/>
    <w:rsid w:val="00D54E02"/>
    <w:rsid w:val="00D55066"/>
    <w:rsid w:val="00D550F3"/>
    <w:rsid w:val="00D55253"/>
    <w:rsid w:val="00D554EF"/>
    <w:rsid w:val="00D556A5"/>
    <w:rsid w:val="00D55704"/>
    <w:rsid w:val="00D5580F"/>
    <w:rsid w:val="00D55860"/>
    <w:rsid w:val="00D559A4"/>
    <w:rsid w:val="00D55D02"/>
    <w:rsid w:val="00D55DB6"/>
    <w:rsid w:val="00D56011"/>
    <w:rsid w:val="00D560D0"/>
    <w:rsid w:val="00D561AF"/>
    <w:rsid w:val="00D56272"/>
    <w:rsid w:val="00D562AE"/>
    <w:rsid w:val="00D562BE"/>
    <w:rsid w:val="00D5635C"/>
    <w:rsid w:val="00D5647D"/>
    <w:rsid w:val="00D56599"/>
    <w:rsid w:val="00D56668"/>
    <w:rsid w:val="00D569BC"/>
    <w:rsid w:val="00D569FB"/>
    <w:rsid w:val="00D56D93"/>
    <w:rsid w:val="00D56EB0"/>
    <w:rsid w:val="00D5713F"/>
    <w:rsid w:val="00D571FF"/>
    <w:rsid w:val="00D57271"/>
    <w:rsid w:val="00D57275"/>
    <w:rsid w:val="00D5732C"/>
    <w:rsid w:val="00D5742F"/>
    <w:rsid w:val="00D574AA"/>
    <w:rsid w:val="00D577CC"/>
    <w:rsid w:val="00D57BC4"/>
    <w:rsid w:val="00D57CBA"/>
    <w:rsid w:val="00D57CC9"/>
    <w:rsid w:val="00D57D47"/>
    <w:rsid w:val="00D57E5F"/>
    <w:rsid w:val="00D60278"/>
    <w:rsid w:val="00D602AB"/>
    <w:rsid w:val="00D603CC"/>
    <w:rsid w:val="00D60608"/>
    <w:rsid w:val="00D60663"/>
    <w:rsid w:val="00D6083A"/>
    <w:rsid w:val="00D608B0"/>
    <w:rsid w:val="00D6096E"/>
    <w:rsid w:val="00D60972"/>
    <w:rsid w:val="00D60A8B"/>
    <w:rsid w:val="00D60CAD"/>
    <w:rsid w:val="00D60D79"/>
    <w:rsid w:val="00D60E1E"/>
    <w:rsid w:val="00D61149"/>
    <w:rsid w:val="00D612FF"/>
    <w:rsid w:val="00D61345"/>
    <w:rsid w:val="00D61411"/>
    <w:rsid w:val="00D61508"/>
    <w:rsid w:val="00D615F6"/>
    <w:rsid w:val="00D61966"/>
    <w:rsid w:val="00D6196C"/>
    <w:rsid w:val="00D61AC5"/>
    <w:rsid w:val="00D61ACC"/>
    <w:rsid w:val="00D61BF0"/>
    <w:rsid w:val="00D61DB0"/>
    <w:rsid w:val="00D620FF"/>
    <w:rsid w:val="00D62219"/>
    <w:rsid w:val="00D6233D"/>
    <w:rsid w:val="00D6238C"/>
    <w:rsid w:val="00D623D7"/>
    <w:rsid w:val="00D624CB"/>
    <w:rsid w:val="00D6266D"/>
    <w:rsid w:val="00D627ED"/>
    <w:rsid w:val="00D62AD1"/>
    <w:rsid w:val="00D62DC3"/>
    <w:rsid w:val="00D62EC2"/>
    <w:rsid w:val="00D62F5B"/>
    <w:rsid w:val="00D630C2"/>
    <w:rsid w:val="00D63161"/>
    <w:rsid w:val="00D63250"/>
    <w:rsid w:val="00D63707"/>
    <w:rsid w:val="00D637CE"/>
    <w:rsid w:val="00D637E6"/>
    <w:rsid w:val="00D639EC"/>
    <w:rsid w:val="00D63B88"/>
    <w:rsid w:val="00D63BE3"/>
    <w:rsid w:val="00D63F1C"/>
    <w:rsid w:val="00D64042"/>
    <w:rsid w:val="00D64425"/>
    <w:rsid w:val="00D6447C"/>
    <w:rsid w:val="00D64581"/>
    <w:rsid w:val="00D646AC"/>
    <w:rsid w:val="00D646CC"/>
    <w:rsid w:val="00D64739"/>
    <w:rsid w:val="00D64947"/>
    <w:rsid w:val="00D6499C"/>
    <w:rsid w:val="00D649DC"/>
    <w:rsid w:val="00D64B7C"/>
    <w:rsid w:val="00D64CB4"/>
    <w:rsid w:val="00D64CBC"/>
    <w:rsid w:val="00D64DB6"/>
    <w:rsid w:val="00D64FC1"/>
    <w:rsid w:val="00D6504F"/>
    <w:rsid w:val="00D65070"/>
    <w:rsid w:val="00D65096"/>
    <w:rsid w:val="00D652EF"/>
    <w:rsid w:val="00D652F8"/>
    <w:rsid w:val="00D65317"/>
    <w:rsid w:val="00D6563D"/>
    <w:rsid w:val="00D657BC"/>
    <w:rsid w:val="00D65848"/>
    <w:rsid w:val="00D65936"/>
    <w:rsid w:val="00D65B1D"/>
    <w:rsid w:val="00D66054"/>
    <w:rsid w:val="00D66162"/>
    <w:rsid w:val="00D66239"/>
    <w:rsid w:val="00D66326"/>
    <w:rsid w:val="00D6651C"/>
    <w:rsid w:val="00D66705"/>
    <w:rsid w:val="00D6693F"/>
    <w:rsid w:val="00D669C8"/>
    <w:rsid w:val="00D66AC4"/>
    <w:rsid w:val="00D66B1E"/>
    <w:rsid w:val="00D66D44"/>
    <w:rsid w:val="00D675F8"/>
    <w:rsid w:val="00D67653"/>
    <w:rsid w:val="00D67854"/>
    <w:rsid w:val="00D67A0E"/>
    <w:rsid w:val="00D67B05"/>
    <w:rsid w:val="00D67BEA"/>
    <w:rsid w:val="00D7000C"/>
    <w:rsid w:val="00D70157"/>
    <w:rsid w:val="00D701E2"/>
    <w:rsid w:val="00D702B9"/>
    <w:rsid w:val="00D70451"/>
    <w:rsid w:val="00D7055D"/>
    <w:rsid w:val="00D70599"/>
    <w:rsid w:val="00D70A3C"/>
    <w:rsid w:val="00D70AB8"/>
    <w:rsid w:val="00D70E63"/>
    <w:rsid w:val="00D70F58"/>
    <w:rsid w:val="00D70FA6"/>
    <w:rsid w:val="00D710E1"/>
    <w:rsid w:val="00D714B4"/>
    <w:rsid w:val="00D71561"/>
    <w:rsid w:val="00D71824"/>
    <w:rsid w:val="00D71AC9"/>
    <w:rsid w:val="00D71BA2"/>
    <w:rsid w:val="00D71D65"/>
    <w:rsid w:val="00D71F4C"/>
    <w:rsid w:val="00D72130"/>
    <w:rsid w:val="00D72235"/>
    <w:rsid w:val="00D722E1"/>
    <w:rsid w:val="00D72597"/>
    <w:rsid w:val="00D726F0"/>
    <w:rsid w:val="00D7276C"/>
    <w:rsid w:val="00D73122"/>
    <w:rsid w:val="00D73305"/>
    <w:rsid w:val="00D73400"/>
    <w:rsid w:val="00D7346D"/>
    <w:rsid w:val="00D734D7"/>
    <w:rsid w:val="00D734DC"/>
    <w:rsid w:val="00D736B5"/>
    <w:rsid w:val="00D73814"/>
    <w:rsid w:val="00D73854"/>
    <w:rsid w:val="00D739C8"/>
    <w:rsid w:val="00D73D48"/>
    <w:rsid w:val="00D73D7C"/>
    <w:rsid w:val="00D74245"/>
    <w:rsid w:val="00D742FE"/>
    <w:rsid w:val="00D74434"/>
    <w:rsid w:val="00D74498"/>
    <w:rsid w:val="00D746EC"/>
    <w:rsid w:val="00D747E3"/>
    <w:rsid w:val="00D749A5"/>
    <w:rsid w:val="00D74A46"/>
    <w:rsid w:val="00D74E56"/>
    <w:rsid w:val="00D74E97"/>
    <w:rsid w:val="00D750A1"/>
    <w:rsid w:val="00D750B0"/>
    <w:rsid w:val="00D7510E"/>
    <w:rsid w:val="00D75532"/>
    <w:rsid w:val="00D75622"/>
    <w:rsid w:val="00D7563D"/>
    <w:rsid w:val="00D756D4"/>
    <w:rsid w:val="00D75B12"/>
    <w:rsid w:val="00D75B99"/>
    <w:rsid w:val="00D75CD5"/>
    <w:rsid w:val="00D75E6E"/>
    <w:rsid w:val="00D7604D"/>
    <w:rsid w:val="00D760E6"/>
    <w:rsid w:val="00D7610E"/>
    <w:rsid w:val="00D76339"/>
    <w:rsid w:val="00D763FB"/>
    <w:rsid w:val="00D7650A"/>
    <w:rsid w:val="00D767A8"/>
    <w:rsid w:val="00D767AD"/>
    <w:rsid w:val="00D768B5"/>
    <w:rsid w:val="00D768ED"/>
    <w:rsid w:val="00D76ABC"/>
    <w:rsid w:val="00D76BC5"/>
    <w:rsid w:val="00D76DC4"/>
    <w:rsid w:val="00D76DC9"/>
    <w:rsid w:val="00D76DEA"/>
    <w:rsid w:val="00D76F9D"/>
    <w:rsid w:val="00D76FAC"/>
    <w:rsid w:val="00D770D8"/>
    <w:rsid w:val="00D7754B"/>
    <w:rsid w:val="00D776FF"/>
    <w:rsid w:val="00D77717"/>
    <w:rsid w:val="00D7780D"/>
    <w:rsid w:val="00D77968"/>
    <w:rsid w:val="00D779F9"/>
    <w:rsid w:val="00D77CD2"/>
    <w:rsid w:val="00D77D08"/>
    <w:rsid w:val="00D77D38"/>
    <w:rsid w:val="00D77E14"/>
    <w:rsid w:val="00D80163"/>
    <w:rsid w:val="00D808E5"/>
    <w:rsid w:val="00D809AD"/>
    <w:rsid w:val="00D80A35"/>
    <w:rsid w:val="00D80B8B"/>
    <w:rsid w:val="00D80BC1"/>
    <w:rsid w:val="00D80BD6"/>
    <w:rsid w:val="00D80EBE"/>
    <w:rsid w:val="00D81028"/>
    <w:rsid w:val="00D81457"/>
    <w:rsid w:val="00D81527"/>
    <w:rsid w:val="00D81907"/>
    <w:rsid w:val="00D81B5F"/>
    <w:rsid w:val="00D81BEC"/>
    <w:rsid w:val="00D81BF9"/>
    <w:rsid w:val="00D81C16"/>
    <w:rsid w:val="00D81CA8"/>
    <w:rsid w:val="00D81EB6"/>
    <w:rsid w:val="00D81F8E"/>
    <w:rsid w:val="00D822BF"/>
    <w:rsid w:val="00D823CD"/>
    <w:rsid w:val="00D82432"/>
    <w:rsid w:val="00D829AA"/>
    <w:rsid w:val="00D82F70"/>
    <w:rsid w:val="00D8318D"/>
    <w:rsid w:val="00D83377"/>
    <w:rsid w:val="00D8344D"/>
    <w:rsid w:val="00D83502"/>
    <w:rsid w:val="00D83558"/>
    <w:rsid w:val="00D83599"/>
    <w:rsid w:val="00D835AD"/>
    <w:rsid w:val="00D836D5"/>
    <w:rsid w:val="00D83838"/>
    <w:rsid w:val="00D83C18"/>
    <w:rsid w:val="00D83C92"/>
    <w:rsid w:val="00D840C7"/>
    <w:rsid w:val="00D841F8"/>
    <w:rsid w:val="00D842ED"/>
    <w:rsid w:val="00D842EF"/>
    <w:rsid w:val="00D8439A"/>
    <w:rsid w:val="00D84464"/>
    <w:rsid w:val="00D844FE"/>
    <w:rsid w:val="00D84666"/>
    <w:rsid w:val="00D846CD"/>
    <w:rsid w:val="00D84935"/>
    <w:rsid w:val="00D84978"/>
    <w:rsid w:val="00D84B18"/>
    <w:rsid w:val="00D84B8B"/>
    <w:rsid w:val="00D84CD9"/>
    <w:rsid w:val="00D84D4A"/>
    <w:rsid w:val="00D84DEA"/>
    <w:rsid w:val="00D84DF4"/>
    <w:rsid w:val="00D84E9E"/>
    <w:rsid w:val="00D85086"/>
    <w:rsid w:val="00D8517C"/>
    <w:rsid w:val="00D851D4"/>
    <w:rsid w:val="00D8544D"/>
    <w:rsid w:val="00D855B4"/>
    <w:rsid w:val="00D857FF"/>
    <w:rsid w:val="00D85920"/>
    <w:rsid w:val="00D859B4"/>
    <w:rsid w:val="00D85A91"/>
    <w:rsid w:val="00D85E77"/>
    <w:rsid w:val="00D860ED"/>
    <w:rsid w:val="00D86152"/>
    <w:rsid w:val="00D861D1"/>
    <w:rsid w:val="00D863B3"/>
    <w:rsid w:val="00D86550"/>
    <w:rsid w:val="00D866AB"/>
    <w:rsid w:val="00D866EA"/>
    <w:rsid w:val="00D867E4"/>
    <w:rsid w:val="00D868A0"/>
    <w:rsid w:val="00D869BA"/>
    <w:rsid w:val="00D86B5E"/>
    <w:rsid w:val="00D86B93"/>
    <w:rsid w:val="00D86C19"/>
    <w:rsid w:val="00D86E2C"/>
    <w:rsid w:val="00D86F6F"/>
    <w:rsid w:val="00D8708B"/>
    <w:rsid w:val="00D87224"/>
    <w:rsid w:val="00D8744F"/>
    <w:rsid w:val="00D8766C"/>
    <w:rsid w:val="00D8783A"/>
    <w:rsid w:val="00D8788E"/>
    <w:rsid w:val="00D87A1F"/>
    <w:rsid w:val="00D87C9C"/>
    <w:rsid w:val="00D87D09"/>
    <w:rsid w:val="00D87EA9"/>
    <w:rsid w:val="00D87F0F"/>
    <w:rsid w:val="00D87F2B"/>
    <w:rsid w:val="00D9018E"/>
    <w:rsid w:val="00D901B7"/>
    <w:rsid w:val="00D90349"/>
    <w:rsid w:val="00D90A2E"/>
    <w:rsid w:val="00D90ADE"/>
    <w:rsid w:val="00D90B65"/>
    <w:rsid w:val="00D90BB1"/>
    <w:rsid w:val="00D90D62"/>
    <w:rsid w:val="00D90D89"/>
    <w:rsid w:val="00D90DD1"/>
    <w:rsid w:val="00D91109"/>
    <w:rsid w:val="00D91343"/>
    <w:rsid w:val="00D91537"/>
    <w:rsid w:val="00D91556"/>
    <w:rsid w:val="00D91615"/>
    <w:rsid w:val="00D91777"/>
    <w:rsid w:val="00D91875"/>
    <w:rsid w:val="00D918CA"/>
    <w:rsid w:val="00D91B0C"/>
    <w:rsid w:val="00D91CEF"/>
    <w:rsid w:val="00D91FF7"/>
    <w:rsid w:val="00D92070"/>
    <w:rsid w:val="00D92125"/>
    <w:rsid w:val="00D92140"/>
    <w:rsid w:val="00D92387"/>
    <w:rsid w:val="00D9242A"/>
    <w:rsid w:val="00D92648"/>
    <w:rsid w:val="00D927F4"/>
    <w:rsid w:val="00D929D0"/>
    <w:rsid w:val="00D92A9F"/>
    <w:rsid w:val="00D92AD3"/>
    <w:rsid w:val="00D92AD4"/>
    <w:rsid w:val="00D92C55"/>
    <w:rsid w:val="00D92CCE"/>
    <w:rsid w:val="00D92EB8"/>
    <w:rsid w:val="00D92EF7"/>
    <w:rsid w:val="00D9310A"/>
    <w:rsid w:val="00D9311C"/>
    <w:rsid w:val="00D9366E"/>
    <w:rsid w:val="00D937FA"/>
    <w:rsid w:val="00D93871"/>
    <w:rsid w:val="00D938EB"/>
    <w:rsid w:val="00D93993"/>
    <w:rsid w:val="00D93C44"/>
    <w:rsid w:val="00D93DA5"/>
    <w:rsid w:val="00D93F12"/>
    <w:rsid w:val="00D93F32"/>
    <w:rsid w:val="00D93F45"/>
    <w:rsid w:val="00D94048"/>
    <w:rsid w:val="00D9421C"/>
    <w:rsid w:val="00D942FF"/>
    <w:rsid w:val="00D94423"/>
    <w:rsid w:val="00D94453"/>
    <w:rsid w:val="00D94672"/>
    <w:rsid w:val="00D9468B"/>
    <w:rsid w:val="00D949BB"/>
    <w:rsid w:val="00D949E6"/>
    <w:rsid w:val="00D94A38"/>
    <w:rsid w:val="00D94ABF"/>
    <w:rsid w:val="00D94B5F"/>
    <w:rsid w:val="00D94CA4"/>
    <w:rsid w:val="00D94E24"/>
    <w:rsid w:val="00D94F58"/>
    <w:rsid w:val="00D94FA4"/>
    <w:rsid w:val="00D95312"/>
    <w:rsid w:val="00D95668"/>
    <w:rsid w:val="00D9578B"/>
    <w:rsid w:val="00D958BC"/>
    <w:rsid w:val="00D95E04"/>
    <w:rsid w:val="00D95FAD"/>
    <w:rsid w:val="00D95FBC"/>
    <w:rsid w:val="00D96396"/>
    <w:rsid w:val="00D963B1"/>
    <w:rsid w:val="00D9670D"/>
    <w:rsid w:val="00D96876"/>
    <w:rsid w:val="00D9687D"/>
    <w:rsid w:val="00D96938"/>
    <w:rsid w:val="00D96957"/>
    <w:rsid w:val="00D970CE"/>
    <w:rsid w:val="00D974D7"/>
    <w:rsid w:val="00D9769F"/>
    <w:rsid w:val="00D976A8"/>
    <w:rsid w:val="00D97707"/>
    <w:rsid w:val="00D9783C"/>
    <w:rsid w:val="00D97964"/>
    <w:rsid w:val="00D97B76"/>
    <w:rsid w:val="00D97BEF"/>
    <w:rsid w:val="00D97CA6"/>
    <w:rsid w:val="00D97DC0"/>
    <w:rsid w:val="00D97FB8"/>
    <w:rsid w:val="00DA04DA"/>
    <w:rsid w:val="00DA04DF"/>
    <w:rsid w:val="00DA05DD"/>
    <w:rsid w:val="00DA0709"/>
    <w:rsid w:val="00DA0950"/>
    <w:rsid w:val="00DA097B"/>
    <w:rsid w:val="00DA0CFA"/>
    <w:rsid w:val="00DA0FA6"/>
    <w:rsid w:val="00DA10A5"/>
    <w:rsid w:val="00DA130D"/>
    <w:rsid w:val="00DA149D"/>
    <w:rsid w:val="00DA14D2"/>
    <w:rsid w:val="00DA1655"/>
    <w:rsid w:val="00DA1C2C"/>
    <w:rsid w:val="00DA1CA6"/>
    <w:rsid w:val="00DA1DC0"/>
    <w:rsid w:val="00DA1EFD"/>
    <w:rsid w:val="00DA2047"/>
    <w:rsid w:val="00DA2049"/>
    <w:rsid w:val="00DA21C2"/>
    <w:rsid w:val="00DA22B4"/>
    <w:rsid w:val="00DA232A"/>
    <w:rsid w:val="00DA23C6"/>
    <w:rsid w:val="00DA23F7"/>
    <w:rsid w:val="00DA256A"/>
    <w:rsid w:val="00DA264C"/>
    <w:rsid w:val="00DA2698"/>
    <w:rsid w:val="00DA2911"/>
    <w:rsid w:val="00DA2D11"/>
    <w:rsid w:val="00DA31CE"/>
    <w:rsid w:val="00DA31D4"/>
    <w:rsid w:val="00DA3271"/>
    <w:rsid w:val="00DA32EF"/>
    <w:rsid w:val="00DA3742"/>
    <w:rsid w:val="00DA3921"/>
    <w:rsid w:val="00DA3E5A"/>
    <w:rsid w:val="00DA3ED3"/>
    <w:rsid w:val="00DA422F"/>
    <w:rsid w:val="00DA4310"/>
    <w:rsid w:val="00DA44EB"/>
    <w:rsid w:val="00DA45BB"/>
    <w:rsid w:val="00DA4692"/>
    <w:rsid w:val="00DA4962"/>
    <w:rsid w:val="00DA4972"/>
    <w:rsid w:val="00DA4A48"/>
    <w:rsid w:val="00DA4AC8"/>
    <w:rsid w:val="00DA4C21"/>
    <w:rsid w:val="00DA4C9C"/>
    <w:rsid w:val="00DA4D0C"/>
    <w:rsid w:val="00DA4D6A"/>
    <w:rsid w:val="00DA4E7B"/>
    <w:rsid w:val="00DA4FDF"/>
    <w:rsid w:val="00DA502B"/>
    <w:rsid w:val="00DA5042"/>
    <w:rsid w:val="00DA507E"/>
    <w:rsid w:val="00DA530D"/>
    <w:rsid w:val="00DA548F"/>
    <w:rsid w:val="00DA58BF"/>
    <w:rsid w:val="00DA5998"/>
    <w:rsid w:val="00DA6124"/>
    <w:rsid w:val="00DA6179"/>
    <w:rsid w:val="00DA62FB"/>
    <w:rsid w:val="00DA6558"/>
    <w:rsid w:val="00DA6690"/>
    <w:rsid w:val="00DA67A7"/>
    <w:rsid w:val="00DA67E7"/>
    <w:rsid w:val="00DA6A81"/>
    <w:rsid w:val="00DA6B7C"/>
    <w:rsid w:val="00DA6BE7"/>
    <w:rsid w:val="00DA6E74"/>
    <w:rsid w:val="00DA7717"/>
    <w:rsid w:val="00DA79FF"/>
    <w:rsid w:val="00DA7A36"/>
    <w:rsid w:val="00DA7A67"/>
    <w:rsid w:val="00DA7EC5"/>
    <w:rsid w:val="00DB013B"/>
    <w:rsid w:val="00DB026C"/>
    <w:rsid w:val="00DB036C"/>
    <w:rsid w:val="00DB04CF"/>
    <w:rsid w:val="00DB0AA5"/>
    <w:rsid w:val="00DB0BFC"/>
    <w:rsid w:val="00DB0EF4"/>
    <w:rsid w:val="00DB10D1"/>
    <w:rsid w:val="00DB1144"/>
    <w:rsid w:val="00DB1211"/>
    <w:rsid w:val="00DB123F"/>
    <w:rsid w:val="00DB1282"/>
    <w:rsid w:val="00DB1333"/>
    <w:rsid w:val="00DB133A"/>
    <w:rsid w:val="00DB1355"/>
    <w:rsid w:val="00DB13DF"/>
    <w:rsid w:val="00DB161D"/>
    <w:rsid w:val="00DB17EF"/>
    <w:rsid w:val="00DB185D"/>
    <w:rsid w:val="00DB1B1D"/>
    <w:rsid w:val="00DB1D51"/>
    <w:rsid w:val="00DB2081"/>
    <w:rsid w:val="00DB21AB"/>
    <w:rsid w:val="00DB2387"/>
    <w:rsid w:val="00DB2426"/>
    <w:rsid w:val="00DB24E1"/>
    <w:rsid w:val="00DB26B5"/>
    <w:rsid w:val="00DB2792"/>
    <w:rsid w:val="00DB2847"/>
    <w:rsid w:val="00DB2BCE"/>
    <w:rsid w:val="00DB2C07"/>
    <w:rsid w:val="00DB2CC4"/>
    <w:rsid w:val="00DB2CCC"/>
    <w:rsid w:val="00DB2E6D"/>
    <w:rsid w:val="00DB2F3C"/>
    <w:rsid w:val="00DB2FD1"/>
    <w:rsid w:val="00DB3009"/>
    <w:rsid w:val="00DB30FB"/>
    <w:rsid w:val="00DB33E3"/>
    <w:rsid w:val="00DB34D2"/>
    <w:rsid w:val="00DB378C"/>
    <w:rsid w:val="00DB37BC"/>
    <w:rsid w:val="00DB3965"/>
    <w:rsid w:val="00DB39CD"/>
    <w:rsid w:val="00DB3A59"/>
    <w:rsid w:val="00DB3BDD"/>
    <w:rsid w:val="00DB3E49"/>
    <w:rsid w:val="00DB3F0F"/>
    <w:rsid w:val="00DB442A"/>
    <w:rsid w:val="00DB4458"/>
    <w:rsid w:val="00DB44D1"/>
    <w:rsid w:val="00DB461D"/>
    <w:rsid w:val="00DB4905"/>
    <w:rsid w:val="00DB4A27"/>
    <w:rsid w:val="00DB4A66"/>
    <w:rsid w:val="00DB4B1D"/>
    <w:rsid w:val="00DB4B24"/>
    <w:rsid w:val="00DB4C06"/>
    <w:rsid w:val="00DB4D1D"/>
    <w:rsid w:val="00DB4F72"/>
    <w:rsid w:val="00DB512B"/>
    <w:rsid w:val="00DB5134"/>
    <w:rsid w:val="00DB51D3"/>
    <w:rsid w:val="00DB549D"/>
    <w:rsid w:val="00DB54DF"/>
    <w:rsid w:val="00DB5521"/>
    <w:rsid w:val="00DB5BB9"/>
    <w:rsid w:val="00DB5D08"/>
    <w:rsid w:val="00DB5E65"/>
    <w:rsid w:val="00DB6115"/>
    <w:rsid w:val="00DB612C"/>
    <w:rsid w:val="00DB63AD"/>
    <w:rsid w:val="00DB63B7"/>
    <w:rsid w:val="00DB641B"/>
    <w:rsid w:val="00DB6511"/>
    <w:rsid w:val="00DB6C3D"/>
    <w:rsid w:val="00DB6D01"/>
    <w:rsid w:val="00DB6D6B"/>
    <w:rsid w:val="00DB6E25"/>
    <w:rsid w:val="00DB6E6E"/>
    <w:rsid w:val="00DB6F2C"/>
    <w:rsid w:val="00DB71B1"/>
    <w:rsid w:val="00DB72F0"/>
    <w:rsid w:val="00DB78E5"/>
    <w:rsid w:val="00DB7912"/>
    <w:rsid w:val="00DB79EF"/>
    <w:rsid w:val="00DB7B92"/>
    <w:rsid w:val="00DB7C01"/>
    <w:rsid w:val="00DB7ECA"/>
    <w:rsid w:val="00DC04B6"/>
    <w:rsid w:val="00DC055E"/>
    <w:rsid w:val="00DC086C"/>
    <w:rsid w:val="00DC0BFE"/>
    <w:rsid w:val="00DC0D0C"/>
    <w:rsid w:val="00DC0DAC"/>
    <w:rsid w:val="00DC0E79"/>
    <w:rsid w:val="00DC0F04"/>
    <w:rsid w:val="00DC10E4"/>
    <w:rsid w:val="00DC1611"/>
    <w:rsid w:val="00DC1743"/>
    <w:rsid w:val="00DC18FE"/>
    <w:rsid w:val="00DC19BB"/>
    <w:rsid w:val="00DC1A6A"/>
    <w:rsid w:val="00DC2199"/>
    <w:rsid w:val="00DC23BC"/>
    <w:rsid w:val="00DC2725"/>
    <w:rsid w:val="00DC292A"/>
    <w:rsid w:val="00DC2B5E"/>
    <w:rsid w:val="00DC2CAA"/>
    <w:rsid w:val="00DC2CD5"/>
    <w:rsid w:val="00DC2CFB"/>
    <w:rsid w:val="00DC2D91"/>
    <w:rsid w:val="00DC2F4B"/>
    <w:rsid w:val="00DC2FD3"/>
    <w:rsid w:val="00DC305C"/>
    <w:rsid w:val="00DC33AC"/>
    <w:rsid w:val="00DC361E"/>
    <w:rsid w:val="00DC3A5D"/>
    <w:rsid w:val="00DC3D57"/>
    <w:rsid w:val="00DC3EA9"/>
    <w:rsid w:val="00DC3F52"/>
    <w:rsid w:val="00DC3FB5"/>
    <w:rsid w:val="00DC40DF"/>
    <w:rsid w:val="00DC418F"/>
    <w:rsid w:val="00DC480C"/>
    <w:rsid w:val="00DC4AA6"/>
    <w:rsid w:val="00DC4B19"/>
    <w:rsid w:val="00DC4BE9"/>
    <w:rsid w:val="00DC4DC5"/>
    <w:rsid w:val="00DC4E85"/>
    <w:rsid w:val="00DC503A"/>
    <w:rsid w:val="00DC505C"/>
    <w:rsid w:val="00DC510A"/>
    <w:rsid w:val="00DC5735"/>
    <w:rsid w:val="00DC5889"/>
    <w:rsid w:val="00DC58C6"/>
    <w:rsid w:val="00DC5D7F"/>
    <w:rsid w:val="00DC5F65"/>
    <w:rsid w:val="00DC5F9C"/>
    <w:rsid w:val="00DC648D"/>
    <w:rsid w:val="00DC6BB6"/>
    <w:rsid w:val="00DC6C80"/>
    <w:rsid w:val="00DC6C9E"/>
    <w:rsid w:val="00DC6EE5"/>
    <w:rsid w:val="00DC6F3E"/>
    <w:rsid w:val="00DC70DD"/>
    <w:rsid w:val="00DC74DC"/>
    <w:rsid w:val="00DC7784"/>
    <w:rsid w:val="00DC787C"/>
    <w:rsid w:val="00DC7880"/>
    <w:rsid w:val="00DC7888"/>
    <w:rsid w:val="00DC7C50"/>
    <w:rsid w:val="00DC7C7B"/>
    <w:rsid w:val="00DC7F3A"/>
    <w:rsid w:val="00DC7F47"/>
    <w:rsid w:val="00DD0100"/>
    <w:rsid w:val="00DD04EC"/>
    <w:rsid w:val="00DD063F"/>
    <w:rsid w:val="00DD0643"/>
    <w:rsid w:val="00DD0647"/>
    <w:rsid w:val="00DD0A1E"/>
    <w:rsid w:val="00DD0BD3"/>
    <w:rsid w:val="00DD0C88"/>
    <w:rsid w:val="00DD0CDC"/>
    <w:rsid w:val="00DD0F75"/>
    <w:rsid w:val="00DD1154"/>
    <w:rsid w:val="00DD11C4"/>
    <w:rsid w:val="00DD13EE"/>
    <w:rsid w:val="00DD1477"/>
    <w:rsid w:val="00DD14E7"/>
    <w:rsid w:val="00DD16E8"/>
    <w:rsid w:val="00DD184F"/>
    <w:rsid w:val="00DD1915"/>
    <w:rsid w:val="00DD1E5E"/>
    <w:rsid w:val="00DD23CA"/>
    <w:rsid w:val="00DD25ED"/>
    <w:rsid w:val="00DD26AD"/>
    <w:rsid w:val="00DD27B9"/>
    <w:rsid w:val="00DD2833"/>
    <w:rsid w:val="00DD298A"/>
    <w:rsid w:val="00DD2B25"/>
    <w:rsid w:val="00DD2B83"/>
    <w:rsid w:val="00DD2BAF"/>
    <w:rsid w:val="00DD2BD8"/>
    <w:rsid w:val="00DD2F84"/>
    <w:rsid w:val="00DD30F5"/>
    <w:rsid w:val="00DD3319"/>
    <w:rsid w:val="00DD3329"/>
    <w:rsid w:val="00DD33FC"/>
    <w:rsid w:val="00DD3501"/>
    <w:rsid w:val="00DD3525"/>
    <w:rsid w:val="00DD3950"/>
    <w:rsid w:val="00DD39DD"/>
    <w:rsid w:val="00DD3A84"/>
    <w:rsid w:val="00DD3BD1"/>
    <w:rsid w:val="00DD3D88"/>
    <w:rsid w:val="00DD42B3"/>
    <w:rsid w:val="00DD45A3"/>
    <w:rsid w:val="00DD45C2"/>
    <w:rsid w:val="00DD47DA"/>
    <w:rsid w:val="00DD4ABC"/>
    <w:rsid w:val="00DD4B39"/>
    <w:rsid w:val="00DD4B96"/>
    <w:rsid w:val="00DD4E1F"/>
    <w:rsid w:val="00DD4F8D"/>
    <w:rsid w:val="00DD56C5"/>
    <w:rsid w:val="00DD57F9"/>
    <w:rsid w:val="00DD593D"/>
    <w:rsid w:val="00DD5A27"/>
    <w:rsid w:val="00DD5C0F"/>
    <w:rsid w:val="00DD5C15"/>
    <w:rsid w:val="00DD5C38"/>
    <w:rsid w:val="00DD5DF1"/>
    <w:rsid w:val="00DD5F95"/>
    <w:rsid w:val="00DD61FA"/>
    <w:rsid w:val="00DD63AF"/>
    <w:rsid w:val="00DD641C"/>
    <w:rsid w:val="00DD6501"/>
    <w:rsid w:val="00DD6530"/>
    <w:rsid w:val="00DD6630"/>
    <w:rsid w:val="00DD686E"/>
    <w:rsid w:val="00DD6A28"/>
    <w:rsid w:val="00DD6A3F"/>
    <w:rsid w:val="00DD6F0D"/>
    <w:rsid w:val="00DD6F5D"/>
    <w:rsid w:val="00DD70DF"/>
    <w:rsid w:val="00DD79B0"/>
    <w:rsid w:val="00DD7F84"/>
    <w:rsid w:val="00DE0066"/>
    <w:rsid w:val="00DE0285"/>
    <w:rsid w:val="00DE02C4"/>
    <w:rsid w:val="00DE0369"/>
    <w:rsid w:val="00DE0502"/>
    <w:rsid w:val="00DE0658"/>
    <w:rsid w:val="00DE06A1"/>
    <w:rsid w:val="00DE085A"/>
    <w:rsid w:val="00DE0895"/>
    <w:rsid w:val="00DE0AF7"/>
    <w:rsid w:val="00DE0C7B"/>
    <w:rsid w:val="00DE0C8A"/>
    <w:rsid w:val="00DE0D8D"/>
    <w:rsid w:val="00DE0E2E"/>
    <w:rsid w:val="00DE1099"/>
    <w:rsid w:val="00DE16AC"/>
    <w:rsid w:val="00DE186D"/>
    <w:rsid w:val="00DE1E2F"/>
    <w:rsid w:val="00DE2003"/>
    <w:rsid w:val="00DE2290"/>
    <w:rsid w:val="00DE23ED"/>
    <w:rsid w:val="00DE2539"/>
    <w:rsid w:val="00DE266A"/>
    <w:rsid w:val="00DE2673"/>
    <w:rsid w:val="00DE2674"/>
    <w:rsid w:val="00DE2701"/>
    <w:rsid w:val="00DE2905"/>
    <w:rsid w:val="00DE294E"/>
    <w:rsid w:val="00DE2DC8"/>
    <w:rsid w:val="00DE307D"/>
    <w:rsid w:val="00DE3270"/>
    <w:rsid w:val="00DE3373"/>
    <w:rsid w:val="00DE3459"/>
    <w:rsid w:val="00DE3568"/>
    <w:rsid w:val="00DE35C7"/>
    <w:rsid w:val="00DE3738"/>
    <w:rsid w:val="00DE3927"/>
    <w:rsid w:val="00DE39CB"/>
    <w:rsid w:val="00DE3B3B"/>
    <w:rsid w:val="00DE3C06"/>
    <w:rsid w:val="00DE3C69"/>
    <w:rsid w:val="00DE3C72"/>
    <w:rsid w:val="00DE3E18"/>
    <w:rsid w:val="00DE43E4"/>
    <w:rsid w:val="00DE469C"/>
    <w:rsid w:val="00DE4D5F"/>
    <w:rsid w:val="00DE520C"/>
    <w:rsid w:val="00DE52D5"/>
    <w:rsid w:val="00DE536F"/>
    <w:rsid w:val="00DE53C9"/>
    <w:rsid w:val="00DE5723"/>
    <w:rsid w:val="00DE57A3"/>
    <w:rsid w:val="00DE5912"/>
    <w:rsid w:val="00DE5E6D"/>
    <w:rsid w:val="00DE5EDB"/>
    <w:rsid w:val="00DE6443"/>
    <w:rsid w:val="00DE6B27"/>
    <w:rsid w:val="00DE6C09"/>
    <w:rsid w:val="00DE6C80"/>
    <w:rsid w:val="00DE6EAA"/>
    <w:rsid w:val="00DE6EFD"/>
    <w:rsid w:val="00DE6FF2"/>
    <w:rsid w:val="00DE6FF8"/>
    <w:rsid w:val="00DE7081"/>
    <w:rsid w:val="00DE71E0"/>
    <w:rsid w:val="00DE7373"/>
    <w:rsid w:val="00DE7426"/>
    <w:rsid w:val="00DE7629"/>
    <w:rsid w:val="00DE7659"/>
    <w:rsid w:val="00DE77B4"/>
    <w:rsid w:val="00DE77BF"/>
    <w:rsid w:val="00DE7BEA"/>
    <w:rsid w:val="00DE7BEB"/>
    <w:rsid w:val="00DE7C81"/>
    <w:rsid w:val="00DE7CA6"/>
    <w:rsid w:val="00DE7E2F"/>
    <w:rsid w:val="00DE7F22"/>
    <w:rsid w:val="00DF0159"/>
    <w:rsid w:val="00DF0192"/>
    <w:rsid w:val="00DF06F8"/>
    <w:rsid w:val="00DF07EF"/>
    <w:rsid w:val="00DF0824"/>
    <w:rsid w:val="00DF0877"/>
    <w:rsid w:val="00DF0AD5"/>
    <w:rsid w:val="00DF0B07"/>
    <w:rsid w:val="00DF0C5D"/>
    <w:rsid w:val="00DF152C"/>
    <w:rsid w:val="00DF163A"/>
    <w:rsid w:val="00DF1722"/>
    <w:rsid w:val="00DF173E"/>
    <w:rsid w:val="00DF19DE"/>
    <w:rsid w:val="00DF1A21"/>
    <w:rsid w:val="00DF1C15"/>
    <w:rsid w:val="00DF1D78"/>
    <w:rsid w:val="00DF1EA5"/>
    <w:rsid w:val="00DF2279"/>
    <w:rsid w:val="00DF2283"/>
    <w:rsid w:val="00DF2327"/>
    <w:rsid w:val="00DF23CB"/>
    <w:rsid w:val="00DF24D9"/>
    <w:rsid w:val="00DF25FB"/>
    <w:rsid w:val="00DF2644"/>
    <w:rsid w:val="00DF2A81"/>
    <w:rsid w:val="00DF2B98"/>
    <w:rsid w:val="00DF2E52"/>
    <w:rsid w:val="00DF2EF1"/>
    <w:rsid w:val="00DF301A"/>
    <w:rsid w:val="00DF321B"/>
    <w:rsid w:val="00DF331E"/>
    <w:rsid w:val="00DF35CB"/>
    <w:rsid w:val="00DF3828"/>
    <w:rsid w:val="00DF38B1"/>
    <w:rsid w:val="00DF3B52"/>
    <w:rsid w:val="00DF4252"/>
    <w:rsid w:val="00DF425D"/>
    <w:rsid w:val="00DF4378"/>
    <w:rsid w:val="00DF46A9"/>
    <w:rsid w:val="00DF4FCA"/>
    <w:rsid w:val="00DF501B"/>
    <w:rsid w:val="00DF536C"/>
    <w:rsid w:val="00DF578E"/>
    <w:rsid w:val="00DF57A0"/>
    <w:rsid w:val="00DF59C4"/>
    <w:rsid w:val="00DF5AB0"/>
    <w:rsid w:val="00DF5ADD"/>
    <w:rsid w:val="00DF5B79"/>
    <w:rsid w:val="00DF5CC5"/>
    <w:rsid w:val="00DF5F56"/>
    <w:rsid w:val="00DF5F68"/>
    <w:rsid w:val="00DF5FE6"/>
    <w:rsid w:val="00DF62B0"/>
    <w:rsid w:val="00DF63CA"/>
    <w:rsid w:val="00DF641C"/>
    <w:rsid w:val="00DF64D6"/>
    <w:rsid w:val="00DF65E4"/>
    <w:rsid w:val="00DF6719"/>
    <w:rsid w:val="00DF6754"/>
    <w:rsid w:val="00DF6900"/>
    <w:rsid w:val="00DF6BE5"/>
    <w:rsid w:val="00DF7013"/>
    <w:rsid w:val="00DF7095"/>
    <w:rsid w:val="00DF7177"/>
    <w:rsid w:val="00DF72AF"/>
    <w:rsid w:val="00DF7492"/>
    <w:rsid w:val="00DF74C5"/>
    <w:rsid w:val="00DF75D7"/>
    <w:rsid w:val="00DF7611"/>
    <w:rsid w:val="00DF789F"/>
    <w:rsid w:val="00DF79C5"/>
    <w:rsid w:val="00DF7A5E"/>
    <w:rsid w:val="00DF7AEF"/>
    <w:rsid w:val="00DF7BB3"/>
    <w:rsid w:val="00DF7BE5"/>
    <w:rsid w:val="00DF7DCC"/>
    <w:rsid w:val="00DF7F1C"/>
    <w:rsid w:val="00E000B2"/>
    <w:rsid w:val="00E000B5"/>
    <w:rsid w:val="00E00489"/>
    <w:rsid w:val="00E00522"/>
    <w:rsid w:val="00E00A5C"/>
    <w:rsid w:val="00E00AB5"/>
    <w:rsid w:val="00E00DAF"/>
    <w:rsid w:val="00E00DF7"/>
    <w:rsid w:val="00E01011"/>
    <w:rsid w:val="00E0150C"/>
    <w:rsid w:val="00E01578"/>
    <w:rsid w:val="00E015C8"/>
    <w:rsid w:val="00E01806"/>
    <w:rsid w:val="00E01A7E"/>
    <w:rsid w:val="00E01A90"/>
    <w:rsid w:val="00E01B60"/>
    <w:rsid w:val="00E01E25"/>
    <w:rsid w:val="00E01F01"/>
    <w:rsid w:val="00E01FEF"/>
    <w:rsid w:val="00E02099"/>
    <w:rsid w:val="00E0215B"/>
    <w:rsid w:val="00E0232E"/>
    <w:rsid w:val="00E029BB"/>
    <w:rsid w:val="00E02C0D"/>
    <w:rsid w:val="00E03058"/>
    <w:rsid w:val="00E03159"/>
    <w:rsid w:val="00E03491"/>
    <w:rsid w:val="00E034AF"/>
    <w:rsid w:val="00E03651"/>
    <w:rsid w:val="00E036D8"/>
    <w:rsid w:val="00E037DD"/>
    <w:rsid w:val="00E0383F"/>
    <w:rsid w:val="00E0395D"/>
    <w:rsid w:val="00E03A9F"/>
    <w:rsid w:val="00E03CB1"/>
    <w:rsid w:val="00E03D50"/>
    <w:rsid w:val="00E03E81"/>
    <w:rsid w:val="00E03EC2"/>
    <w:rsid w:val="00E03ED1"/>
    <w:rsid w:val="00E040A0"/>
    <w:rsid w:val="00E04371"/>
    <w:rsid w:val="00E04A81"/>
    <w:rsid w:val="00E04A98"/>
    <w:rsid w:val="00E04BD7"/>
    <w:rsid w:val="00E04E01"/>
    <w:rsid w:val="00E04FFE"/>
    <w:rsid w:val="00E050DB"/>
    <w:rsid w:val="00E05168"/>
    <w:rsid w:val="00E0517F"/>
    <w:rsid w:val="00E053BC"/>
    <w:rsid w:val="00E0551E"/>
    <w:rsid w:val="00E056A4"/>
    <w:rsid w:val="00E058DB"/>
    <w:rsid w:val="00E05B5E"/>
    <w:rsid w:val="00E05BD6"/>
    <w:rsid w:val="00E05C70"/>
    <w:rsid w:val="00E05CBD"/>
    <w:rsid w:val="00E05D75"/>
    <w:rsid w:val="00E05DB5"/>
    <w:rsid w:val="00E05F71"/>
    <w:rsid w:val="00E0639E"/>
    <w:rsid w:val="00E06464"/>
    <w:rsid w:val="00E0657B"/>
    <w:rsid w:val="00E06702"/>
    <w:rsid w:val="00E06C81"/>
    <w:rsid w:val="00E06E76"/>
    <w:rsid w:val="00E06ECC"/>
    <w:rsid w:val="00E06FFC"/>
    <w:rsid w:val="00E07066"/>
    <w:rsid w:val="00E071E6"/>
    <w:rsid w:val="00E07335"/>
    <w:rsid w:val="00E073EB"/>
    <w:rsid w:val="00E07776"/>
    <w:rsid w:val="00E07814"/>
    <w:rsid w:val="00E07836"/>
    <w:rsid w:val="00E0794C"/>
    <w:rsid w:val="00E07976"/>
    <w:rsid w:val="00E07F01"/>
    <w:rsid w:val="00E100A8"/>
    <w:rsid w:val="00E1015E"/>
    <w:rsid w:val="00E1021E"/>
    <w:rsid w:val="00E102B3"/>
    <w:rsid w:val="00E104E7"/>
    <w:rsid w:val="00E10810"/>
    <w:rsid w:val="00E10976"/>
    <w:rsid w:val="00E10C0C"/>
    <w:rsid w:val="00E10D23"/>
    <w:rsid w:val="00E10D5C"/>
    <w:rsid w:val="00E10E10"/>
    <w:rsid w:val="00E111D0"/>
    <w:rsid w:val="00E11210"/>
    <w:rsid w:val="00E11365"/>
    <w:rsid w:val="00E11401"/>
    <w:rsid w:val="00E114E2"/>
    <w:rsid w:val="00E116B4"/>
    <w:rsid w:val="00E119BE"/>
    <w:rsid w:val="00E11DCD"/>
    <w:rsid w:val="00E11DD6"/>
    <w:rsid w:val="00E11FB4"/>
    <w:rsid w:val="00E12027"/>
    <w:rsid w:val="00E12067"/>
    <w:rsid w:val="00E1206F"/>
    <w:rsid w:val="00E1210D"/>
    <w:rsid w:val="00E122AD"/>
    <w:rsid w:val="00E1232B"/>
    <w:rsid w:val="00E127A4"/>
    <w:rsid w:val="00E12AEC"/>
    <w:rsid w:val="00E12B4D"/>
    <w:rsid w:val="00E12C6C"/>
    <w:rsid w:val="00E13160"/>
    <w:rsid w:val="00E1322D"/>
    <w:rsid w:val="00E134F2"/>
    <w:rsid w:val="00E13624"/>
    <w:rsid w:val="00E13743"/>
    <w:rsid w:val="00E138C2"/>
    <w:rsid w:val="00E138D2"/>
    <w:rsid w:val="00E13A93"/>
    <w:rsid w:val="00E13B40"/>
    <w:rsid w:val="00E13BB2"/>
    <w:rsid w:val="00E13DA2"/>
    <w:rsid w:val="00E13F58"/>
    <w:rsid w:val="00E13F80"/>
    <w:rsid w:val="00E13FC7"/>
    <w:rsid w:val="00E140CA"/>
    <w:rsid w:val="00E1416F"/>
    <w:rsid w:val="00E1449C"/>
    <w:rsid w:val="00E14AC3"/>
    <w:rsid w:val="00E14B4E"/>
    <w:rsid w:val="00E14CD7"/>
    <w:rsid w:val="00E14FD7"/>
    <w:rsid w:val="00E152C3"/>
    <w:rsid w:val="00E1536E"/>
    <w:rsid w:val="00E15538"/>
    <w:rsid w:val="00E15579"/>
    <w:rsid w:val="00E1586D"/>
    <w:rsid w:val="00E15AEA"/>
    <w:rsid w:val="00E15AEF"/>
    <w:rsid w:val="00E15AFE"/>
    <w:rsid w:val="00E16251"/>
    <w:rsid w:val="00E162D0"/>
    <w:rsid w:val="00E165D1"/>
    <w:rsid w:val="00E1664C"/>
    <w:rsid w:val="00E16752"/>
    <w:rsid w:val="00E16B3E"/>
    <w:rsid w:val="00E16C38"/>
    <w:rsid w:val="00E16FE9"/>
    <w:rsid w:val="00E1714B"/>
    <w:rsid w:val="00E172C9"/>
    <w:rsid w:val="00E174BF"/>
    <w:rsid w:val="00E174D9"/>
    <w:rsid w:val="00E174FB"/>
    <w:rsid w:val="00E175D5"/>
    <w:rsid w:val="00E177F3"/>
    <w:rsid w:val="00E17918"/>
    <w:rsid w:val="00E17B98"/>
    <w:rsid w:val="00E17D0C"/>
    <w:rsid w:val="00E17F9A"/>
    <w:rsid w:val="00E20258"/>
    <w:rsid w:val="00E2025A"/>
    <w:rsid w:val="00E203D6"/>
    <w:rsid w:val="00E203F6"/>
    <w:rsid w:val="00E2061B"/>
    <w:rsid w:val="00E20721"/>
    <w:rsid w:val="00E20731"/>
    <w:rsid w:val="00E20739"/>
    <w:rsid w:val="00E20830"/>
    <w:rsid w:val="00E20D64"/>
    <w:rsid w:val="00E20DB4"/>
    <w:rsid w:val="00E20ECA"/>
    <w:rsid w:val="00E211E0"/>
    <w:rsid w:val="00E21419"/>
    <w:rsid w:val="00E2151B"/>
    <w:rsid w:val="00E216CE"/>
    <w:rsid w:val="00E2186E"/>
    <w:rsid w:val="00E21A86"/>
    <w:rsid w:val="00E21ABD"/>
    <w:rsid w:val="00E21B87"/>
    <w:rsid w:val="00E21BC6"/>
    <w:rsid w:val="00E21CC6"/>
    <w:rsid w:val="00E21D43"/>
    <w:rsid w:val="00E21D9B"/>
    <w:rsid w:val="00E21F6E"/>
    <w:rsid w:val="00E21F8F"/>
    <w:rsid w:val="00E21F90"/>
    <w:rsid w:val="00E22368"/>
    <w:rsid w:val="00E22429"/>
    <w:rsid w:val="00E2244D"/>
    <w:rsid w:val="00E2249F"/>
    <w:rsid w:val="00E22574"/>
    <w:rsid w:val="00E226AD"/>
    <w:rsid w:val="00E228F8"/>
    <w:rsid w:val="00E22A90"/>
    <w:rsid w:val="00E22AFC"/>
    <w:rsid w:val="00E22C87"/>
    <w:rsid w:val="00E22E0B"/>
    <w:rsid w:val="00E22EEC"/>
    <w:rsid w:val="00E23037"/>
    <w:rsid w:val="00E23220"/>
    <w:rsid w:val="00E23630"/>
    <w:rsid w:val="00E236C0"/>
    <w:rsid w:val="00E23753"/>
    <w:rsid w:val="00E23798"/>
    <w:rsid w:val="00E237CA"/>
    <w:rsid w:val="00E238EB"/>
    <w:rsid w:val="00E23A3F"/>
    <w:rsid w:val="00E23B54"/>
    <w:rsid w:val="00E23BFF"/>
    <w:rsid w:val="00E23D8A"/>
    <w:rsid w:val="00E23F63"/>
    <w:rsid w:val="00E23FBD"/>
    <w:rsid w:val="00E23FC3"/>
    <w:rsid w:val="00E240CA"/>
    <w:rsid w:val="00E244A8"/>
    <w:rsid w:val="00E2483E"/>
    <w:rsid w:val="00E24881"/>
    <w:rsid w:val="00E24B67"/>
    <w:rsid w:val="00E24BF1"/>
    <w:rsid w:val="00E24CC1"/>
    <w:rsid w:val="00E24CC7"/>
    <w:rsid w:val="00E24F9D"/>
    <w:rsid w:val="00E24FD5"/>
    <w:rsid w:val="00E2503D"/>
    <w:rsid w:val="00E25140"/>
    <w:rsid w:val="00E25636"/>
    <w:rsid w:val="00E2582F"/>
    <w:rsid w:val="00E2599F"/>
    <w:rsid w:val="00E259B6"/>
    <w:rsid w:val="00E25A9E"/>
    <w:rsid w:val="00E25CB1"/>
    <w:rsid w:val="00E25FB2"/>
    <w:rsid w:val="00E262E2"/>
    <w:rsid w:val="00E26386"/>
    <w:rsid w:val="00E263FC"/>
    <w:rsid w:val="00E267E4"/>
    <w:rsid w:val="00E269A8"/>
    <w:rsid w:val="00E26A36"/>
    <w:rsid w:val="00E26C21"/>
    <w:rsid w:val="00E26C49"/>
    <w:rsid w:val="00E26EEB"/>
    <w:rsid w:val="00E26EF0"/>
    <w:rsid w:val="00E26EF1"/>
    <w:rsid w:val="00E2731B"/>
    <w:rsid w:val="00E27344"/>
    <w:rsid w:val="00E27520"/>
    <w:rsid w:val="00E2752B"/>
    <w:rsid w:val="00E27615"/>
    <w:rsid w:val="00E276BD"/>
    <w:rsid w:val="00E277CC"/>
    <w:rsid w:val="00E277DC"/>
    <w:rsid w:val="00E278DE"/>
    <w:rsid w:val="00E30069"/>
    <w:rsid w:val="00E300E5"/>
    <w:rsid w:val="00E303B0"/>
    <w:rsid w:val="00E303B2"/>
    <w:rsid w:val="00E3087D"/>
    <w:rsid w:val="00E30882"/>
    <w:rsid w:val="00E3092C"/>
    <w:rsid w:val="00E309A6"/>
    <w:rsid w:val="00E309B7"/>
    <w:rsid w:val="00E309BA"/>
    <w:rsid w:val="00E30A62"/>
    <w:rsid w:val="00E30A6E"/>
    <w:rsid w:val="00E30AAB"/>
    <w:rsid w:val="00E30C73"/>
    <w:rsid w:val="00E30E32"/>
    <w:rsid w:val="00E31142"/>
    <w:rsid w:val="00E3125E"/>
    <w:rsid w:val="00E3127C"/>
    <w:rsid w:val="00E312C4"/>
    <w:rsid w:val="00E31439"/>
    <w:rsid w:val="00E3150E"/>
    <w:rsid w:val="00E315CB"/>
    <w:rsid w:val="00E316B1"/>
    <w:rsid w:val="00E317D0"/>
    <w:rsid w:val="00E31D4B"/>
    <w:rsid w:val="00E31DD9"/>
    <w:rsid w:val="00E32059"/>
    <w:rsid w:val="00E3237B"/>
    <w:rsid w:val="00E3240D"/>
    <w:rsid w:val="00E3260A"/>
    <w:rsid w:val="00E32836"/>
    <w:rsid w:val="00E328A1"/>
    <w:rsid w:val="00E32974"/>
    <w:rsid w:val="00E32AB9"/>
    <w:rsid w:val="00E32CA8"/>
    <w:rsid w:val="00E32D16"/>
    <w:rsid w:val="00E32D2A"/>
    <w:rsid w:val="00E32F6F"/>
    <w:rsid w:val="00E32F7D"/>
    <w:rsid w:val="00E32FA4"/>
    <w:rsid w:val="00E33096"/>
    <w:rsid w:val="00E3342F"/>
    <w:rsid w:val="00E33B40"/>
    <w:rsid w:val="00E33BB9"/>
    <w:rsid w:val="00E33DDF"/>
    <w:rsid w:val="00E33E0F"/>
    <w:rsid w:val="00E33F05"/>
    <w:rsid w:val="00E3404C"/>
    <w:rsid w:val="00E34221"/>
    <w:rsid w:val="00E3426F"/>
    <w:rsid w:val="00E34366"/>
    <w:rsid w:val="00E34432"/>
    <w:rsid w:val="00E345CF"/>
    <w:rsid w:val="00E34B6D"/>
    <w:rsid w:val="00E34C48"/>
    <w:rsid w:val="00E34D1A"/>
    <w:rsid w:val="00E34D6E"/>
    <w:rsid w:val="00E34FF7"/>
    <w:rsid w:val="00E35031"/>
    <w:rsid w:val="00E3539C"/>
    <w:rsid w:val="00E35523"/>
    <w:rsid w:val="00E35A9D"/>
    <w:rsid w:val="00E35BE6"/>
    <w:rsid w:val="00E35DEE"/>
    <w:rsid w:val="00E3628D"/>
    <w:rsid w:val="00E36365"/>
    <w:rsid w:val="00E363B7"/>
    <w:rsid w:val="00E3653A"/>
    <w:rsid w:val="00E365E9"/>
    <w:rsid w:val="00E368EC"/>
    <w:rsid w:val="00E36935"/>
    <w:rsid w:val="00E3697F"/>
    <w:rsid w:val="00E36BA3"/>
    <w:rsid w:val="00E36BEC"/>
    <w:rsid w:val="00E36CC3"/>
    <w:rsid w:val="00E36CFA"/>
    <w:rsid w:val="00E3712E"/>
    <w:rsid w:val="00E373DC"/>
    <w:rsid w:val="00E374C1"/>
    <w:rsid w:val="00E37849"/>
    <w:rsid w:val="00E3784A"/>
    <w:rsid w:val="00E37904"/>
    <w:rsid w:val="00E37908"/>
    <w:rsid w:val="00E379EB"/>
    <w:rsid w:val="00E37AF5"/>
    <w:rsid w:val="00E37BFA"/>
    <w:rsid w:val="00E37D2E"/>
    <w:rsid w:val="00E37FF6"/>
    <w:rsid w:val="00E400B9"/>
    <w:rsid w:val="00E40104"/>
    <w:rsid w:val="00E40231"/>
    <w:rsid w:val="00E4054B"/>
    <w:rsid w:val="00E40593"/>
    <w:rsid w:val="00E409AE"/>
    <w:rsid w:val="00E40B97"/>
    <w:rsid w:val="00E40BFF"/>
    <w:rsid w:val="00E40F05"/>
    <w:rsid w:val="00E40FD6"/>
    <w:rsid w:val="00E41056"/>
    <w:rsid w:val="00E41286"/>
    <w:rsid w:val="00E41544"/>
    <w:rsid w:val="00E416F2"/>
    <w:rsid w:val="00E41BFA"/>
    <w:rsid w:val="00E41CB3"/>
    <w:rsid w:val="00E41E25"/>
    <w:rsid w:val="00E423E6"/>
    <w:rsid w:val="00E423F2"/>
    <w:rsid w:val="00E42500"/>
    <w:rsid w:val="00E425CC"/>
    <w:rsid w:val="00E42643"/>
    <w:rsid w:val="00E426A1"/>
    <w:rsid w:val="00E428F6"/>
    <w:rsid w:val="00E42ABC"/>
    <w:rsid w:val="00E42AE2"/>
    <w:rsid w:val="00E42AF5"/>
    <w:rsid w:val="00E42CA4"/>
    <w:rsid w:val="00E42CBE"/>
    <w:rsid w:val="00E4323A"/>
    <w:rsid w:val="00E4328C"/>
    <w:rsid w:val="00E43527"/>
    <w:rsid w:val="00E4388B"/>
    <w:rsid w:val="00E438EB"/>
    <w:rsid w:val="00E43955"/>
    <w:rsid w:val="00E43ADB"/>
    <w:rsid w:val="00E43B68"/>
    <w:rsid w:val="00E43F20"/>
    <w:rsid w:val="00E43F6E"/>
    <w:rsid w:val="00E441A5"/>
    <w:rsid w:val="00E44465"/>
    <w:rsid w:val="00E4479C"/>
    <w:rsid w:val="00E4488B"/>
    <w:rsid w:val="00E44A93"/>
    <w:rsid w:val="00E44C03"/>
    <w:rsid w:val="00E44D05"/>
    <w:rsid w:val="00E44DB8"/>
    <w:rsid w:val="00E44E7A"/>
    <w:rsid w:val="00E45265"/>
    <w:rsid w:val="00E455A3"/>
    <w:rsid w:val="00E457E4"/>
    <w:rsid w:val="00E45D19"/>
    <w:rsid w:val="00E45D1B"/>
    <w:rsid w:val="00E45D5F"/>
    <w:rsid w:val="00E4623F"/>
    <w:rsid w:val="00E46268"/>
    <w:rsid w:val="00E465F5"/>
    <w:rsid w:val="00E466D2"/>
    <w:rsid w:val="00E467FF"/>
    <w:rsid w:val="00E469D0"/>
    <w:rsid w:val="00E46A5A"/>
    <w:rsid w:val="00E46BC3"/>
    <w:rsid w:val="00E46BD0"/>
    <w:rsid w:val="00E46C82"/>
    <w:rsid w:val="00E46CD2"/>
    <w:rsid w:val="00E46E48"/>
    <w:rsid w:val="00E472F6"/>
    <w:rsid w:val="00E4755B"/>
    <w:rsid w:val="00E475F0"/>
    <w:rsid w:val="00E476D8"/>
    <w:rsid w:val="00E477B9"/>
    <w:rsid w:val="00E47834"/>
    <w:rsid w:val="00E478EF"/>
    <w:rsid w:val="00E478F9"/>
    <w:rsid w:val="00E47CDA"/>
    <w:rsid w:val="00E47D79"/>
    <w:rsid w:val="00E502CF"/>
    <w:rsid w:val="00E50439"/>
    <w:rsid w:val="00E50469"/>
    <w:rsid w:val="00E50583"/>
    <w:rsid w:val="00E506DA"/>
    <w:rsid w:val="00E50742"/>
    <w:rsid w:val="00E5080C"/>
    <w:rsid w:val="00E508DC"/>
    <w:rsid w:val="00E50A61"/>
    <w:rsid w:val="00E50A6B"/>
    <w:rsid w:val="00E50ABF"/>
    <w:rsid w:val="00E50BE8"/>
    <w:rsid w:val="00E50EA1"/>
    <w:rsid w:val="00E5134F"/>
    <w:rsid w:val="00E5182F"/>
    <w:rsid w:val="00E51882"/>
    <w:rsid w:val="00E51988"/>
    <w:rsid w:val="00E51D13"/>
    <w:rsid w:val="00E51D19"/>
    <w:rsid w:val="00E51D60"/>
    <w:rsid w:val="00E51E49"/>
    <w:rsid w:val="00E5209D"/>
    <w:rsid w:val="00E52249"/>
    <w:rsid w:val="00E523D5"/>
    <w:rsid w:val="00E52813"/>
    <w:rsid w:val="00E5284A"/>
    <w:rsid w:val="00E528BB"/>
    <w:rsid w:val="00E529CB"/>
    <w:rsid w:val="00E52B92"/>
    <w:rsid w:val="00E52E2C"/>
    <w:rsid w:val="00E52E3A"/>
    <w:rsid w:val="00E53433"/>
    <w:rsid w:val="00E534F1"/>
    <w:rsid w:val="00E53532"/>
    <w:rsid w:val="00E5382A"/>
    <w:rsid w:val="00E53A92"/>
    <w:rsid w:val="00E53DF2"/>
    <w:rsid w:val="00E53E13"/>
    <w:rsid w:val="00E53EF0"/>
    <w:rsid w:val="00E54291"/>
    <w:rsid w:val="00E543BD"/>
    <w:rsid w:val="00E543DF"/>
    <w:rsid w:val="00E54688"/>
    <w:rsid w:val="00E546C7"/>
    <w:rsid w:val="00E54724"/>
    <w:rsid w:val="00E54740"/>
    <w:rsid w:val="00E548D8"/>
    <w:rsid w:val="00E548EC"/>
    <w:rsid w:val="00E54A6D"/>
    <w:rsid w:val="00E54C9D"/>
    <w:rsid w:val="00E54E8B"/>
    <w:rsid w:val="00E553A4"/>
    <w:rsid w:val="00E5544F"/>
    <w:rsid w:val="00E55479"/>
    <w:rsid w:val="00E555A6"/>
    <w:rsid w:val="00E5583D"/>
    <w:rsid w:val="00E55862"/>
    <w:rsid w:val="00E55903"/>
    <w:rsid w:val="00E55993"/>
    <w:rsid w:val="00E55BF7"/>
    <w:rsid w:val="00E55C0A"/>
    <w:rsid w:val="00E55EB1"/>
    <w:rsid w:val="00E55EDC"/>
    <w:rsid w:val="00E560CF"/>
    <w:rsid w:val="00E56362"/>
    <w:rsid w:val="00E5647F"/>
    <w:rsid w:val="00E564DB"/>
    <w:rsid w:val="00E565AB"/>
    <w:rsid w:val="00E565D9"/>
    <w:rsid w:val="00E56662"/>
    <w:rsid w:val="00E56746"/>
    <w:rsid w:val="00E56A69"/>
    <w:rsid w:val="00E56BEE"/>
    <w:rsid w:val="00E56C3B"/>
    <w:rsid w:val="00E56CB0"/>
    <w:rsid w:val="00E56D92"/>
    <w:rsid w:val="00E56DFC"/>
    <w:rsid w:val="00E56E49"/>
    <w:rsid w:val="00E56F84"/>
    <w:rsid w:val="00E57346"/>
    <w:rsid w:val="00E573BF"/>
    <w:rsid w:val="00E5788E"/>
    <w:rsid w:val="00E578BB"/>
    <w:rsid w:val="00E578C5"/>
    <w:rsid w:val="00E579AB"/>
    <w:rsid w:val="00E57A2C"/>
    <w:rsid w:val="00E57AB0"/>
    <w:rsid w:val="00E57C85"/>
    <w:rsid w:val="00E57E76"/>
    <w:rsid w:val="00E57F8D"/>
    <w:rsid w:val="00E600A7"/>
    <w:rsid w:val="00E600FF"/>
    <w:rsid w:val="00E6012A"/>
    <w:rsid w:val="00E60130"/>
    <w:rsid w:val="00E6021C"/>
    <w:rsid w:val="00E602BA"/>
    <w:rsid w:val="00E602F3"/>
    <w:rsid w:val="00E6031C"/>
    <w:rsid w:val="00E603AB"/>
    <w:rsid w:val="00E603AE"/>
    <w:rsid w:val="00E603C6"/>
    <w:rsid w:val="00E603F1"/>
    <w:rsid w:val="00E60582"/>
    <w:rsid w:val="00E605E9"/>
    <w:rsid w:val="00E60977"/>
    <w:rsid w:val="00E60A9D"/>
    <w:rsid w:val="00E60BA3"/>
    <w:rsid w:val="00E60D01"/>
    <w:rsid w:val="00E60F03"/>
    <w:rsid w:val="00E60FF2"/>
    <w:rsid w:val="00E6109A"/>
    <w:rsid w:val="00E610C0"/>
    <w:rsid w:val="00E61149"/>
    <w:rsid w:val="00E6114F"/>
    <w:rsid w:val="00E61192"/>
    <w:rsid w:val="00E61198"/>
    <w:rsid w:val="00E611D6"/>
    <w:rsid w:val="00E61209"/>
    <w:rsid w:val="00E6125E"/>
    <w:rsid w:val="00E61286"/>
    <w:rsid w:val="00E61331"/>
    <w:rsid w:val="00E614A0"/>
    <w:rsid w:val="00E618F7"/>
    <w:rsid w:val="00E61949"/>
    <w:rsid w:val="00E619D9"/>
    <w:rsid w:val="00E61AFB"/>
    <w:rsid w:val="00E61B5A"/>
    <w:rsid w:val="00E61D70"/>
    <w:rsid w:val="00E61DC8"/>
    <w:rsid w:val="00E61DCA"/>
    <w:rsid w:val="00E6207D"/>
    <w:rsid w:val="00E620D1"/>
    <w:rsid w:val="00E6235D"/>
    <w:rsid w:val="00E623DE"/>
    <w:rsid w:val="00E626F1"/>
    <w:rsid w:val="00E6284D"/>
    <w:rsid w:val="00E62E23"/>
    <w:rsid w:val="00E62EAC"/>
    <w:rsid w:val="00E62F5F"/>
    <w:rsid w:val="00E63078"/>
    <w:rsid w:val="00E630C3"/>
    <w:rsid w:val="00E63218"/>
    <w:rsid w:val="00E63257"/>
    <w:rsid w:val="00E6347D"/>
    <w:rsid w:val="00E63536"/>
    <w:rsid w:val="00E63596"/>
    <w:rsid w:val="00E63602"/>
    <w:rsid w:val="00E636E5"/>
    <w:rsid w:val="00E63729"/>
    <w:rsid w:val="00E63A2C"/>
    <w:rsid w:val="00E63A42"/>
    <w:rsid w:val="00E63BB8"/>
    <w:rsid w:val="00E63C55"/>
    <w:rsid w:val="00E63E85"/>
    <w:rsid w:val="00E63F6C"/>
    <w:rsid w:val="00E64011"/>
    <w:rsid w:val="00E6402D"/>
    <w:rsid w:val="00E64232"/>
    <w:rsid w:val="00E64278"/>
    <w:rsid w:val="00E643E7"/>
    <w:rsid w:val="00E644AF"/>
    <w:rsid w:val="00E644C0"/>
    <w:rsid w:val="00E644EA"/>
    <w:rsid w:val="00E645EA"/>
    <w:rsid w:val="00E6480D"/>
    <w:rsid w:val="00E648FD"/>
    <w:rsid w:val="00E64E88"/>
    <w:rsid w:val="00E64E95"/>
    <w:rsid w:val="00E65171"/>
    <w:rsid w:val="00E6564E"/>
    <w:rsid w:val="00E657B3"/>
    <w:rsid w:val="00E65897"/>
    <w:rsid w:val="00E65AAA"/>
    <w:rsid w:val="00E65D17"/>
    <w:rsid w:val="00E65E33"/>
    <w:rsid w:val="00E65E39"/>
    <w:rsid w:val="00E65E4F"/>
    <w:rsid w:val="00E65F4E"/>
    <w:rsid w:val="00E65FAB"/>
    <w:rsid w:val="00E661B9"/>
    <w:rsid w:val="00E663A0"/>
    <w:rsid w:val="00E6643E"/>
    <w:rsid w:val="00E66475"/>
    <w:rsid w:val="00E6677A"/>
    <w:rsid w:val="00E667BC"/>
    <w:rsid w:val="00E6687D"/>
    <w:rsid w:val="00E668F3"/>
    <w:rsid w:val="00E66962"/>
    <w:rsid w:val="00E66988"/>
    <w:rsid w:val="00E669DD"/>
    <w:rsid w:val="00E66AA2"/>
    <w:rsid w:val="00E66AD3"/>
    <w:rsid w:val="00E66C02"/>
    <w:rsid w:val="00E66CEC"/>
    <w:rsid w:val="00E66F10"/>
    <w:rsid w:val="00E6717A"/>
    <w:rsid w:val="00E671E4"/>
    <w:rsid w:val="00E67216"/>
    <w:rsid w:val="00E672D6"/>
    <w:rsid w:val="00E675CB"/>
    <w:rsid w:val="00E6768C"/>
    <w:rsid w:val="00E6797A"/>
    <w:rsid w:val="00E679CD"/>
    <w:rsid w:val="00E67A35"/>
    <w:rsid w:val="00E67AC0"/>
    <w:rsid w:val="00E67B37"/>
    <w:rsid w:val="00E67D1F"/>
    <w:rsid w:val="00E7028A"/>
    <w:rsid w:val="00E70392"/>
    <w:rsid w:val="00E704DD"/>
    <w:rsid w:val="00E70659"/>
    <w:rsid w:val="00E706B1"/>
    <w:rsid w:val="00E706BA"/>
    <w:rsid w:val="00E708B3"/>
    <w:rsid w:val="00E70982"/>
    <w:rsid w:val="00E70ADC"/>
    <w:rsid w:val="00E70B3D"/>
    <w:rsid w:val="00E70B4F"/>
    <w:rsid w:val="00E70DFC"/>
    <w:rsid w:val="00E711B9"/>
    <w:rsid w:val="00E71201"/>
    <w:rsid w:val="00E7127D"/>
    <w:rsid w:val="00E71479"/>
    <w:rsid w:val="00E71598"/>
    <w:rsid w:val="00E71813"/>
    <w:rsid w:val="00E71960"/>
    <w:rsid w:val="00E71A75"/>
    <w:rsid w:val="00E71B08"/>
    <w:rsid w:val="00E71F19"/>
    <w:rsid w:val="00E720EB"/>
    <w:rsid w:val="00E7236C"/>
    <w:rsid w:val="00E72378"/>
    <w:rsid w:val="00E723C8"/>
    <w:rsid w:val="00E72430"/>
    <w:rsid w:val="00E724AB"/>
    <w:rsid w:val="00E72535"/>
    <w:rsid w:val="00E7257B"/>
    <w:rsid w:val="00E726B6"/>
    <w:rsid w:val="00E72978"/>
    <w:rsid w:val="00E72BA0"/>
    <w:rsid w:val="00E72BD2"/>
    <w:rsid w:val="00E72D13"/>
    <w:rsid w:val="00E73081"/>
    <w:rsid w:val="00E7311A"/>
    <w:rsid w:val="00E73437"/>
    <w:rsid w:val="00E73491"/>
    <w:rsid w:val="00E7352F"/>
    <w:rsid w:val="00E7367B"/>
    <w:rsid w:val="00E73841"/>
    <w:rsid w:val="00E73AE6"/>
    <w:rsid w:val="00E73B63"/>
    <w:rsid w:val="00E74165"/>
    <w:rsid w:val="00E7419F"/>
    <w:rsid w:val="00E742C2"/>
    <w:rsid w:val="00E7431F"/>
    <w:rsid w:val="00E7434E"/>
    <w:rsid w:val="00E74605"/>
    <w:rsid w:val="00E748BD"/>
    <w:rsid w:val="00E748DB"/>
    <w:rsid w:val="00E74C12"/>
    <w:rsid w:val="00E74DB2"/>
    <w:rsid w:val="00E74E77"/>
    <w:rsid w:val="00E752D0"/>
    <w:rsid w:val="00E752F1"/>
    <w:rsid w:val="00E753F9"/>
    <w:rsid w:val="00E7542C"/>
    <w:rsid w:val="00E7559E"/>
    <w:rsid w:val="00E755E6"/>
    <w:rsid w:val="00E75692"/>
    <w:rsid w:val="00E75768"/>
    <w:rsid w:val="00E75853"/>
    <w:rsid w:val="00E75AE0"/>
    <w:rsid w:val="00E75C36"/>
    <w:rsid w:val="00E75C9D"/>
    <w:rsid w:val="00E75CD7"/>
    <w:rsid w:val="00E75EC4"/>
    <w:rsid w:val="00E75F75"/>
    <w:rsid w:val="00E75FC9"/>
    <w:rsid w:val="00E76611"/>
    <w:rsid w:val="00E768D1"/>
    <w:rsid w:val="00E76AAF"/>
    <w:rsid w:val="00E76B9A"/>
    <w:rsid w:val="00E76CAB"/>
    <w:rsid w:val="00E76FE0"/>
    <w:rsid w:val="00E770EA"/>
    <w:rsid w:val="00E7727B"/>
    <w:rsid w:val="00E7732A"/>
    <w:rsid w:val="00E77355"/>
    <w:rsid w:val="00E773F1"/>
    <w:rsid w:val="00E7745E"/>
    <w:rsid w:val="00E7759A"/>
    <w:rsid w:val="00E7762F"/>
    <w:rsid w:val="00E77AE7"/>
    <w:rsid w:val="00E77CA5"/>
    <w:rsid w:val="00E77D97"/>
    <w:rsid w:val="00E77E44"/>
    <w:rsid w:val="00E77F19"/>
    <w:rsid w:val="00E77FCB"/>
    <w:rsid w:val="00E8022E"/>
    <w:rsid w:val="00E80310"/>
    <w:rsid w:val="00E80660"/>
    <w:rsid w:val="00E807E0"/>
    <w:rsid w:val="00E807E3"/>
    <w:rsid w:val="00E80AEA"/>
    <w:rsid w:val="00E8117D"/>
    <w:rsid w:val="00E813E4"/>
    <w:rsid w:val="00E819C9"/>
    <w:rsid w:val="00E81A01"/>
    <w:rsid w:val="00E81A13"/>
    <w:rsid w:val="00E81D9D"/>
    <w:rsid w:val="00E82156"/>
    <w:rsid w:val="00E82175"/>
    <w:rsid w:val="00E821AE"/>
    <w:rsid w:val="00E821C4"/>
    <w:rsid w:val="00E82291"/>
    <w:rsid w:val="00E82297"/>
    <w:rsid w:val="00E823FC"/>
    <w:rsid w:val="00E82585"/>
    <w:rsid w:val="00E82871"/>
    <w:rsid w:val="00E82948"/>
    <w:rsid w:val="00E82B76"/>
    <w:rsid w:val="00E82D2E"/>
    <w:rsid w:val="00E82D9E"/>
    <w:rsid w:val="00E830B4"/>
    <w:rsid w:val="00E830EF"/>
    <w:rsid w:val="00E83102"/>
    <w:rsid w:val="00E8325B"/>
    <w:rsid w:val="00E8330D"/>
    <w:rsid w:val="00E83453"/>
    <w:rsid w:val="00E83668"/>
    <w:rsid w:val="00E83AAD"/>
    <w:rsid w:val="00E83D0A"/>
    <w:rsid w:val="00E83F5C"/>
    <w:rsid w:val="00E84085"/>
    <w:rsid w:val="00E840D5"/>
    <w:rsid w:val="00E84255"/>
    <w:rsid w:val="00E843DD"/>
    <w:rsid w:val="00E84447"/>
    <w:rsid w:val="00E84591"/>
    <w:rsid w:val="00E84945"/>
    <w:rsid w:val="00E84ACA"/>
    <w:rsid w:val="00E84E4B"/>
    <w:rsid w:val="00E8511B"/>
    <w:rsid w:val="00E85377"/>
    <w:rsid w:val="00E85378"/>
    <w:rsid w:val="00E854F0"/>
    <w:rsid w:val="00E854FF"/>
    <w:rsid w:val="00E85614"/>
    <w:rsid w:val="00E85908"/>
    <w:rsid w:val="00E85BBD"/>
    <w:rsid w:val="00E85BE6"/>
    <w:rsid w:val="00E85DB9"/>
    <w:rsid w:val="00E860AF"/>
    <w:rsid w:val="00E8658F"/>
    <w:rsid w:val="00E86A1C"/>
    <w:rsid w:val="00E86BC3"/>
    <w:rsid w:val="00E86CA2"/>
    <w:rsid w:val="00E86DE5"/>
    <w:rsid w:val="00E86F2A"/>
    <w:rsid w:val="00E870BB"/>
    <w:rsid w:val="00E8712F"/>
    <w:rsid w:val="00E8717F"/>
    <w:rsid w:val="00E87219"/>
    <w:rsid w:val="00E872A8"/>
    <w:rsid w:val="00E872BA"/>
    <w:rsid w:val="00E87360"/>
    <w:rsid w:val="00E873E4"/>
    <w:rsid w:val="00E87512"/>
    <w:rsid w:val="00E8761A"/>
    <w:rsid w:val="00E87C8F"/>
    <w:rsid w:val="00E87EC3"/>
    <w:rsid w:val="00E90183"/>
    <w:rsid w:val="00E90297"/>
    <w:rsid w:val="00E9033F"/>
    <w:rsid w:val="00E904B5"/>
    <w:rsid w:val="00E9061E"/>
    <w:rsid w:val="00E9075D"/>
    <w:rsid w:val="00E90B12"/>
    <w:rsid w:val="00E90BFD"/>
    <w:rsid w:val="00E9117F"/>
    <w:rsid w:val="00E91221"/>
    <w:rsid w:val="00E91712"/>
    <w:rsid w:val="00E9172D"/>
    <w:rsid w:val="00E9181E"/>
    <w:rsid w:val="00E91976"/>
    <w:rsid w:val="00E91ACB"/>
    <w:rsid w:val="00E91B97"/>
    <w:rsid w:val="00E91E93"/>
    <w:rsid w:val="00E91EC3"/>
    <w:rsid w:val="00E92158"/>
    <w:rsid w:val="00E922ED"/>
    <w:rsid w:val="00E9245F"/>
    <w:rsid w:val="00E924F1"/>
    <w:rsid w:val="00E924F8"/>
    <w:rsid w:val="00E928EC"/>
    <w:rsid w:val="00E929BD"/>
    <w:rsid w:val="00E92BB6"/>
    <w:rsid w:val="00E92D9D"/>
    <w:rsid w:val="00E93006"/>
    <w:rsid w:val="00E93083"/>
    <w:rsid w:val="00E934E6"/>
    <w:rsid w:val="00E936CF"/>
    <w:rsid w:val="00E9373C"/>
    <w:rsid w:val="00E937EF"/>
    <w:rsid w:val="00E93841"/>
    <w:rsid w:val="00E93E5D"/>
    <w:rsid w:val="00E93FD0"/>
    <w:rsid w:val="00E94407"/>
    <w:rsid w:val="00E94535"/>
    <w:rsid w:val="00E9456F"/>
    <w:rsid w:val="00E9469E"/>
    <w:rsid w:val="00E947E0"/>
    <w:rsid w:val="00E9495F"/>
    <w:rsid w:val="00E949AA"/>
    <w:rsid w:val="00E94B50"/>
    <w:rsid w:val="00E94D70"/>
    <w:rsid w:val="00E94ECD"/>
    <w:rsid w:val="00E95155"/>
    <w:rsid w:val="00E9527E"/>
    <w:rsid w:val="00E952C3"/>
    <w:rsid w:val="00E953F7"/>
    <w:rsid w:val="00E9558E"/>
    <w:rsid w:val="00E95AA0"/>
    <w:rsid w:val="00E9626C"/>
    <w:rsid w:val="00E96520"/>
    <w:rsid w:val="00E96526"/>
    <w:rsid w:val="00E9663C"/>
    <w:rsid w:val="00E969EC"/>
    <w:rsid w:val="00E96B0D"/>
    <w:rsid w:val="00E96BA1"/>
    <w:rsid w:val="00E96C5A"/>
    <w:rsid w:val="00E96D8C"/>
    <w:rsid w:val="00E96DA1"/>
    <w:rsid w:val="00E96EA9"/>
    <w:rsid w:val="00E96EDD"/>
    <w:rsid w:val="00E96F69"/>
    <w:rsid w:val="00E97167"/>
    <w:rsid w:val="00E971D1"/>
    <w:rsid w:val="00E97367"/>
    <w:rsid w:val="00E9749C"/>
    <w:rsid w:val="00E974C3"/>
    <w:rsid w:val="00E975C5"/>
    <w:rsid w:val="00E976D3"/>
    <w:rsid w:val="00E976F6"/>
    <w:rsid w:val="00E977D7"/>
    <w:rsid w:val="00E977DE"/>
    <w:rsid w:val="00E978DF"/>
    <w:rsid w:val="00E97963"/>
    <w:rsid w:val="00E97A3A"/>
    <w:rsid w:val="00E97B78"/>
    <w:rsid w:val="00E97C66"/>
    <w:rsid w:val="00E97C96"/>
    <w:rsid w:val="00E97D57"/>
    <w:rsid w:val="00E97DA7"/>
    <w:rsid w:val="00E97F6B"/>
    <w:rsid w:val="00EA0010"/>
    <w:rsid w:val="00EA0186"/>
    <w:rsid w:val="00EA0294"/>
    <w:rsid w:val="00EA060C"/>
    <w:rsid w:val="00EA0987"/>
    <w:rsid w:val="00EA0B72"/>
    <w:rsid w:val="00EA0B75"/>
    <w:rsid w:val="00EA0D1D"/>
    <w:rsid w:val="00EA0EDD"/>
    <w:rsid w:val="00EA0F89"/>
    <w:rsid w:val="00EA10DC"/>
    <w:rsid w:val="00EA1172"/>
    <w:rsid w:val="00EA1530"/>
    <w:rsid w:val="00EA1535"/>
    <w:rsid w:val="00EA1644"/>
    <w:rsid w:val="00EA17D9"/>
    <w:rsid w:val="00EA18C2"/>
    <w:rsid w:val="00EA18E8"/>
    <w:rsid w:val="00EA19B5"/>
    <w:rsid w:val="00EA19D9"/>
    <w:rsid w:val="00EA1ADE"/>
    <w:rsid w:val="00EA1B3C"/>
    <w:rsid w:val="00EA1C58"/>
    <w:rsid w:val="00EA1EE8"/>
    <w:rsid w:val="00EA1FBB"/>
    <w:rsid w:val="00EA2167"/>
    <w:rsid w:val="00EA2237"/>
    <w:rsid w:val="00EA23A1"/>
    <w:rsid w:val="00EA2460"/>
    <w:rsid w:val="00EA24C2"/>
    <w:rsid w:val="00EA2547"/>
    <w:rsid w:val="00EA2551"/>
    <w:rsid w:val="00EA27EC"/>
    <w:rsid w:val="00EA2841"/>
    <w:rsid w:val="00EA2BE5"/>
    <w:rsid w:val="00EA2CA9"/>
    <w:rsid w:val="00EA2CD9"/>
    <w:rsid w:val="00EA2D2B"/>
    <w:rsid w:val="00EA2E14"/>
    <w:rsid w:val="00EA31AF"/>
    <w:rsid w:val="00EA3375"/>
    <w:rsid w:val="00EA379D"/>
    <w:rsid w:val="00EA38F3"/>
    <w:rsid w:val="00EA3D89"/>
    <w:rsid w:val="00EA3E30"/>
    <w:rsid w:val="00EA3E55"/>
    <w:rsid w:val="00EA3EFB"/>
    <w:rsid w:val="00EA493C"/>
    <w:rsid w:val="00EA4988"/>
    <w:rsid w:val="00EA4B95"/>
    <w:rsid w:val="00EA4C6E"/>
    <w:rsid w:val="00EA4CAA"/>
    <w:rsid w:val="00EA4D74"/>
    <w:rsid w:val="00EA58EC"/>
    <w:rsid w:val="00EA59FA"/>
    <w:rsid w:val="00EA5FF2"/>
    <w:rsid w:val="00EA60D7"/>
    <w:rsid w:val="00EA6124"/>
    <w:rsid w:val="00EA6502"/>
    <w:rsid w:val="00EA66AF"/>
    <w:rsid w:val="00EA68A0"/>
    <w:rsid w:val="00EA6B2D"/>
    <w:rsid w:val="00EA7013"/>
    <w:rsid w:val="00EA71ED"/>
    <w:rsid w:val="00EA74AA"/>
    <w:rsid w:val="00EA74EA"/>
    <w:rsid w:val="00EA7697"/>
    <w:rsid w:val="00EA7711"/>
    <w:rsid w:val="00EA772A"/>
    <w:rsid w:val="00EA7F49"/>
    <w:rsid w:val="00EB018A"/>
    <w:rsid w:val="00EB0192"/>
    <w:rsid w:val="00EB03E0"/>
    <w:rsid w:val="00EB03EC"/>
    <w:rsid w:val="00EB0406"/>
    <w:rsid w:val="00EB055C"/>
    <w:rsid w:val="00EB075A"/>
    <w:rsid w:val="00EB0C0F"/>
    <w:rsid w:val="00EB0D65"/>
    <w:rsid w:val="00EB0FE1"/>
    <w:rsid w:val="00EB101B"/>
    <w:rsid w:val="00EB1074"/>
    <w:rsid w:val="00EB131D"/>
    <w:rsid w:val="00EB1483"/>
    <w:rsid w:val="00EB155D"/>
    <w:rsid w:val="00EB1698"/>
    <w:rsid w:val="00EB17E4"/>
    <w:rsid w:val="00EB19AC"/>
    <w:rsid w:val="00EB1B52"/>
    <w:rsid w:val="00EB1CC1"/>
    <w:rsid w:val="00EB1F95"/>
    <w:rsid w:val="00EB20DA"/>
    <w:rsid w:val="00EB21E1"/>
    <w:rsid w:val="00EB29C9"/>
    <w:rsid w:val="00EB2B7F"/>
    <w:rsid w:val="00EB2B92"/>
    <w:rsid w:val="00EB2D5C"/>
    <w:rsid w:val="00EB2DC4"/>
    <w:rsid w:val="00EB2E46"/>
    <w:rsid w:val="00EB2EB3"/>
    <w:rsid w:val="00EB3018"/>
    <w:rsid w:val="00EB311C"/>
    <w:rsid w:val="00EB3186"/>
    <w:rsid w:val="00EB324B"/>
    <w:rsid w:val="00EB32EE"/>
    <w:rsid w:val="00EB33C0"/>
    <w:rsid w:val="00EB3445"/>
    <w:rsid w:val="00EB3468"/>
    <w:rsid w:val="00EB36E7"/>
    <w:rsid w:val="00EB36EE"/>
    <w:rsid w:val="00EB3929"/>
    <w:rsid w:val="00EB3F46"/>
    <w:rsid w:val="00EB4236"/>
    <w:rsid w:val="00EB4482"/>
    <w:rsid w:val="00EB4630"/>
    <w:rsid w:val="00EB4751"/>
    <w:rsid w:val="00EB4824"/>
    <w:rsid w:val="00EB49AD"/>
    <w:rsid w:val="00EB4BC7"/>
    <w:rsid w:val="00EB4BF8"/>
    <w:rsid w:val="00EB50B0"/>
    <w:rsid w:val="00EB5241"/>
    <w:rsid w:val="00EB5320"/>
    <w:rsid w:val="00EB5419"/>
    <w:rsid w:val="00EB5516"/>
    <w:rsid w:val="00EB5697"/>
    <w:rsid w:val="00EB574A"/>
    <w:rsid w:val="00EB57E8"/>
    <w:rsid w:val="00EB5825"/>
    <w:rsid w:val="00EB58CF"/>
    <w:rsid w:val="00EB59E6"/>
    <w:rsid w:val="00EB5B7B"/>
    <w:rsid w:val="00EB5C24"/>
    <w:rsid w:val="00EB5CA2"/>
    <w:rsid w:val="00EB5CA9"/>
    <w:rsid w:val="00EB5D0D"/>
    <w:rsid w:val="00EB5DC5"/>
    <w:rsid w:val="00EB614E"/>
    <w:rsid w:val="00EB63BC"/>
    <w:rsid w:val="00EB63C6"/>
    <w:rsid w:val="00EB651C"/>
    <w:rsid w:val="00EB6557"/>
    <w:rsid w:val="00EB65AA"/>
    <w:rsid w:val="00EB67F4"/>
    <w:rsid w:val="00EB68EF"/>
    <w:rsid w:val="00EB693B"/>
    <w:rsid w:val="00EB6B0A"/>
    <w:rsid w:val="00EB6CA2"/>
    <w:rsid w:val="00EB6F02"/>
    <w:rsid w:val="00EB71E6"/>
    <w:rsid w:val="00EB722A"/>
    <w:rsid w:val="00EB737C"/>
    <w:rsid w:val="00EB75A1"/>
    <w:rsid w:val="00EB7819"/>
    <w:rsid w:val="00EB78FC"/>
    <w:rsid w:val="00EB7B8C"/>
    <w:rsid w:val="00EB7CE4"/>
    <w:rsid w:val="00EC00C7"/>
    <w:rsid w:val="00EC00EF"/>
    <w:rsid w:val="00EC0203"/>
    <w:rsid w:val="00EC022A"/>
    <w:rsid w:val="00EC05A8"/>
    <w:rsid w:val="00EC05D9"/>
    <w:rsid w:val="00EC0876"/>
    <w:rsid w:val="00EC08FB"/>
    <w:rsid w:val="00EC0985"/>
    <w:rsid w:val="00EC0C4B"/>
    <w:rsid w:val="00EC0CFF"/>
    <w:rsid w:val="00EC0F95"/>
    <w:rsid w:val="00EC0FF7"/>
    <w:rsid w:val="00EC1014"/>
    <w:rsid w:val="00EC102A"/>
    <w:rsid w:val="00EC10D0"/>
    <w:rsid w:val="00EC12BC"/>
    <w:rsid w:val="00EC13AC"/>
    <w:rsid w:val="00EC13D6"/>
    <w:rsid w:val="00EC1425"/>
    <w:rsid w:val="00EC1515"/>
    <w:rsid w:val="00EC188B"/>
    <w:rsid w:val="00EC1A37"/>
    <w:rsid w:val="00EC1A8A"/>
    <w:rsid w:val="00EC1AB2"/>
    <w:rsid w:val="00EC1BB5"/>
    <w:rsid w:val="00EC25A7"/>
    <w:rsid w:val="00EC298F"/>
    <w:rsid w:val="00EC29DE"/>
    <w:rsid w:val="00EC29F3"/>
    <w:rsid w:val="00EC2AC7"/>
    <w:rsid w:val="00EC2BA6"/>
    <w:rsid w:val="00EC2C06"/>
    <w:rsid w:val="00EC2D49"/>
    <w:rsid w:val="00EC3066"/>
    <w:rsid w:val="00EC31FE"/>
    <w:rsid w:val="00EC321A"/>
    <w:rsid w:val="00EC32EE"/>
    <w:rsid w:val="00EC3522"/>
    <w:rsid w:val="00EC36C5"/>
    <w:rsid w:val="00EC37C5"/>
    <w:rsid w:val="00EC3813"/>
    <w:rsid w:val="00EC38A5"/>
    <w:rsid w:val="00EC38B8"/>
    <w:rsid w:val="00EC3985"/>
    <w:rsid w:val="00EC3991"/>
    <w:rsid w:val="00EC3A08"/>
    <w:rsid w:val="00EC3E89"/>
    <w:rsid w:val="00EC3EBF"/>
    <w:rsid w:val="00EC4125"/>
    <w:rsid w:val="00EC415F"/>
    <w:rsid w:val="00EC42B0"/>
    <w:rsid w:val="00EC4453"/>
    <w:rsid w:val="00EC4488"/>
    <w:rsid w:val="00EC456F"/>
    <w:rsid w:val="00EC45BB"/>
    <w:rsid w:val="00EC483F"/>
    <w:rsid w:val="00EC484C"/>
    <w:rsid w:val="00EC492A"/>
    <w:rsid w:val="00EC4A41"/>
    <w:rsid w:val="00EC4A48"/>
    <w:rsid w:val="00EC4A7E"/>
    <w:rsid w:val="00EC4DFB"/>
    <w:rsid w:val="00EC50A7"/>
    <w:rsid w:val="00EC513B"/>
    <w:rsid w:val="00EC5156"/>
    <w:rsid w:val="00EC5183"/>
    <w:rsid w:val="00EC5369"/>
    <w:rsid w:val="00EC5602"/>
    <w:rsid w:val="00EC5A6C"/>
    <w:rsid w:val="00EC5AA0"/>
    <w:rsid w:val="00EC5B32"/>
    <w:rsid w:val="00EC5BAA"/>
    <w:rsid w:val="00EC5C58"/>
    <w:rsid w:val="00EC6477"/>
    <w:rsid w:val="00EC653B"/>
    <w:rsid w:val="00EC656A"/>
    <w:rsid w:val="00EC660B"/>
    <w:rsid w:val="00EC6753"/>
    <w:rsid w:val="00EC688D"/>
    <w:rsid w:val="00EC6AD9"/>
    <w:rsid w:val="00EC6D93"/>
    <w:rsid w:val="00EC6DBA"/>
    <w:rsid w:val="00EC6E2C"/>
    <w:rsid w:val="00EC6F2E"/>
    <w:rsid w:val="00EC6F85"/>
    <w:rsid w:val="00EC6F8C"/>
    <w:rsid w:val="00EC72BA"/>
    <w:rsid w:val="00EC72D0"/>
    <w:rsid w:val="00EC7376"/>
    <w:rsid w:val="00EC73DE"/>
    <w:rsid w:val="00EC74BB"/>
    <w:rsid w:val="00EC79C3"/>
    <w:rsid w:val="00EC7CC9"/>
    <w:rsid w:val="00EC7D53"/>
    <w:rsid w:val="00ED0031"/>
    <w:rsid w:val="00ED0089"/>
    <w:rsid w:val="00ED01C8"/>
    <w:rsid w:val="00ED06C3"/>
    <w:rsid w:val="00ED0781"/>
    <w:rsid w:val="00ED0B21"/>
    <w:rsid w:val="00ED0B73"/>
    <w:rsid w:val="00ED0DA6"/>
    <w:rsid w:val="00ED10B6"/>
    <w:rsid w:val="00ED118D"/>
    <w:rsid w:val="00ED11F8"/>
    <w:rsid w:val="00ED1301"/>
    <w:rsid w:val="00ED14A7"/>
    <w:rsid w:val="00ED151F"/>
    <w:rsid w:val="00ED179E"/>
    <w:rsid w:val="00ED18CE"/>
    <w:rsid w:val="00ED1943"/>
    <w:rsid w:val="00ED1A36"/>
    <w:rsid w:val="00ED1B27"/>
    <w:rsid w:val="00ED1CAF"/>
    <w:rsid w:val="00ED252E"/>
    <w:rsid w:val="00ED295E"/>
    <w:rsid w:val="00ED2A0D"/>
    <w:rsid w:val="00ED2C89"/>
    <w:rsid w:val="00ED2E64"/>
    <w:rsid w:val="00ED3303"/>
    <w:rsid w:val="00ED36DB"/>
    <w:rsid w:val="00ED398F"/>
    <w:rsid w:val="00ED3B3A"/>
    <w:rsid w:val="00ED3B48"/>
    <w:rsid w:val="00ED3BB9"/>
    <w:rsid w:val="00ED3D85"/>
    <w:rsid w:val="00ED3DD6"/>
    <w:rsid w:val="00ED3E06"/>
    <w:rsid w:val="00ED40F3"/>
    <w:rsid w:val="00ED4269"/>
    <w:rsid w:val="00ED4318"/>
    <w:rsid w:val="00ED4360"/>
    <w:rsid w:val="00ED43C0"/>
    <w:rsid w:val="00ED4447"/>
    <w:rsid w:val="00ED46F5"/>
    <w:rsid w:val="00ED4772"/>
    <w:rsid w:val="00ED4804"/>
    <w:rsid w:val="00ED4B43"/>
    <w:rsid w:val="00ED4C78"/>
    <w:rsid w:val="00ED4D05"/>
    <w:rsid w:val="00ED5021"/>
    <w:rsid w:val="00ED5049"/>
    <w:rsid w:val="00ED5248"/>
    <w:rsid w:val="00ED5530"/>
    <w:rsid w:val="00ED560A"/>
    <w:rsid w:val="00ED57AD"/>
    <w:rsid w:val="00ED58B2"/>
    <w:rsid w:val="00ED5B8D"/>
    <w:rsid w:val="00ED5C1D"/>
    <w:rsid w:val="00ED5EEF"/>
    <w:rsid w:val="00ED614C"/>
    <w:rsid w:val="00ED62EB"/>
    <w:rsid w:val="00ED6332"/>
    <w:rsid w:val="00ED642E"/>
    <w:rsid w:val="00ED652C"/>
    <w:rsid w:val="00ED6781"/>
    <w:rsid w:val="00ED6A95"/>
    <w:rsid w:val="00ED6B12"/>
    <w:rsid w:val="00ED6C86"/>
    <w:rsid w:val="00ED6D18"/>
    <w:rsid w:val="00ED6DC8"/>
    <w:rsid w:val="00ED7198"/>
    <w:rsid w:val="00ED7240"/>
    <w:rsid w:val="00ED729B"/>
    <w:rsid w:val="00ED7308"/>
    <w:rsid w:val="00ED79C4"/>
    <w:rsid w:val="00ED7A9D"/>
    <w:rsid w:val="00ED7ACF"/>
    <w:rsid w:val="00EE03B2"/>
    <w:rsid w:val="00EE03EE"/>
    <w:rsid w:val="00EE03FD"/>
    <w:rsid w:val="00EE07A2"/>
    <w:rsid w:val="00EE0A74"/>
    <w:rsid w:val="00EE0B3E"/>
    <w:rsid w:val="00EE0BC9"/>
    <w:rsid w:val="00EE0D31"/>
    <w:rsid w:val="00EE101D"/>
    <w:rsid w:val="00EE108F"/>
    <w:rsid w:val="00EE15A2"/>
    <w:rsid w:val="00EE15DC"/>
    <w:rsid w:val="00EE1671"/>
    <w:rsid w:val="00EE1718"/>
    <w:rsid w:val="00EE17A3"/>
    <w:rsid w:val="00EE17FC"/>
    <w:rsid w:val="00EE1845"/>
    <w:rsid w:val="00EE1932"/>
    <w:rsid w:val="00EE1AC5"/>
    <w:rsid w:val="00EE2035"/>
    <w:rsid w:val="00EE2109"/>
    <w:rsid w:val="00EE21EA"/>
    <w:rsid w:val="00EE236D"/>
    <w:rsid w:val="00EE23D8"/>
    <w:rsid w:val="00EE291A"/>
    <w:rsid w:val="00EE2C5D"/>
    <w:rsid w:val="00EE2D70"/>
    <w:rsid w:val="00EE2E88"/>
    <w:rsid w:val="00EE2FAB"/>
    <w:rsid w:val="00EE3027"/>
    <w:rsid w:val="00EE304F"/>
    <w:rsid w:val="00EE3091"/>
    <w:rsid w:val="00EE30AC"/>
    <w:rsid w:val="00EE323C"/>
    <w:rsid w:val="00EE356D"/>
    <w:rsid w:val="00EE3878"/>
    <w:rsid w:val="00EE3884"/>
    <w:rsid w:val="00EE3BF8"/>
    <w:rsid w:val="00EE3C7D"/>
    <w:rsid w:val="00EE3E0F"/>
    <w:rsid w:val="00EE3ECA"/>
    <w:rsid w:val="00EE4153"/>
    <w:rsid w:val="00EE440A"/>
    <w:rsid w:val="00EE44AD"/>
    <w:rsid w:val="00EE44CD"/>
    <w:rsid w:val="00EE4626"/>
    <w:rsid w:val="00EE481A"/>
    <w:rsid w:val="00EE48A4"/>
    <w:rsid w:val="00EE4A85"/>
    <w:rsid w:val="00EE4AC6"/>
    <w:rsid w:val="00EE4B06"/>
    <w:rsid w:val="00EE4B2B"/>
    <w:rsid w:val="00EE4CA9"/>
    <w:rsid w:val="00EE4FC7"/>
    <w:rsid w:val="00EE50A2"/>
    <w:rsid w:val="00EE50ED"/>
    <w:rsid w:val="00EE51E1"/>
    <w:rsid w:val="00EE5588"/>
    <w:rsid w:val="00EE5794"/>
    <w:rsid w:val="00EE58BC"/>
    <w:rsid w:val="00EE5915"/>
    <w:rsid w:val="00EE598C"/>
    <w:rsid w:val="00EE59A4"/>
    <w:rsid w:val="00EE5A7A"/>
    <w:rsid w:val="00EE5AEA"/>
    <w:rsid w:val="00EE5BF5"/>
    <w:rsid w:val="00EE5E6E"/>
    <w:rsid w:val="00EE5EDB"/>
    <w:rsid w:val="00EE5FAB"/>
    <w:rsid w:val="00EE6172"/>
    <w:rsid w:val="00EE61D0"/>
    <w:rsid w:val="00EE64D5"/>
    <w:rsid w:val="00EE6769"/>
    <w:rsid w:val="00EE6915"/>
    <w:rsid w:val="00EE6E63"/>
    <w:rsid w:val="00EE6F1C"/>
    <w:rsid w:val="00EE7076"/>
    <w:rsid w:val="00EE70E5"/>
    <w:rsid w:val="00EE71C9"/>
    <w:rsid w:val="00EE72D4"/>
    <w:rsid w:val="00EE7369"/>
    <w:rsid w:val="00EE743A"/>
    <w:rsid w:val="00EE7669"/>
    <w:rsid w:val="00EE7715"/>
    <w:rsid w:val="00EE78BA"/>
    <w:rsid w:val="00EE78F7"/>
    <w:rsid w:val="00EE7A98"/>
    <w:rsid w:val="00EE7AE8"/>
    <w:rsid w:val="00EE7B09"/>
    <w:rsid w:val="00EE7B4B"/>
    <w:rsid w:val="00EE7BA1"/>
    <w:rsid w:val="00EE7BA7"/>
    <w:rsid w:val="00EE7C8F"/>
    <w:rsid w:val="00EE7DF4"/>
    <w:rsid w:val="00EF02A2"/>
    <w:rsid w:val="00EF033A"/>
    <w:rsid w:val="00EF059C"/>
    <w:rsid w:val="00EF0AC2"/>
    <w:rsid w:val="00EF0C59"/>
    <w:rsid w:val="00EF0D4F"/>
    <w:rsid w:val="00EF0DB6"/>
    <w:rsid w:val="00EF0FCA"/>
    <w:rsid w:val="00EF1012"/>
    <w:rsid w:val="00EF1114"/>
    <w:rsid w:val="00EF123F"/>
    <w:rsid w:val="00EF138F"/>
    <w:rsid w:val="00EF155C"/>
    <w:rsid w:val="00EF15A8"/>
    <w:rsid w:val="00EF16C2"/>
    <w:rsid w:val="00EF1860"/>
    <w:rsid w:val="00EF19DB"/>
    <w:rsid w:val="00EF1A3F"/>
    <w:rsid w:val="00EF1A63"/>
    <w:rsid w:val="00EF1A77"/>
    <w:rsid w:val="00EF1E87"/>
    <w:rsid w:val="00EF1ED9"/>
    <w:rsid w:val="00EF1F9B"/>
    <w:rsid w:val="00EF23B8"/>
    <w:rsid w:val="00EF2442"/>
    <w:rsid w:val="00EF262C"/>
    <w:rsid w:val="00EF27BE"/>
    <w:rsid w:val="00EF28AA"/>
    <w:rsid w:val="00EF28FD"/>
    <w:rsid w:val="00EF292C"/>
    <w:rsid w:val="00EF3484"/>
    <w:rsid w:val="00EF34D9"/>
    <w:rsid w:val="00EF37A9"/>
    <w:rsid w:val="00EF3869"/>
    <w:rsid w:val="00EF3940"/>
    <w:rsid w:val="00EF3B76"/>
    <w:rsid w:val="00EF3B7F"/>
    <w:rsid w:val="00EF3CE6"/>
    <w:rsid w:val="00EF3CFA"/>
    <w:rsid w:val="00EF40F2"/>
    <w:rsid w:val="00EF41CB"/>
    <w:rsid w:val="00EF4352"/>
    <w:rsid w:val="00EF437A"/>
    <w:rsid w:val="00EF4421"/>
    <w:rsid w:val="00EF4521"/>
    <w:rsid w:val="00EF478F"/>
    <w:rsid w:val="00EF4AE0"/>
    <w:rsid w:val="00EF4B39"/>
    <w:rsid w:val="00EF4BC3"/>
    <w:rsid w:val="00EF4C27"/>
    <w:rsid w:val="00EF4D12"/>
    <w:rsid w:val="00EF4D29"/>
    <w:rsid w:val="00EF4E30"/>
    <w:rsid w:val="00EF506A"/>
    <w:rsid w:val="00EF50B6"/>
    <w:rsid w:val="00EF518C"/>
    <w:rsid w:val="00EF545B"/>
    <w:rsid w:val="00EF556F"/>
    <w:rsid w:val="00EF5625"/>
    <w:rsid w:val="00EF57FC"/>
    <w:rsid w:val="00EF59F6"/>
    <w:rsid w:val="00EF5A50"/>
    <w:rsid w:val="00EF5CEB"/>
    <w:rsid w:val="00EF5E1E"/>
    <w:rsid w:val="00EF5E6A"/>
    <w:rsid w:val="00EF5F4F"/>
    <w:rsid w:val="00EF60C9"/>
    <w:rsid w:val="00EF6276"/>
    <w:rsid w:val="00EF657B"/>
    <w:rsid w:val="00EF6712"/>
    <w:rsid w:val="00EF6B4F"/>
    <w:rsid w:val="00EF6C71"/>
    <w:rsid w:val="00EF6F8B"/>
    <w:rsid w:val="00EF6FAB"/>
    <w:rsid w:val="00EF6FFC"/>
    <w:rsid w:val="00EF7031"/>
    <w:rsid w:val="00EF710A"/>
    <w:rsid w:val="00EF731E"/>
    <w:rsid w:val="00EF7393"/>
    <w:rsid w:val="00EF742E"/>
    <w:rsid w:val="00EF768D"/>
    <w:rsid w:val="00EF7744"/>
    <w:rsid w:val="00EF77C3"/>
    <w:rsid w:val="00EF7997"/>
    <w:rsid w:val="00EF7B88"/>
    <w:rsid w:val="00EF7BDF"/>
    <w:rsid w:val="00EF7CDE"/>
    <w:rsid w:val="00EF7DBB"/>
    <w:rsid w:val="00EF7DE6"/>
    <w:rsid w:val="00EF7DFF"/>
    <w:rsid w:val="00EF7F05"/>
    <w:rsid w:val="00EF7F17"/>
    <w:rsid w:val="00EF7F75"/>
    <w:rsid w:val="00EF7F83"/>
    <w:rsid w:val="00EF7FBE"/>
    <w:rsid w:val="00EF7FF9"/>
    <w:rsid w:val="00F000EA"/>
    <w:rsid w:val="00F0013C"/>
    <w:rsid w:val="00F0014B"/>
    <w:rsid w:val="00F00215"/>
    <w:rsid w:val="00F00322"/>
    <w:rsid w:val="00F0033E"/>
    <w:rsid w:val="00F0047D"/>
    <w:rsid w:val="00F00B42"/>
    <w:rsid w:val="00F00B90"/>
    <w:rsid w:val="00F00DBA"/>
    <w:rsid w:val="00F010F4"/>
    <w:rsid w:val="00F0121C"/>
    <w:rsid w:val="00F012D0"/>
    <w:rsid w:val="00F014BA"/>
    <w:rsid w:val="00F015F8"/>
    <w:rsid w:val="00F020F8"/>
    <w:rsid w:val="00F021C6"/>
    <w:rsid w:val="00F024E1"/>
    <w:rsid w:val="00F02E08"/>
    <w:rsid w:val="00F02E3C"/>
    <w:rsid w:val="00F02F81"/>
    <w:rsid w:val="00F031A9"/>
    <w:rsid w:val="00F032D5"/>
    <w:rsid w:val="00F033A0"/>
    <w:rsid w:val="00F03C6F"/>
    <w:rsid w:val="00F03F3B"/>
    <w:rsid w:val="00F04068"/>
    <w:rsid w:val="00F04112"/>
    <w:rsid w:val="00F04333"/>
    <w:rsid w:val="00F0436F"/>
    <w:rsid w:val="00F04673"/>
    <w:rsid w:val="00F04852"/>
    <w:rsid w:val="00F049DF"/>
    <w:rsid w:val="00F04B85"/>
    <w:rsid w:val="00F04C2B"/>
    <w:rsid w:val="00F04FDD"/>
    <w:rsid w:val="00F052A0"/>
    <w:rsid w:val="00F052FF"/>
    <w:rsid w:val="00F054D3"/>
    <w:rsid w:val="00F05838"/>
    <w:rsid w:val="00F0589B"/>
    <w:rsid w:val="00F058A2"/>
    <w:rsid w:val="00F05988"/>
    <w:rsid w:val="00F05A9B"/>
    <w:rsid w:val="00F05B26"/>
    <w:rsid w:val="00F05CC8"/>
    <w:rsid w:val="00F06046"/>
    <w:rsid w:val="00F061DF"/>
    <w:rsid w:val="00F065ED"/>
    <w:rsid w:val="00F06746"/>
    <w:rsid w:val="00F068D1"/>
    <w:rsid w:val="00F06A6C"/>
    <w:rsid w:val="00F06B67"/>
    <w:rsid w:val="00F06FF5"/>
    <w:rsid w:val="00F06FFD"/>
    <w:rsid w:val="00F0715A"/>
    <w:rsid w:val="00F07229"/>
    <w:rsid w:val="00F0722A"/>
    <w:rsid w:val="00F07558"/>
    <w:rsid w:val="00F07576"/>
    <w:rsid w:val="00F0757F"/>
    <w:rsid w:val="00F0760A"/>
    <w:rsid w:val="00F078C2"/>
    <w:rsid w:val="00F07A19"/>
    <w:rsid w:val="00F07B65"/>
    <w:rsid w:val="00F07ECC"/>
    <w:rsid w:val="00F1001C"/>
    <w:rsid w:val="00F106FF"/>
    <w:rsid w:val="00F10819"/>
    <w:rsid w:val="00F10C9E"/>
    <w:rsid w:val="00F10CB2"/>
    <w:rsid w:val="00F10D77"/>
    <w:rsid w:val="00F10D8D"/>
    <w:rsid w:val="00F11525"/>
    <w:rsid w:val="00F115A9"/>
    <w:rsid w:val="00F11A7B"/>
    <w:rsid w:val="00F11E88"/>
    <w:rsid w:val="00F123C9"/>
    <w:rsid w:val="00F12462"/>
    <w:rsid w:val="00F125B8"/>
    <w:rsid w:val="00F126E6"/>
    <w:rsid w:val="00F12735"/>
    <w:rsid w:val="00F128CC"/>
    <w:rsid w:val="00F12C99"/>
    <w:rsid w:val="00F12D53"/>
    <w:rsid w:val="00F12EB7"/>
    <w:rsid w:val="00F12F4D"/>
    <w:rsid w:val="00F12FB3"/>
    <w:rsid w:val="00F131B6"/>
    <w:rsid w:val="00F13D01"/>
    <w:rsid w:val="00F13DFE"/>
    <w:rsid w:val="00F13E28"/>
    <w:rsid w:val="00F140F7"/>
    <w:rsid w:val="00F1411D"/>
    <w:rsid w:val="00F1429A"/>
    <w:rsid w:val="00F14316"/>
    <w:rsid w:val="00F1433D"/>
    <w:rsid w:val="00F144F5"/>
    <w:rsid w:val="00F14980"/>
    <w:rsid w:val="00F14A40"/>
    <w:rsid w:val="00F14AC8"/>
    <w:rsid w:val="00F14AED"/>
    <w:rsid w:val="00F14B0D"/>
    <w:rsid w:val="00F14DC0"/>
    <w:rsid w:val="00F14E85"/>
    <w:rsid w:val="00F14FB2"/>
    <w:rsid w:val="00F15030"/>
    <w:rsid w:val="00F15190"/>
    <w:rsid w:val="00F15263"/>
    <w:rsid w:val="00F1553F"/>
    <w:rsid w:val="00F15544"/>
    <w:rsid w:val="00F15642"/>
    <w:rsid w:val="00F15750"/>
    <w:rsid w:val="00F159CC"/>
    <w:rsid w:val="00F15A8C"/>
    <w:rsid w:val="00F15C2C"/>
    <w:rsid w:val="00F15E57"/>
    <w:rsid w:val="00F15F0C"/>
    <w:rsid w:val="00F15F80"/>
    <w:rsid w:val="00F16021"/>
    <w:rsid w:val="00F162A2"/>
    <w:rsid w:val="00F162F1"/>
    <w:rsid w:val="00F16411"/>
    <w:rsid w:val="00F1689E"/>
    <w:rsid w:val="00F168D3"/>
    <w:rsid w:val="00F168DD"/>
    <w:rsid w:val="00F169F6"/>
    <w:rsid w:val="00F16B19"/>
    <w:rsid w:val="00F16B6F"/>
    <w:rsid w:val="00F16E10"/>
    <w:rsid w:val="00F16F03"/>
    <w:rsid w:val="00F1715B"/>
    <w:rsid w:val="00F174A8"/>
    <w:rsid w:val="00F17759"/>
    <w:rsid w:val="00F17B28"/>
    <w:rsid w:val="00F17CA5"/>
    <w:rsid w:val="00F17CFB"/>
    <w:rsid w:val="00F2005B"/>
    <w:rsid w:val="00F20061"/>
    <w:rsid w:val="00F201F6"/>
    <w:rsid w:val="00F2031A"/>
    <w:rsid w:val="00F20391"/>
    <w:rsid w:val="00F20967"/>
    <w:rsid w:val="00F20A2B"/>
    <w:rsid w:val="00F20A9C"/>
    <w:rsid w:val="00F20C72"/>
    <w:rsid w:val="00F20CEE"/>
    <w:rsid w:val="00F20ECB"/>
    <w:rsid w:val="00F20ED0"/>
    <w:rsid w:val="00F212CA"/>
    <w:rsid w:val="00F21AC2"/>
    <w:rsid w:val="00F21AC8"/>
    <w:rsid w:val="00F21B9E"/>
    <w:rsid w:val="00F21CF5"/>
    <w:rsid w:val="00F21E75"/>
    <w:rsid w:val="00F21E99"/>
    <w:rsid w:val="00F2224C"/>
    <w:rsid w:val="00F22447"/>
    <w:rsid w:val="00F22486"/>
    <w:rsid w:val="00F2248D"/>
    <w:rsid w:val="00F226B2"/>
    <w:rsid w:val="00F2271C"/>
    <w:rsid w:val="00F22775"/>
    <w:rsid w:val="00F227C3"/>
    <w:rsid w:val="00F22847"/>
    <w:rsid w:val="00F228FB"/>
    <w:rsid w:val="00F22AE7"/>
    <w:rsid w:val="00F22DE5"/>
    <w:rsid w:val="00F23225"/>
    <w:rsid w:val="00F2325F"/>
    <w:rsid w:val="00F23518"/>
    <w:rsid w:val="00F2361B"/>
    <w:rsid w:val="00F23879"/>
    <w:rsid w:val="00F23AFD"/>
    <w:rsid w:val="00F23C4B"/>
    <w:rsid w:val="00F23C53"/>
    <w:rsid w:val="00F242CB"/>
    <w:rsid w:val="00F24553"/>
    <w:rsid w:val="00F247D9"/>
    <w:rsid w:val="00F24B39"/>
    <w:rsid w:val="00F24EFE"/>
    <w:rsid w:val="00F24F41"/>
    <w:rsid w:val="00F24FE3"/>
    <w:rsid w:val="00F2512C"/>
    <w:rsid w:val="00F25216"/>
    <w:rsid w:val="00F25552"/>
    <w:rsid w:val="00F255E6"/>
    <w:rsid w:val="00F2564D"/>
    <w:rsid w:val="00F257D1"/>
    <w:rsid w:val="00F2582D"/>
    <w:rsid w:val="00F25BBF"/>
    <w:rsid w:val="00F25CA8"/>
    <w:rsid w:val="00F25E08"/>
    <w:rsid w:val="00F25FBD"/>
    <w:rsid w:val="00F26044"/>
    <w:rsid w:val="00F2638E"/>
    <w:rsid w:val="00F26773"/>
    <w:rsid w:val="00F269C0"/>
    <w:rsid w:val="00F26DAA"/>
    <w:rsid w:val="00F26E25"/>
    <w:rsid w:val="00F26F83"/>
    <w:rsid w:val="00F27057"/>
    <w:rsid w:val="00F27256"/>
    <w:rsid w:val="00F274BE"/>
    <w:rsid w:val="00F276BB"/>
    <w:rsid w:val="00F27792"/>
    <w:rsid w:val="00F27A61"/>
    <w:rsid w:val="00F27ADE"/>
    <w:rsid w:val="00F27DC2"/>
    <w:rsid w:val="00F27DF3"/>
    <w:rsid w:val="00F27E03"/>
    <w:rsid w:val="00F3008C"/>
    <w:rsid w:val="00F30441"/>
    <w:rsid w:val="00F3044D"/>
    <w:rsid w:val="00F304A0"/>
    <w:rsid w:val="00F3061F"/>
    <w:rsid w:val="00F306C8"/>
    <w:rsid w:val="00F3086F"/>
    <w:rsid w:val="00F30B58"/>
    <w:rsid w:val="00F30C05"/>
    <w:rsid w:val="00F30C76"/>
    <w:rsid w:val="00F30CE6"/>
    <w:rsid w:val="00F30E44"/>
    <w:rsid w:val="00F30F25"/>
    <w:rsid w:val="00F30F34"/>
    <w:rsid w:val="00F30F39"/>
    <w:rsid w:val="00F31226"/>
    <w:rsid w:val="00F312F2"/>
    <w:rsid w:val="00F31704"/>
    <w:rsid w:val="00F319CF"/>
    <w:rsid w:val="00F319EE"/>
    <w:rsid w:val="00F31C1D"/>
    <w:rsid w:val="00F31EC9"/>
    <w:rsid w:val="00F32193"/>
    <w:rsid w:val="00F32324"/>
    <w:rsid w:val="00F324C8"/>
    <w:rsid w:val="00F32659"/>
    <w:rsid w:val="00F328F9"/>
    <w:rsid w:val="00F32966"/>
    <w:rsid w:val="00F32967"/>
    <w:rsid w:val="00F32AE5"/>
    <w:rsid w:val="00F32C29"/>
    <w:rsid w:val="00F32C3C"/>
    <w:rsid w:val="00F32C7E"/>
    <w:rsid w:val="00F32DC8"/>
    <w:rsid w:val="00F32EA8"/>
    <w:rsid w:val="00F32ED3"/>
    <w:rsid w:val="00F33084"/>
    <w:rsid w:val="00F332B4"/>
    <w:rsid w:val="00F3374F"/>
    <w:rsid w:val="00F33A77"/>
    <w:rsid w:val="00F34034"/>
    <w:rsid w:val="00F340D0"/>
    <w:rsid w:val="00F34256"/>
    <w:rsid w:val="00F34386"/>
    <w:rsid w:val="00F34A5C"/>
    <w:rsid w:val="00F34B88"/>
    <w:rsid w:val="00F34C12"/>
    <w:rsid w:val="00F34E23"/>
    <w:rsid w:val="00F353A7"/>
    <w:rsid w:val="00F353E0"/>
    <w:rsid w:val="00F354C6"/>
    <w:rsid w:val="00F35A04"/>
    <w:rsid w:val="00F35D95"/>
    <w:rsid w:val="00F35EC3"/>
    <w:rsid w:val="00F3625E"/>
    <w:rsid w:val="00F364C8"/>
    <w:rsid w:val="00F36595"/>
    <w:rsid w:val="00F36610"/>
    <w:rsid w:val="00F36995"/>
    <w:rsid w:val="00F36A2E"/>
    <w:rsid w:val="00F37062"/>
    <w:rsid w:val="00F372B0"/>
    <w:rsid w:val="00F37442"/>
    <w:rsid w:val="00F37448"/>
    <w:rsid w:val="00F37765"/>
    <w:rsid w:val="00F37977"/>
    <w:rsid w:val="00F37AB8"/>
    <w:rsid w:val="00F37AEB"/>
    <w:rsid w:val="00F37C4E"/>
    <w:rsid w:val="00F37D48"/>
    <w:rsid w:val="00F400BB"/>
    <w:rsid w:val="00F4010B"/>
    <w:rsid w:val="00F405C5"/>
    <w:rsid w:val="00F4061D"/>
    <w:rsid w:val="00F40ABE"/>
    <w:rsid w:val="00F40F28"/>
    <w:rsid w:val="00F4117B"/>
    <w:rsid w:val="00F41284"/>
    <w:rsid w:val="00F4134B"/>
    <w:rsid w:val="00F418F7"/>
    <w:rsid w:val="00F41ACD"/>
    <w:rsid w:val="00F41BF1"/>
    <w:rsid w:val="00F41DC5"/>
    <w:rsid w:val="00F420CF"/>
    <w:rsid w:val="00F424F0"/>
    <w:rsid w:val="00F4298B"/>
    <w:rsid w:val="00F42CC2"/>
    <w:rsid w:val="00F42F68"/>
    <w:rsid w:val="00F4327C"/>
    <w:rsid w:val="00F43385"/>
    <w:rsid w:val="00F433CB"/>
    <w:rsid w:val="00F434C8"/>
    <w:rsid w:val="00F43687"/>
    <w:rsid w:val="00F43903"/>
    <w:rsid w:val="00F43BB9"/>
    <w:rsid w:val="00F43C29"/>
    <w:rsid w:val="00F43F3A"/>
    <w:rsid w:val="00F44175"/>
    <w:rsid w:val="00F44177"/>
    <w:rsid w:val="00F442E9"/>
    <w:rsid w:val="00F44448"/>
    <w:rsid w:val="00F446AF"/>
    <w:rsid w:val="00F447A4"/>
    <w:rsid w:val="00F44B6A"/>
    <w:rsid w:val="00F44CA4"/>
    <w:rsid w:val="00F44D52"/>
    <w:rsid w:val="00F44F41"/>
    <w:rsid w:val="00F44FD2"/>
    <w:rsid w:val="00F450BA"/>
    <w:rsid w:val="00F45337"/>
    <w:rsid w:val="00F45370"/>
    <w:rsid w:val="00F455F7"/>
    <w:rsid w:val="00F456CF"/>
    <w:rsid w:val="00F457B0"/>
    <w:rsid w:val="00F45C0B"/>
    <w:rsid w:val="00F45E85"/>
    <w:rsid w:val="00F46246"/>
    <w:rsid w:val="00F4654A"/>
    <w:rsid w:val="00F465E4"/>
    <w:rsid w:val="00F46729"/>
    <w:rsid w:val="00F46816"/>
    <w:rsid w:val="00F468B6"/>
    <w:rsid w:val="00F4693C"/>
    <w:rsid w:val="00F46A4C"/>
    <w:rsid w:val="00F46C50"/>
    <w:rsid w:val="00F46CBB"/>
    <w:rsid w:val="00F46D7B"/>
    <w:rsid w:val="00F46E03"/>
    <w:rsid w:val="00F471A8"/>
    <w:rsid w:val="00F473E4"/>
    <w:rsid w:val="00F473EB"/>
    <w:rsid w:val="00F47494"/>
    <w:rsid w:val="00F474D9"/>
    <w:rsid w:val="00F4751F"/>
    <w:rsid w:val="00F475ED"/>
    <w:rsid w:val="00F475F3"/>
    <w:rsid w:val="00F477A1"/>
    <w:rsid w:val="00F477D6"/>
    <w:rsid w:val="00F47A76"/>
    <w:rsid w:val="00F47C3E"/>
    <w:rsid w:val="00F5008D"/>
    <w:rsid w:val="00F501B9"/>
    <w:rsid w:val="00F50279"/>
    <w:rsid w:val="00F504F7"/>
    <w:rsid w:val="00F508F6"/>
    <w:rsid w:val="00F50957"/>
    <w:rsid w:val="00F50A44"/>
    <w:rsid w:val="00F50A64"/>
    <w:rsid w:val="00F50BE2"/>
    <w:rsid w:val="00F50D41"/>
    <w:rsid w:val="00F50D78"/>
    <w:rsid w:val="00F50DA1"/>
    <w:rsid w:val="00F51425"/>
    <w:rsid w:val="00F51431"/>
    <w:rsid w:val="00F51515"/>
    <w:rsid w:val="00F51A10"/>
    <w:rsid w:val="00F51C3E"/>
    <w:rsid w:val="00F51CE9"/>
    <w:rsid w:val="00F52023"/>
    <w:rsid w:val="00F52232"/>
    <w:rsid w:val="00F52436"/>
    <w:rsid w:val="00F52477"/>
    <w:rsid w:val="00F52599"/>
    <w:rsid w:val="00F5262C"/>
    <w:rsid w:val="00F52893"/>
    <w:rsid w:val="00F5294E"/>
    <w:rsid w:val="00F52A0A"/>
    <w:rsid w:val="00F52B9B"/>
    <w:rsid w:val="00F52DAE"/>
    <w:rsid w:val="00F52E3A"/>
    <w:rsid w:val="00F52EDB"/>
    <w:rsid w:val="00F53031"/>
    <w:rsid w:val="00F53404"/>
    <w:rsid w:val="00F53411"/>
    <w:rsid w:val="00F5345C"/>
    <w:rsid w:val="00F5346A"/>
    <w:rsid w:val="00F537E6"/>
    <w:rsid w:val="00F53AD9"/>
    <w:rsid w:val="00F53BB2"/>
    <w:rsid w:val="00F53DE5"/>
    <w:rsid w:val="00F5431A"/>
    <w:rsid w:val="00F54684"/>
    <w:rsid w:val="00F54CD1"/>
    <w:rsid w:val="00F54E61"/>
    <w:rsid w:val="00F551B4"/>
    <w:rsid w:val="00F5525B"/>
    <w:rsid w:val="00F55293"/>
    <w:rsid w:val="00F553C2"/>
    <w:rsid w:val="00F553CF"/>
    <w:rsid w:val="00F55597"/>
    <w:rsid w:val="00F5561E"/>
    <w:rsid w:val="00F5582F"/>
    <w:rsid w:val="00F5592E"/>
    <w:rsid w:val="00F55B8E"/>
    <w:rsid w:val="00F55BCE"/>
    <w:rsid w:val="00F55C65"/>
    <w:rsid w:val="00F55CC9"/>
    <w:rsid w:val="00F55D50"/>
    <w:rsid w:val="00F55DD6"/>
    <w:rsid w:val="00F5610E"/>
    <w:rsid w:val="00F56164"/>
    <w:rsid w:val="00F561A3"/>
    <w:rsid w:val="00F5642C"/>
    <w:rsid w:val="00F567A0"/>
    <w:rsid w:val="00F56BCE"/>
    <w:rsid w:val="00F56DE4"/>
    <w:rsid w:val="00F56E2D"/>
    <w:rsid w:val="00F56ECA"/>
    <w:rsid w:val="00F57224"/>
    <w:rsid w:val="00F57543"/>
    <w:rsid w:val="00F5754D"/>
    <w:rsid w:val="00F57599"/>
    <w:rsid w:val="00F5764A"/>
    <w:rsid w:val="00F577F2"/>
    <w:rsid w:val="00F577F4"/>
    <w:rsid w:val="00F578A8"/>
    <w:rsid w:val="00F57B1D"/>
    <w:rsid w:val="00F57F2D"/>
    <w:rsid w:val="00F60432"/>
    <w:rsid w:val="00F6043F"/>
    <w:rsid w:val="00F60779"/>
    <w:rsid w:val="00F607E1"/>
    <w:rsid w:val="00F6093A"/>
    <w:rsid w:val="00F60943"/>
    <w:rsid w:val="00F609BE"/>
    <w:rsid w:val="00F60C05"/>
    <w:rsid w:val="00F60C14"/>
    <w:rsid w:val="00F60E9C"/>
    <w:rsid w:val="00F61410"/>
    <w:rsid w:val="00F614CC"/>
    <w:rsid w:val="00F614E9"/>
    <w:rsid w:val="00F61655"/>
    <w:rsid w:val="00F61AED"/>
    <w:rsid w:val="00F61CDC"/>
    <w:rsid w:val="00F62226"/>
    <w:rsid w:val="00F62233"/>
    <w:rsid w:val="00F6227C"/>
    <w:rsid w:val="00F622BB"/>
    <w:rsid w:val="00F62343"/>
    <w:rsid w:val="00F62472"/>
    <w:rsid w:val="00F6254B"/>
    <w:rsid w:val="00F625B9"/>
    <w:rsid w:val="00F6291D"/>
    <w:rsid w:val="00F62A97"/>
    <w:rsid w:val="00F62BD5"/>
    <w:rsid w:val="00F62C38"/>
    <w:rsid w:val="00F62DA0"/>
    <w:rsid w:val="00F62F3B"/>
    <w:rsid w:val="00F62F58"/>
    <w:rsid w:val="00F63280"/>
    <w:rsid w:val="00F63364"/>
    <w:rsid w:val="00F6337B"/>
    <w:rsid w:val="00F63484"/>
    <w:rsid w:val="00F6366B"/>
    <w:rsid w:val="00F63DF4"/>
    <w:rsid w:val="00F640CB"/>
    <w:rsid w:val="00F640FB"/>
    <w:rsid w:val="00F6414D"/>
    <w:rsid w:val="00F643E5"/>
    <w:rsid w:val="00F64432"/>
    <w:rsid w:val="00F64443"/>
    <w:rsid w:val="00F64448"/>
    <w:rsid w:val="00F6448B"/>
    <w:rsid w:val="00F644B7"/>
    <w:rsid w:val="00F644D3"/>
    <w:rsid w:val="00F64AB0"/>
    <w:rsid w:val="00F64BE6"/>
    <w:rsid w:val="00F64DCF"/>
    <w:rsid w:val="00F64FD9"/>
    <w:rsid w:val="00F64FEF"/>
    <w:rsid w:val="00F654CE"/>
    <w:rsid w:val="00F654F5"/>
    <w:rsid w:val="00F656AD"/>
    <w:rsid w:val="00F657D8"/>
    <w:rsid w:val="00F65AB7"/>
    <w:rsid w:val="00F65EC8"/>
    <w:rsid w:val="00F65EED"/>
    <w:rsid w:val="00F66057"/>
    <w:rsid w:val="00F661A3"/>
    <w:rsid w:val="00F66283"/>
    <w:rsid w:val="00F663A2"/>
    <w:rsid w:val="00F6649B"/>
    <w:rsid w:val="00F664BA"/>
    <w:rsid w:val="00F6653F"/>
    <w:rsid w:val="00F66554"/>
    <w:rsid w:val="00F665E5"/>
    <w:rsid w:val="00F66B58"/>
    <w:rsid w:val="00F66F98"/>
    <w:rsid w:val="00F6732B"/>
    <w:rsid w:val="00F67678"/>
    <w:rsid w:val="00F67A7C"/>
    <w:rsid w:val="00F67B5A"/>
    <w:rsid w:val="00F67FDB"/>
    <w:rsid w:val="00F7004F"/>
    <w:rsid w:val="00F702EE"/>
    <w:rsid w:val="00F705D2"/>
    <w:rsid w:val="00F70B26"/>
    <w:rsid w:val="00F70C9D"/>
    <w:rsid w:val="00F714A5"/>
    <w:rsid w:val="00F715C4"/>
    <w:rsid w:val="00F7162F"/>
    <w:rsid w:val="00F7167D"/>
    <w:rsid w:val="00F7187E"/>
    <w:rsid w:val="00F719A5"/>
    <w:rsid w:val="00F71A6E"/>
    <w:rsid w:val="00F71A8D"/>
    <w:rsid w:val="00F71B4C"/>
    <w:rsid w:val="00F71C78"/>
    <w:rsid w:val="00F71F1D"/>
    <w:rsid w:val="00F7202B"/>
    <w:rsid w:val="00F724D7"/>
    <w:rsid w:val="00F72627"/>
    <w:rsid w:val="00F7274B"/>
    <w:rsid w:val="00F72767"/>
    <w:rsid w:val="00F729FB"/>
    <w:rsid w:val="00F72B20"/>
    <w:rsid w:val="00F72B22"/>
    <w:rsid w:val="00F72E64"/>
    <w:rsid w:val="00F72FEA"/>
    <w:rsid w:val="00F7310A"/>
    <w:rsid w:val="00F731BF"/>
    <w:rsid w:val="00F73468"/>
    <w:rsid w:val="00F73594"/>
    <w:rsid w:val="00F73618"/>
    <w:rsid w:val="00F737E5"/>
    <w:rsid w:val="00F742AD"/>
    <w:rsid w:val="00F74318"/>
    <w:rsid w:val="00F746DA"/>
    <w:rsid w:val="00F74940"/>
    <w:rsid w:val="00F74B8E"/>
    <w:rsid w:val="00F74B9C"/>
    <w:rsid w:val="00F74DE0"/>
    <w:rsid w:val="00F750CC"/>
    <w:rsid w:val="00F7517D"/>
    <w:rsid w:val="00F75424"/>
    <w:rsid w:val="00F755D6"/>
    <w:rsid w:val="00F75967"/>
    <w:rsid w:val="00F75991"/>
    <w:rsid w:val="00F75C13"/>
    <w:rsid w:val="00F75C7A"/>
    <w:rsid w:val="00F75D28"/>
    <w:rsid w:val="00F75E69"/>
    <w:rsid w:val="00F760D5"/>
    <w:rsid w:val="00F7610B"/>
    <w:rsid w:val="00F76125"/>
    <w:rsid w:val="00F76815"/>
    <w:rsid w:val="00F76A5F"/>
    <w:rsid w:val="00F76BEE"/>
    <w:rsid w:val="00F76E01"/>
    <w:rsid w:val="00F76E6D"/>
    <w:rsid w:val="00F76F23"/>
    <w:rsid w:val="00F76F56"/>
    <w:rsid w:val="00F771EE"/>
    <w:rsid w:val="00F772A8"/>
    <w:rsid w:val="00F772D0"/>
    <w:rsid w:val="00F77309"/>
    <w:rsid w:val="00F773F3"/>
    <w:rsid w:val="00F7758D"/>
    <w:rsid w:val="00F77657"/>
    <w:rsid w:val="00F776CF"/>
    <w:rsid w:val="00F7793A"/>
    <w:rsid w:val="00F77C06"/>
    <w:rsid w:val="00F80006"/>
    <w:rsid w:val="00F803A3"/>
    <w:rsid w:val="00F804A8"/>
    <w:rsid w:val="00F806DA"/>
    <w:rsid w:val="00F8078E"/>
    <w:rsid w:val="00F80830"/>
    <w:rsid w:val="00F80998"/>
    <w:rsid w:val="00F809D2"/>
    <w:rsid w:val="00F80A94"/>
    <w:rsid w:val="00F80AA5"/>
    <w:rsid w:val="00F80B8B"/>
    <w:rsid w:val="00F81399"/>
    <w:rsid w:val="00F817D0"/>
    <w:rsid w:val="00F818F4"/>
    <w:rsid w:val="00F81BC5"/>
    <w:rsid w:val="00F81C23"/>
    <w:rsid w:val="00F81C3B"/>
    <w:rsid w:val="00F81CB5"/>
    <w:rsid w:val="00F820CC"/>
    <w:rsid w:val="00F82131"/>
    <w:rsid w:val="00F82535"/>
    <w:rsid w:val="00F827B9"/>
    <w:rsid w:val="00F8285A"/>
    <w:rsid w:val="00F8289A"/>
    <w:rsid w:val="00F82910"/>
    <w:rsid w:val="00F82AB2"/>
    <w:rsid w:val="00F82B18"/>
    <w:rsid w:val="00F82EBF"/>
    <w:rsid w:val="00F82ED2"/>
    <w:rsid w:val="00F82EF5"/>
    <w:rsid w:val="00F82F17"/>
    <w:rsid w:val="00F83281"/>
    <w:rsid w:val="00F837AB"/>
    <w:rsid w:val="00F83873"/>
    <w:rsid w:val="00F8388B"/>
    <w:rsid w:val="00F83919"/>
    <w:rsid w:val="00F83995"/>
    <w:rsid w:val="00F83A87"/>
    <w:rsid w:val="00F83F8D"/>
    <w:rsid w:val="00F84408"/>
    <w:rsid w:val="00F844A8"/>
    <w:rsid w:val="00F845A5"/>
    <w:rsid w:val="00F8462E"/>
    <w:rsid w:val="00F846D9"/>
    <w:rsid w:val="00F84741"/>
    <w:rsid w:val="00F848BA"/>
    <w:rsid w:val="00F84C89"/>
    <w:rsid w:val="00F84E07"/>
    <w:rsid w:val="00F84FE8"/>
    <w:rsid w:val="00F850DD"/>
    <w:rsid w:val="00F8512B"/>
    <w:rsid w:val="00F8515B"/>
    <w:rsid w:val="00F8524F"/>
    <w:rsid w:val="00F853B9"/>
    <w:rsid w:val="00F8540B"/>
    <w:rsid w:val="00F8544E"/>
    <w:rsid w:val="00F8552C"/>
    <w:rsid w:val="00F856B7"/>
    <w:rsid w:val="00F856FF"/>
    <w:rsid w:val="00F85763"/>
    <w:rsid w:val="00F859DB"/>
    <w:rsid w:val="00F859EF"/>
    <w:rsid w:val="00F85ADC"/>
    <w:rsid w:val="00F85C14"/>
    <w:rsid w:val="00F85EF1"/>
    <w:rsid w:val="00F85FF9"/>
    <w:rsid w:val="00F8605A"/>
    <w:rsid w:val="00F86158"/>
    <w:rsid w:val="00F8615A"/>
    <w:rsid w:val="00F86344"/>
    <w:rsid w:val="00F86360"/>
    <w:rsid w:val="00F86598"/>
    <w:rsid w:val="00F865C2"/>
    <w:rsid w:val="00F86606"/>
    <w:rsid w:val="00F8692E"/>
    <w:rsid w:val="00F86AD8"/>
    <w:rsid w:val="00F86FDB"/>
    <w:rsid w:val="00F87154"/>
    <w:rsid w:val="00F8731C"/>
    <w:rsid w:val="00F87440"/>
    <w:rsid w:val="00F8773F"/>
    <w:rsid w:val="00F878E4"/>
    <w:rsid w:val="00F879AF"/>
    <w:rsid w:val="00F87AF1"/>
    <w:rsid w:val="00F87B2D"/>
    <w:rsid w:val="00F87B77"/>
    <w:rsid w:val="00F87D60"/>
    <w:rsid w:val="00F87ED1"/>
    <w:rsid w:val="00F87FC2"/>
    <w:rsid w:val="00F90201"/>
    <w:rsid w:val="00F90280"/>
    <w:rsid w:val="00F90372"/>
    <w:rsid w:val="00F90643"/>
    <w:rsid w:val="00F908F2"/>
    <w:rsid w:val="00F90959"/>
    <w:rsid w:val="00F90C89"/>
    <w:rsid w:val="00F90CB4"/>
    <w:rsid w:val="00F90D39"/>
    <w:rsid w:val="00F90D7F"/>
    <w:rsid w:val="00F91079"/>
    <w:rsid w:val="00F9117B"/>
    <w:rsid w:val="00F9129E"/>
    <w:rsid w:val="00F91439"/>
    <w:rsid w:val="00F914F6"/>
    <w:rsid w:val="00F916F0"/>
    <w:rsid w:val="00F918CE"/>
    <w:rsid w:val="00F91C56"/>
    <w:rsid w:val="00F91CB7"/>
    <w:rsid w:val="00F91D98"/>
    <w:rsid w:val="00F91DC8"/>
    <w:rsid w:val="00F91F37"/>
    <w:rsid w:val="00F92040"/>
    <w:rsid w:val="00F9257F"/>
    <w:rsid w:val="00F9287F"/>
    <w:rsid w:val="00F92B76"/>
    <w:rsid w:val="00F92C8E"/>
    <w:rsid w:val="00F92FD8"/>
    <w:rsid w:val="00F9307E"/>
    <w:rsid w:val="00F93357"/>
    <w:rsid w:val="00F93425"/>
    <w:rsid w:val="00F93824"/>
    <w:rsid w:val="00F939B7"/>
    <w:rsid w:val="00F93A20"/>
    <w:rsid w:val="00F93BDB"/>
    <w:rsid w:val="00F93CEC"/>
    <w:rsid w:val="00F93D4F"/>
    <w:rsid w:val="00F93D9F"/>
    <w:rsid w:val="00F93DAB"/>
    <w:rsid w:val="00F940F3"/>
    <w:rsid w:val="00F94130"/>
    <w:rsid w:val="00F9432A"/>
    <w:rsid w:val="00F94636"/>
    <w:rsid w:val="00F9476A"/>
    <w:rsid w:val="00F947EC"/>
    <w:rsid w:val="00F94800"/>
    <w:rsid w:val="00F9489D"/>
    <w:rsid w:val="00F94A75"/>
    <w:rsid w:val="00F94A7C"/>
    <w:rsid w:val="00F94C0C"/>
    <w:rsid w:val="00F94D0B"/>
    <w:rsid w:val="00F94D34"/>
    <w:rsid w:val="00F94DB9"/>
    <w:rsid w:val="00F9506C"/>
    <w:rsid w:val="00F950E5"/>
    <w:rsid w:val="00F950FC"/>
    <w:rsid w:val="00F95369"/>
    <w:rsid w:val="00F958A6"/>
    <w:rsid w:val="00F959DC"/>
    <w:rsid w:val="00F95AE4"/>
    <w:rsid w:val="00F95B84"/>
    <w:rsid w:val="00F95BF5"/>
    <w:rsid w:val="00F95CC1"/>
    <w:rsid w:val="00F960C4"/>
    <w:rsid w:val="00F9648D"/>
    <w:rsid w:val="00F964DB"/>
    <w:rsid w:val="00F965C5"/>
    <w:rsid w:val="00F965C7"/>
    <w:rsid w:val="00F9683F"/>
    <w:rsid w:val="00F969E9"/>
    <w:rsid w:val="00F96A55"/>
    <w:rsid w:val="00F96A5A"/>
    <w:rsid w:val="00F96C55"/>
    <w:rsid w:val="00F96D55"/>
    <w:rsid w:val="00F97076"/>
    <w:rsid w:val="00F9708A"/>
    <w:rsid w:val="00F97117"/>
    <w:rsid w:val="00F9730B"/>
    <w:rsid w:val="00F977D5"/>
    <w:rsid w:val="00F977D7"/>
    <w:rsid w:val="00F979EE"/>
    <w:rsid w:val="00F97B41"/>
    <w:rsid w:val="00F97EE1"/>
    <w:rsid w:val="00F97F47"/>
    <w:rsid w:val="00FA000B"/>
    <w:rsid w:val="00FA02EF"/>
    <w:rsid w:val="00FA0458"/>
    <w:rsid w:val="00FA0662"/>
    <w:rsid w:val="00FA090B"/>
    <w:rsid w:val="00FA09AA"/>
    <w:rsid w:val="00FA09E5"/>
    <w:rsid w:val="00FA0AE1"/>
    <w:rsid w:val="00FA0C1A"/>
    <w:rsid w:val="00FA0C62"/>
    <w:rsid w:val="00FA0CAD"/>
    <w:rsid w:val="00FA0D7E"/>
    <w:rsid w:val="00FA115A"/>
    <w:rsid w:val="00FA15EB"/>
    <w:rsid w:val="00FA16E1"/>
    <w:rsid w:val="00FA18E9"/>
    <w:rsid w:val="00FA1AA4"/>
    <w:rsid w:val="00FA1ADC"/>
    <w:rsid w:val="00FA1B6B"/>
    <w:rsid w:val="00FA1D14"/>
    <w:rsid w:val="00FA205E"/>
    <w:rsid w:val="00FA26B5"/>
    <w:rsid w:val="00FA2829"/>
    <w:rsid w:val="00FA2B81"/>
    <w:rsid w:val="00FA2BBF"/>
    <w:rsid w:val="00FA2C52"/>
    <w:rsid w:val="00FA2C88"/>
    <w:rsid w:val="00FA2DED"/>
    <w:rsid w:val="00FA2E43"/>
    <w:rsid w:val="00FA301A"/>
    <w:rsid w:val="00FA3445"/>
    <w:rsid w:val="00FA3748"/>
    <w:rsid w:val="00FA3773"/>
    <w:rsid w:val="00FA37C3"/>
    <w:rsid w:val="00FA3D98"/>
    <w:rsid w:val="00FA3F08"/>
    <w:rsid w:val="00FA403A"/>
    <w:rsid w:val="00FA4A7D"/>
    <w:rsid w:val="00FA4D0C"/>
    <w:rsid w:val="00FA4D78"/>
    <w:rsid w:val="00FA4DC8"/>
    <w:rsid w:val="00FA514F"/>
    <w:rsid w:val="00FA5355"/>
    <w:rsid w:val="00FA590B"/>
    <w:rsid w:val="00FA5A5D"/>
    <w:rsid w:val="00FA5AC2"/>
    <w:rsid w:val="00FA5B32"/>
    <w:rsid w:val="00FA5D96"/>
    <w:rsid w:val="00FA5FD0"/>
    <w:rsid w:val="00FA6182"/>
    <w:rsid w:val="00FA6263"/>
    <w:rsid w:val="00FA6482"/>
    <w:rsid w:val="00FA6A8B"/>
    <w:rsid w:val="00FA6B8A"/>
    <w:rsid w:val="00FA6BB2"/>
    <w:rsid w:val="00FA6D13"/>
    <w:rsid w:val="00FA6DC0"/>
    <w:rsid w:val="00FA6E5D"/>
    <w:rsid w:val="00FA6FF9"/>
    <w:rsid w:val="00FA732A"/>
    <w:rsid w:val="00FA73F9"/>
    <w:rsid w:val="00FA75B9"/>
    <w:rsid w:val="00FA7682"/>
    <w:rsid w:val="00FA76D2"/>
    <w:rsid w:val="00FA78A1"/>
    <w:rsid w:val="00FA7B5C"/>
    <w:rsid w:val="00FA7CAC"/>
    <w:rsid w:val="00FA7EF6"/>
    <w:rsid w:val="00FA7F03"/>
    <w:rsid w:val="00FB00DC"/>
    <w:rsid w:val="00FB0448"/>
    <w:rsid w:val="00FB0457"/>
    <w:rsid w:val="00FB046B"/>
    <w:rsid w:val="00FB048B"/>
    <w:rsid w:val="00FB061D"/>
    <w:rsid w:val="00FB0680"/>
    <w:rsid w:val="00FB07CA"/>
    <w:rsid w:val="00FB0A4A"/>
    <w:rsid w:val="00FB0CAC"/>
    <w:rsid w:val="00FB0CFD"/>
    <w:rsid w:val="00FB0E62"/>
    <w:rsid w:val="00FB100C"/>
    <w:rsid w:val="00FB1065"/>
    <w:rsid w:val="00FB11D3"/>
    <w:rsid w:val="00FB137B"/>
    <w:rsid w:val="00FB1473"/>
    <w:rsid w:val="00FB1493"/>
    <w:rsid w:val="00FB1591"/>
    <w:rsid w:val="00FB15D8"/>
    <w:rsid w:val="00FB1885"/>
    <w:rsid w:val="00FB1CC4"/>
    <w:rsid w:val="00FB1CDD"/>
    <w:rsid w:val="00FB1E81"/>
    <w:rsid w:val="00FB1EA2"/>
    <w:rsid w:val="00FB1FF4"/>
    <w:rsid w:val="00FB2097"/>
    <w:rsid w:val="00FB2234"/>
    <w:rsid w:val="00FB2352"/>
    <w:rsid w:val="00FB23D8"/>
    <w:rsid w:val="00FB241F"/>
    <w:rsid w:val="00FB2568"/>
    <w:rsid w:val="00FB2619"/>
    <w:rsid w:val="00FB2654"/>
    <w:rsid w:val="00FB27FA"/>
    <w:rsid w:val="00FB2883"/>
    <w:rsid w:val="00FB28E7"/>
    <w:rsid w:val="00FB2EF2"/>
    <w:rsid w:val="00FB2EFE"/>
    <w:rsid w:val="00FB339F"/>
    <w:rsid w:val="00FB34DE"/>
    <w:rsid w:val="00FB37BE"/>
    <w:rsid w:val="00FB38D4"/>
    <w:rsid w:val="00FB3984"/>
    <w:rsid w:val="00FB39E0"/>
    <w:rsid w:val="00FB40E2"/>
    <w:rsid w:val="00FB4112"/>
    <w:rsid w:val="00FB4205"/>
    <w:rsid w:val="00FB439A"/>
    <w:rsid w:val="00FB4586"/>
    <w:rsid w:val="00FB45C1"/>
    <w:rsid w:val="00FB4617"/>
    <w:rsid w:val="00FB47EE"/>
    <w:rsid w:val="00FB48E8"/>
    <w:rsid w:val="00FB48FD"/>
    <w:rsid w:val="00FB4929"/>
    <w:rsid w:val="00FB4A1F"/>
    <w:rsid w:val="00FB4BC4"/>
    <w:rsid w:val="00FB4C0B"/>
    <w:rsid w:val="00FB4C7E"/>
    <w:rsid w:val="00FB4D23"/>
    <w:rsid w:val="00FB4EE4"/>
    <w:rsid w:val="00FB508E"/>
    <w:rsid w:val="00FB557A"/>
    <w:rsid w:val="00FB558E"/>
    <w:rsid w:val="00FB5766"/>
    <w:rsid w:val="00FB5803"/>
    <w:rsid w:val="00FB5814"/>
    <w:rsid w:val="00FB5840"/>
    <w:rsid w:val="00FB5906"/>
    <w:rsid w:val="00FB5950"/>
    <w:rsid w:val="00FB59B6"/>
    <w:rsid w:val="00FB5CC5"/>
    <w:rsid w:val="00FB5E84"/>
    <w:rsid w:val="00FB6202"/>
    <w:rsid w:val="00FB65BB"/>
    <w:rsid w:val="00FB65C9"/>
    <w:rsid w:val="00FB6790"/>
    <w:rsid w:val="00FB6813"/>
    <w:rsid w:val="00FB6817"/>
    <w:rsid w:val="00FB6891"/>
    <w:rsid w:val="00FB69E2"/>
    <w:rsid w:val="00FB6B1B"/>
    <w:rsid w:val="00FB6B80"/>
    <w:rsid w:val="00FB6BA1"/>
    <w:rsid w:val="00FB6F15"/>
    <w:rsid w:val="00FB7140"/>
    <w:rsid w:val="00FB714C"/>
    <w:rsid w:val="00FB731E"/>
    <w:rsid w:val="00FB75C0"/>
    <w:rsid w:val="00FB7621"/>
    <w:rsid w:val="00FB7679"/>
    <w:rsid w:val="00FB77AF"/>
    <w:rsid w:val="00FB78E9"/>
    <w:rsid w:val="00FB7A03"/>
    <w:rsid w:val="00FB7BE3"/>
    <w:rsid w:val="00FB7D1A"/>
    <w:rsid w:val="00FB7DB0"/>
    <w:rsid w:val="00FB7E8C"/>
    <w:rsid w:val="00FB7F84"/>
    <w:rsid w:val="00FC011D"/>
    <w:rsid w:val="00FC03A7"/>
    <w:rsid w:val="00FC04AE"/>
    <w:rsid w:val="00FC0911"/>
    <w:rsid w:val="00FC09AB"/>
    <w:rsid w:val="00FC0AEB"/>
    <w:rsid w:val="00FC0E10"/>
    <w:rsid w:val="00FC0FBB"/>
    <w:rsid w:val="00FC10DD"/>
    <w:rsid w:val="00FC1126"/>
    <w:rsid w:val="00FC13BA"/>
    <w:rsid w:val="00FC144C"/>
    <w:rsid w:val="00FC178F"/>
    <w:rsid w:val="00FC20D7"/>
    <w:rsid w:val="00FC214A"/>
    <w:rsid w:val="00FC2384"/>
    <w:rsid w:val="00FC242E"/>
    <w:rsid w:val="00FC2815"/>
    <w:rsid w:val="00FC2ADE"/>
    <w:rsid w:val="00FC2B23"/>
    <w:rsid w:val="00FC2E2F"/>
    <w:rsid w:val="00FC2E9B"/>
    <w:rsid w:val="00FC2FE4"/>
    <w:rsid w:val="00FC3034"/>
    <w:rsid w:val="00FC30EE"/>
    <w:rsid w:val="00FC317F"/>
    <w:rsid w:val="00FC3252"/>
    <w:rsid w:val="00FC34EA"/>
    <w:rsid w:val="00FC38E8"/>
    <w:rsid w:val="00FC3994"/>
    <w:rsid w:val="00FC3BBD"/>
    <w:rsid w:val="00FC3BE5"/>
    <w:rsid w:val="00FC3D07"/>
    <w:rsid w:val="00FC3D8A"/>
    <w:rsid w:val="00FC3E88"/>
    <w:rsid w:val="00FC3EA3"/>
    <w:rsid w:val="00FC3F4B"/>
    <w:rsid w:val="00FC4057"/>
    <w:rsid w:val="00FC424A"/>
    <w:rsid w:val="00FC4400"/>
    <w:rsid w:val="00FC45EE"/>
    <w:rsid w:val="00FC4607"/>
    <w:rsid w:val="00FC46C2"/>
    <w:rsid w:val="00FC48E2"/>
    <w:rsid w:val="00FC4A5A"/>
    <w:rsid w:val="00FC4AB8"/>
    <w:rsid w:val="00FC4B92"/>
    <w:rsid w:val="00FC4C33"/>
    <w:rsid w:val="00FC4D58"/>
    <w:rsid w:val="00FC4E82"/>
    <w:rsid w:val="00FC50FA"/>
    <w:rsid w:val="00FC524B"/>
    <w:rsid w:val="00FC544C"/>
    <w:rsid w:val="00FC5709"/>
    <w:rsid w:val="00FC588A"/>
    <w:rsid w:val="00FC5D59"/>
    <w:rsid w:val="00FC5EE8"/>
    <w:rsid w:val="00FC60F2"/>
    <w:rsid w:val="00FC6177"/>
    <w:rsid w:val="00FC6238"/>
    <w:rsid w:val="00FC62A4"/>
    <w:rsid w:val="00FC6306"/>
    <w:rsid w:val="00FC63B8"/>
    <w:rsid w:val="00FC646F"/>
    <w:rsid w:val="00FC6504"/>
    <w:rsid w:val="00FC67BE"/>
    <w:rsid w:val="00FC6AF7"/>
    <w:rsid w:val="00FC6BC2"/>
    <w:rsid w:val="00FC6BE0"/>
    <w:rsid w:val="00FC6D9B"/>
    <w:rsid w:val="00FC6EBA"/>
    <w:rsid w:val="00FC71DE"/>
    <w:rsid w:val="00FC7202"/>
    <w:rsid w:val="00FC7406"/>
    <w:rsid w:val="00FC74D4"/>
    <w:rsid w:val="00FC7747"/>
    <w:rsid w:val="00FC77A4"/>
    <w:rsid w:val="00FC794B"/>
    <w:rsid w:val="00FC796A"/>
    <w:rsid w:val="00FC7B1B"/>
    <w:rsid w:val="00FD0068"/>
    <w:rsid w:val="00FD0328"/>
    <w:rsid w:val="00FD0448"/>
    <w:rsid w:val="00FD05CE"/>
    <w:rsid w:val="00FD06C0"/>
    <w:rsid w:val="00FD074D"/>
    <w:rsid w:val="00FD076C"/>
    <w:rsid w:val="00FD0AA1"/>
    <w:rsid w:val="00FD0C63"/>
    <w:rsid w:val="00FD1013"/>
    <w:rsid w:val="00FD17CD"/>
    <w:rsid w:val="00FD17E3"/>
    <w:rsid w:val="00FD18B5"/>
    <w:rsid w:val="00FD19C2"/>
    <w:rsid w:val="00FD1A9F"/>
    <w:rsid w:val="00FD1B32"/>
    <w:rsid w:val="00FD1C53"/>
    <w:rsid w:val="00FD1D20"/>
    <w:rsid w:val="00FD1E6D"/>
    <w:rsid w:val="00FD1E76"/>
    <w:rsid w:val="00FD20CE"/>
    <w:rsid w:val="00FD2147"/>
    <w:rsid w:val="00FD2ADF"/>
    <w:rsid w:val="00FD30F9"/>
    <w:rsid w:val="00FD311D"/>
    <w:rsid w:val="00FD31B2"/>
    <w:rsid w:val="00FD325F"/>
    <w:rsid w:val="00FD32B0"/>
    <w:rsid w:val="00FD34EA"/>
    <w:rsid w:val="00FD3673"/>
    <w:rsid w:val="00FD38D1"/>
    <w:rsid w:val="00FD3B29"/>
    <w:rsid w:val="00FD3C84"/>
    <w:rsid w:val="00FD3D76"/>
    <w:rsid w:val="00FD3F0B"/>
    <w:rsid w:val="00FD3FEB"/>
    <w:rsid w:val="00FD409A"/>
    <w:rsid w:val="00FD41E8"/>
    <w:rsid w:val="00FD422A"/>
    <w:rsid w:val="00FD42FD"/>
    <w:rsid w:val="00FD438F"/>
    <w:rsid w:val="00FD43F8"/>
    <w:rsid w:val="00FD446D"/>
    <w:rsid w:val="00FD4568"/>
    <w:rsid w:val="00FD48A9"/>
    <w:rsid w:val="00FD4A2F"/>
    <w:rsid w:val="00FD4B00"/>
    <w:rsid w:val="00FD4BAD"/>
    <w:rsid w:val="00FD4E48"/>
    <w:rsid w:val="00FD4ECE"/>
    <w:rsid w:val="00FD4FA6"/>
    <w:rsid w:val="00FD502E"/>
    <w:rsid w:val="00FD549C"/>
    <w:rsid w:val="00FD58D9"/>
    <w:rsid w:val="00FD5A70"/>
    <w:rsid w:val="00FD5DFA"/>
    <w:rsid w:val="00FD60D7"/>
    <w:rsid w:val="00FD638C"/>
    <w:rsid w:val="00FD64F3"/>
    <w:rsid w:val="00FD6530"/>
    <w:rsid w:val="00FD693D"/>
    <w:rsid w:val="00FD6A47"/>
    <w:rsid w:val="00FD6F82"/>
    <w:rsid w:val="00FD7040"/>
    <w:rsid w:val="00FD70E9"/>
    <w:rsid w:val="00FD7578"/>
    <w:rsid w:val="00FD7662"/>
    <w:rsid w:val="00FD768E"/>
    <w:rsid w:val="00FD788F"/>
    <w:rsid w:val="00FD7AAC"/>
    <w:rsid w:val="00FD7BFC"/>
    <w:rsid w:val="00FD7DFE"/>
    <w:rsid w:val="00FD7EEA"/>
    <w:rsid w:val="00FE01E1"/>
    <w:rsid w:val="00FE0554"/>
    <w:rsid w:val="00FE074D"/>
    <w:rsid w:val="00FE0765"/>
    <w:rsid w:val="00FE0778"/>
    <w:rsid w:val="00FE094C"/>
    <w:rsid w:val="00FE0D00"/>
    <w:rsid w:val="00FE0E4A"/>
    <w:rsid w:val="00FE0E85"/>
    <w:rsid w:val="00FE0F9E"/>
    <w:rsid w:val="00FE1052"/>
    <w:rsid w:val="00FE10CB"/>
    <w:rsid w:val="00FE1179"/>
    <w:rsid w:val="00FE1193"/>
    <w:rsid w:val="00FE1202"/>
    <w:rsid w:val="00FE1326"/>
    <w:rsid w:val="00FE1502"/>
    <w:rsid w:val="00FE1EC2"/>
    <w:rsid w:val="00FE2093"/>
    <w:rsid w:val="00FE2132"/>
    <w:rsid w:val="00FE2611"/>
    <w:rsid w:val="00FE26AC"/>
    <w:rsid w:val="00FE28BB"/>
    <w:rsid w:val="00FE28D4"/>
    <w:rsid w:val="00FE2C9A"/>
    <w:rsid w:val="00FE2CFE"/>
    <w:rsid w:val="00FE2E4D"/>
    <w:rsid w:val="00FE32B7"/>
    <w:rsid w:val="00FE32F1"/>
    <w:rsid w:val="00FE33F2"/>
    <w:rsid w:val="00FE383B"/>
    <w:rsid w:val="00FE390C"/>
    <w:rsid w:val="00FE39D0"/>
    <w:rsid w:val="00FE3A6C"/>
    <w:rsid w:val="00FE3B3C"/>
    <w:rsid w:val="00FE3C67"/>
    <w:rsid w:val="00FE3CE7"/>
    <w:rsid w:val="00FE3D96"/>
    <w:rsid w:val="00FE3E0A"/>
    <w:rsid w:val="00FE424E"/>
    <w:rsid w:val="00FE45C3"/>
    <w:rsid w:val="00FE4607"/>
    <w:rsid w:val="00FE460E"/>
    <w:rsid w:val="00FE4864"/>
    <w:rsid w:val="00FE48E3"/>
    <w:rsid w:val="00FE4B84"/>
    <w:rsid w:val="00FE4C14"/>
    <w:rsid w:val="00FE4D0C"/>
    <w:rsid w:val="00FE4F67"/>
    <w:rsid w:val="00FE4F6F"/>
    <w:rsid w:val="00FE522B"/>
    <w:rsid w:val="00FE5247"/>
    <w:rsid w:val="00FE5414"/>
    <w:rsid w:val="00FE54B9"/>
    <w:rsid w:val="00FE55F7"/>
    <w:rsid w:val="00FE56AB"/>
    <w:rsid w:val="00FE5809"/>
    <w:rsid w:val="00FE5B99"/>
    <w:rsid w:val="00FE5D18"/>
    <w:rsid w:val="00FE5D91"/>
    <w:rsid w:val="00FE5DE3"/>
    <w:rsid w:val="00FE5F7E"/>
    <w:rsid w:val="00FE670B"/>
    <w:rsid w:val="00FE6812"/>
    <w:rsid w:val="00FE6866"/>
    <w:rsid w:val="00FE6B69"/>
    <w:rsid w:val="00FE6EA5"/>
    <w:rsid w:val="00FE6F0C"/>
    <w:rsid w:val="00FE70CA"/>
    <w:rsid w:val="00FE728A"/>
    <w:rsid w:val="00FE742B"/>
    <w:rsid w:val="00FE7607"/>
    <w:rsid w:val="00FE7869"/>
    <w:rsid w:val="00FE7996"/>
    <w:rsid w:val="00FE7A6A"/>
    <w:rsid w:val="00FE7A7F"/>
    <w:rsid w:val="00FE7EBA"/>
    <w:rsid w:val="00FF00E2"/>
    <w:rsid w:val="00FF0110"/>
    <w:rsid w:val="00FF037D"/>
    <w:rsid w:val="00FF07E0"/>
    <w:rsid w:val="00FF086E"/>
    <w:rsid w:val="00FF0B3B"/>
    <w:rsid w:val="00FF0C90"/>
    <w:rsid w:val="00FF0E00"/>
    <w:rsid w:val="00FF0E23"/>
    <w:rsid w:val="00FF10F9"/>
    <w:rsid w:val="00FF11BE"/>
    <w:rsid w:val="00FF1667"/>
    <w:rsid w:val="00FF1B0B"/>
    <w:rsid w:val="00FF1B1A"/>
    <w:rsid w:val="00FF1B87"/>
    <w:rsid w:val="00FF1BAD"/>
    <w:rsid w:val="00FF1BC4"/>
    <w:rsid w:val="00FF1D2E"/>
    <w:rsid w:val="00FF1E6C"/>
    <w:rsid w:val="00FF2073"/>
    <w:rsid w:val="00FF216D"/>
    <w:rsid w:val="00FF2A3B"/>
    <w:rsid w:val="00FF2C43"/>
    <w:rsid w:val="00FF2C90"/>
    <w:rsid w:val="00FF2DB5"/>
    <w:rsid w:val="00FF3133"/>
    <w:rsid w:val="00FF331E"/>
    <w:rsid w:val="00FF34E9"/>
    <w:rsid w:val="00FF37FE"/>
    <w:rsid w:val="00FF3B1E"/>
    <w:rsid w:val="00FF43A5"/>
    <w:rsid w:val="00FF4432"/>
    <w:rsid w:val="00FF45B7"/>
    <w:rsid w:val="00FF4725"/>
    <w:rsid w:val="00FF4752"/>
    <w:rsid w:val="00FF4854"/>
    <w:rsid w:val="00FF48B4"/>
    <w:rsid w:val="00FF4BDA"/>
    <w:rsid w:val="00FF4DA8"/>
    <w:rsid w:val="00FF4ED5"/>
    <w:rsid w:val="00FF4F02"/>
    <w:rsid w:val="00FF580B"/>
    <w:rsid w:val="00FF5824"/>
    <w:rsid w:val="00FF5D5F"/>
    <w:rsid w:val="00FF5E8E"/>
    <w:rsid w:val="00FF5FFE"/>
    <w:rsid w:val="00FF6246"/>
    <w:rsid w:val="00FF65F6"/>
    <w:rsid w:val="00FF66E8"/>
    <w:rsid w:val="00FF688F"/>
    <w:rsid w:val="00FF6EB7"/>
    <w:rsid w:val="00FF70AB"/>
    <w:rsid w:val="00FF7115"/>
    <w:rsid w:val="00FF741C"/>
    <w:rsid w:val="00FF7566"/>
    <w:rsid w:val="00FF76C4"/>
    <w:rsid w:val="00FF795D"/>
    <w:rsid w:val="00FF796B"/>
    <w:rsid w:val="00FF7A02"/>
    <w:rsid w:val="00FF7AD7"/>
    <w:rsid w:val="00FF7B5B"/>
    <w:rsid w:val="00FF7B6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FA256"/>
  <w15:docId w15:val="{00CC82F6-05DA-4B36-A665-E87A136E7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40C2"/>
    <w:pPr>
      <w:widowControl w:val="0"/>
    </w:pPr>
    <w:rPr>
      <w:kern w:val="2"/>
      <w:sz w:val="24"/>
      <w:szCs w:val="24"/>
      <w:lang w:val="en-GB"/>
    </w:rPr>
  </w:style>
  <w:style w:type="paragraph" w:styleId="1">
    <w:name w:val="heading 1"/>
    <w:basedOn w:val="a"/>
    <w:next w:val="a"/>
    <w:link w:val="10"/>
    <w:qFormat/>
    <w:pPr>
      <w:keepNext/>
      <w:tabs>
        <w:tab w:val="left" w:pos="480"/>
      </w:tabs>
      <w:snapToGrid w:val="0"/>
      <w:jc w:val="center"/>
      <w:outlineLvl w:val="0"/>
    </w:pPr>
    <w:rPr>
      <w:snapToGrid w:val="0"/>
      <w:color w:val="000000"/>
      <w:sz w:val="20"/>
    </w:rPr>
  </w:style>
  <w:style w:type="paragraph" w:styleId="2">
    <w:name w:val="heading 2"/>
    <w:basedOn w:val="a"/>
    <w:next w:val="a"/>
    <w:link w:val="20"/>
    <w:qFormat/>
    <w:pPr>
      <w:keepNext/>
      <w:tabs>
        <w:tab w:val="left" w:pos="480"/>
      </w:tabs>
      <w:snapToGrid w:val="0"/>
      <w:jc w:val="both"/>
      <w:outlineLvl w:val="1"/>
    </w:pPr>
    <w:rPr>
      <w:b/>
      <w:bCs/>
      <w:snapToGrid w:val="0"/>
      <w:sz w:val="20"/>
    </w:rPr>
  </w:style>
  <w:style w:type="paragraph" w:styleId="3">
    <w:name w:val="heading 3"/>
    <w:basedOn w:val="a"/>
    <w:next w:val="a"/>
    <w:link w:val="30"/>
    <w:qFormat/>
    <w:pPr>
      <w:keepNext/>
      <w:widowControl/>
      <w:tabs>
        <w:tab w:val="left" w:pos="1080"/>
      </w:tabs>
      <w:overflowPunct w:val="0"/>
      <w:autoSpaceDE w:val="0"/>
      <w:autoSpaceDN w:val="0"/>
      <w:adjustRightInd w:val="0"/>
      <w:spacing w:line="260" w:lineRule="exact"/>
      <w:ind w:right="29"/>
      <w:jc w:val="center"/>
      <w:textAlignment w:val="baseline"/>
      <w:outlineLvl w:val="2"/>
    </w:pPr>
    <w:rPr>
      <w:b/>
      <w:kern w:val="0"/>
      <w:szCs w:val="20"/>
      <w:lang w:val="en-US"/>
    </w:rPr>
  </w:style>
  <w:style w:type="paragraph" w:styleId="4">
    <w:name w:val="heading 4"/>
    <w:basedOn w:val="a"/>
    <w:next w:val="a"/>
    <w:link w:val="40"/>
    <w:qFormat/>
    <w:pPr>
      <w:keepNext/>
      <w:adjustRightInd w:val="0"/>
      <w:snapToGrid w:val="0"/>
      <w:outlineLvl w:val="3"/>
    </w:pPr>
    <w:rPr>
      <w:snapToGrid w:val="0"/>
      <w:color w:val="000000"/>
      <w:sz w:val="22"/>
      <w:u w:val="single"/>
    </w:rPr>
  </w:style>
  <w:style w:type="paragraph" w:styleId="5">
    <w:name w:val="heading 5"/>
    <w:basedOn w:val="a"/>
    <w:next w:val="a"/>
    <w:link w:val="50"/>
    <w:qFormat/>
    <w:pPr>
      <w:keepNext/>
      <w:widowControl/>
      <w:tabs>
        <w:tab w:val="left" w:pos="1080"/>
      </w:tabs>
      <w:overflowPunct w:val="0"/>
      <w:autoSpaceDE w:val="0"/>
      <w:autoSpaceDN w:val="0"/>
      <w:adjustRightInd w:val="0"/>
      <w:spacing w:line="-260" w:lineRule="auto"/>
      <w:ind w:right="29"/>
      <w:jc w:val="both"/>
      <w:textAlignment w:val="baseline"/>
      <w:outlineLvl w:val="4"/>
    </w:pPr>
    <w:rPr>
      <w:b/>
      <w:kern w:val="0"/>
      <w:sz w:val="28"/>
      <w:szCs w:val="20"/>
      <w:lang w:val="en-US"/>
    </w:rPr>
  </w:style>
  <w:style w:type="paragraph" w:styleId="6">
    <w:name w:val="heading 6"/>
    <w:basedOn w:val="a"/>
    <w:next w:val="a"/>
    <w:link w:val="60"/>
    <w:qFormat/>
    <w:pPr>
      <w:keepNext/>
      <w:widowControl/>
      <w:tabs>
        <w:tab w:val="decimal" w:pos="864"/>
        <w:tab w:val="decimal" w:pos="1584"/>
        <w:tab w:val="decimal" w:pos="2736"/>
        <w:tab w:val="decimal" w:pos="3888"/>
        <w:tab w:val="decimal" w:pos="5040"/>
        <w:tab w:val="decimal" w:pos="6192"/>
        <w:tab w:val="decimal" w:pos="7632"/>
      </w:tabs>
      <w:overflowPunct w:val="0"/>
      <w:autoSpaceDE w:val="0"/>
      <w:autoSpaceDN w:val="0"/>
      <w:adjustRightInd w:val="0"/>
      <w:spacing w:line="-260" w:lineRule="auto"/>
      <w:jc w:val="both"/>
      <w:textAlignment w:val="baseline"/>
      <w:outlineLvl w:val="5"/>
    </w:pPr>
    <w:rPr>
      <w:b/>
      <w:kern w:val="0"/>
      <w:sz w:val="28"/>
      <w:szCs w:val="20"/>
      <w:lang w:val="en-US"/>
    </w:rPr>
  </w:style>
  <w:style w:type="paragraph" w:styleId="7">
    <w:name w:val="heading 7"/>
    <w:basedOn w:val="a"/>
    <w:next w:val="a"/>
    <w:link w:val="70"/>
    <w:qFormat/>
    <w:pPr>
      <w:keepNext/>
      <w:tabs>
        <w:tab w:val="center" w:pos="432"/>
      </w:tabs>
      <w:snapToGrid w:val="0"/>
      <w:jc w:val="center"/>
      <w:outlineLvl w:val="6"/>
    </w:pPr>
    <w:rPr>
      <w:snapToGrid w:val="0"/>
      <w:color w:val="000000"/>
      <w:sz w:val="22"/>
      <w:u w:val="single"/>
    </w:rPr>
  </w:style>
  <w:style w:type="paragraph" w:styleId="8">
    <w:name w:val="heading 8"/>
    <w:basedOn w:val="a"/>
    <w:next w:val="a"/>
    <w:link w:val="80"/>
    <w:qFormat/>
    <w:pPr>
      <w:keepNext/>
      <w:snapToGrid w:val="0"/>
      <w:outlineLvl w:val="7"/>
    </w:pPr>
    <w:rPr>
      <w:sz w:val="22"/>
      <w:u w:val="single"/>
    </w:rPr>
  </w:style>
  <w:style w:type="paragraph" w:styleId="9">
    <w:name w:val="heading 9"/>
    <w:basedOn w:val="a"/>
    <w:next w:val="a"/>
    <w:link w:val="90"/>
    <w:qFormat/>
    <w:pPr>
      <w:keepNext/>
      <w:tabs>
        <w:tab w:val="right" w:pos="840"/>
      </w:tabs>
      <w:snapToGrid w:val="0"/>
      <w:ind w:rightChars="-12" w:right="-29"/>
      <w:jc w:val="center"/>
      <w:outlineLvl w:val="8"/>
    </w:pPr>
    <w:rPr>
      <w:b/>
      <w:snapToGrid w:val="0"/>
      <w:color w:val="000000"/>
      <w:sz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snapToGrid w:val="0"/>
    </w:pPr>
    <w:rPr>
      <w:sz w:val="20"/>
      <w:szCs w:val="20"/>
    </w:rPr>
  </w:style>
  <w:style w:type="paragraph" w:styleId="a5">
    <w:name w:val="footer"/>
    <w:basedOn w:val="a"/>
    <w:link w:val="a6"/>
    <w:pPr>
      <w:tabs>
        <w:tab w:val="center" w:pos="4153"/>
        <w:tab w:val="right" w:pos="8306"/>
      </w:tabs>
      <w:snapToGrid w:val="0"/>
    </w:pPr>
    <w:rPr>
      <w:sz w:val="20"/>
      <w:szCs w:val="20"/>
    </w:rPr>
  </w:style>
  <w:style w:type="character" w:styleId="a7">
    <w:name w:val="page number"/>
    <w:basedOn w:val="a0"/>
  </w:style>
  <w:style w:type="paragraph" w:styleId="a8">
    <w:name w:val="Title"/>
    <w:basedOn w:val="a"/>
    <w:link w:val="a9"/>
    <w:qFormat/>
    <w:pPr>
      <w:widowControl/>
      <w:overflowPunct w:val="0"/>
      <w:autoSpaceDE w:val="0"/>
      <w:autoSpaceDN w:val="0"/>
      <w:adjustRightInd w:val="0"/>
      <w:spacing w:line="360" w:lineRule="atLeast"/>
      <w:jc w:val="center"/>
      <w:textAlignment w:val="baseline"/>
    </w:pPr>
    <w:rPr>
      <w:b/>
      <w:kern w:val="0"/>
      <w:sz w:val="28"/>
      <w:szCs w:val="20"/>
      <w:lang w:val="en-US"/>
    </w:rPr>
  </w:style>
  <w:style w:type="paragraph" w:styleId="aa">
    <w:name w:val="Subtitle"/>
    <w:basedOn w:val="a"/>
    <w:link w:val="ab"/>
    <w:qFormat/>
    <w:pPr>
      <w:overflowPunct w:val="0"/>
      <w:autoSpaceDE w:val="0"/>
      <w:autoSpaceDN w:val="0"/>
      <w:adjustRightInd w:val="0"/>
      <w:spacing w:line="480" w:lineRule="atLeast"/>
      <w:jc w:val="both"/>
      <w:textAlignment w:val="baseline"/>
    </w:pPr>
    <w:rPr>
      <w:b/>
      <w:kern w:val="0"/>
      <w:sz w:val="28"/>
      <w:szCs w:val="20"/>
      <w:lang w:val="x-none" w:eastAsia="x-none"/>
    </w:rPr>
  </w:style>
  <w:style w:type="paragraph" w:styleId="ac">
    <w:name w:val="Body Text"/>
    <w:basedOn w:val="a"/>
    <w:link w:val="ad"/>
    <w:pPr>
      <w:widowControl/>
      <w:overflowPunct w:val="0"/>
      <w:autoSpaceDE w:val="0"/>
      <w:autoSpaceDN w:val="0"/>
      <w:adjustRightInd w:val="0"/>
      <w:spacing w:line="480" w:lineRule="atLeast"/>
      <w:jc w:val="both"/>
      <w:textAlignment w:val="baseline"/>
    </w:pPr>
    <w:rPr>
      <w:kern w:val="0"/>
      <w:szCs w:val="20"/>
      <w:lang w:val="x-none" w:eastAsia="x-none"/>
    </w:rPr>
  </w:style>
  <w:style w:type="paragraph" w:styleId="31">
    <w:name w:val="Body Text 3"/>
    <w:basedOn w:val="a"/>
    <w:link w:val="32"/>
    <w:pPr>
      <w:widowControl/>
      <w:tabs>
        <w:tab w:val="left" w:pos="1080"/>
      </w:tabs>
      <w:overflowPunct w:val="0"/>
      <w:autoSpaceDE w:val="0"/>
      <w:autoSpaceDN w:val="0"/>
      <w:adjustRightInd w:val="0"/>
      <w:spacing w:line="360" w:lineRule="atLeast"/>
      <w:jc w:val="both"/>
      <w:textAlignment w:val="baseline"/>
    </w:pPr>
    <w:rPr>
      <w:kern w:val="0"/>
      <w:sz w:val="28"/>
      <w:szCs w:val="20"/>
      <w:lang w:val="en-US"/>
    </w:rPr>
  </w:style>
  <w:style w:type="paragraph" w:styleId="ae">
    <w:name w:val="Body Text Indent"/>
    <w:basedOn w:val="a"/>
    <w:link w:val="af"/>
    <w:pPr>
      <w:widowControl/>
      <w:tabs>
        <w:tab w:val="left" w:pos="720"/>
      </w:tabs>
      <w:overflowPunct w:val="0"/>
      <w:autoSpaceDE w:val="0"/>
      <w:autoSpaceDN w:val="0"/>
      <w:adjustRightInd w:val="0"/>
      <w:spacing w:after="120" w:line="480" w:lineRule="atLeast"/>
      <w:ind w:firstLine="720"/>
      <w:jc w:val="both"/>
      <w:textAlignment w:val="baseline"/>
    </w:pPr>
    <w:rPr>
      <w:kern w:val="0"/>
      <w:sz w:val="28"/>
      <w:szCs w:val="20"/>
    </w:rPr>
  </w:style>
  <w:style w:type="paragraph" w:styleId="af0">
    <w:name w:val="Block Text"/>
    <w:basedOn w:val="a"/>
    <w:pPr>
      <w:widowControl/>
      <w:tabs>
        <w:tab w:val="left" w:pos="851"/>
        <w:tab w:val="left" w:pos="1134"/>
        <w:tab w:val="left" w:pos="1560"/>
      </w:tabs>
      <w:overflowPunct w:val="0"/>
      <w:autoSpaceDE w:val="0"/>
      <w:autoSpaceDN w:val="0"/>
      <w:adjustRightInd w:val="0"/>
      <w:spacing w:line="260" w:lineRule="exact"/>
      <w:ind w:left="2040" w:right="26" w:hanging="2040"/>
      <w:jc w:val="both"/>
      <w:textAlignment w:val="baseline"/>
    </w:pPr>
    <w:rPr>
      <w:kern w:val="0"/>
      <w:szCs w:val="20"/>
      <w:lang w:val="en-US"/>
    </w:rPr>
  </w:style>
  <w:style w:type="paragraph" w:styleId="33">
    <w:name w:val="Body Text Indent 3"/>
    <w:basedOn w:val="a"/>
    <w:link w:val="34"/>
    <w:pPr>
      <w:widowControl/>
      <w:tabs>
        <w:tab w:val="left" w:pos="720"/>
        <w:tab w:val="left" w:pos="1320"/>
      </w:tabs>
      <w:overflowPunct w:val="0"/>
      <w:autoSpaceDE w:val="0"/>
      <w:autoSpaceDN w:val="0"/>
      <w:adjustRightInd w:val="0"/>
      <w:ind w:left="1800" w:hanging="600"/>
      <w:jc w:val="both"/>
      <w:textAlignment w:val="baseline"/>
    </w:pPr>
    <w:rPr>
      <w:kern w:val="0"/>
      <w:szCs w:val="20"/>
      <w:lang w:val="en-US"/>
    </w:rPr>
  </w:style>
  <w:style w:type="paragraph" w:styleId="21">
    <w:name w:val="Body Text Indent 2"/>
    <w:basedOn w:val="a"/>
    <w:link w:val="22"/>
    <w:pPr>
      <w:widowControl/>
      <w:tabs>
        <w:tab w:val="left" w:pos="720"/>
      </w:tabs>
      <w:overflowPunct w:val="0"/>
      <w:autoSpaceDE w:val="0"/>
      <w:autoSpaceDN w:val="0"/>
      <w:adjustRightInd w:val="0"/>
      <w:ind w:left="720" w:hanging="720"/>
      <w:textAlignment w:val="baseline"/>
    </w:pPr>
    <w:rPr>
      <w:kern w:val="0"/>
      <w:szCs w:val="20"/>
    </w:rPr>
  </w:style>
  <w:style w:type="paragraph" w:styleId="23">
    <w:name w:val="Body Text 2"/>
    <w:basedOn w:val="a"/>
    <w:link w:val="24"/>
    <w:pPr>
      <w:snapToGrid w:val="0"/>
      <w:jc w:val="both"/>
    </w:pPr>
    <w:rPr>
      <w:sz w:val="28"/>
    </w:rPr>
  </w:style>
  <w:style w:type="paragraph" w:styleId="af1">
    <w:name w:val="Normal Indent"/>
    <w:basedOn w:val="a"/>
    <w:pPr>
      <w:ind w:left="480"/>
    </w:pPr>
    <w:rPr>
      <w:sz w:val="28"/>
      <w:lang w:val="en-US"/>
    </w:rPr>
  </w:style>
  <w:style w:type="character" w:customStyle="1" w:styleId="content1">
    <w:name w:val="content1"/>
    <w:rPr>
      <w:rFonts w:ascii="Verdana" w:hAnsi="Verdana" w:hint="default"/>
      <w:color w:val="000000"/>
      <w:sz w:val="19"/>
      <w:szCs w:val="19"/>
    </w:rPr>
  </w:style>
  <w:style w:type="paragraph" w:customStyle="1" w:styleId="BalloonText2">
    <w:name w:val="Balloon Text2"/>
    <w:basedOn w:val="a"/>
    <w:semiHidden/>
    <w:rPr>
      <w:rFonts w:ascii="Arial" w:hAnsi="Arial"/>
      <w:sz w:val="16"/>
      <w:szCs w:val="16"/>
    </w:rPr>
  </w:style>
  <w:style w:type="paragraph" w:customStyle="1" w:styleId="CommentSubject2">
    <w:name w:val="Comment Subject2"/>
    <w:basedOn w:val="af2"/>
    <w:next w:val="af2"/>
    <w:semiHidden/>
    <w:rPr>
      <w:b/>
      <w:bCs/>
    </w:rPr>
  </w:style>
  <w:style w:type="paragraph" w:styleId="af2">
    <w:name w:val="annotation text"/>
    <w:basedOn w:val="a"/>
    <w:link w:val="af3"/>
    <w:uiPriority w:val="99"/>
    <w:semiHidden/>
  </w:style>
  <w:style w:type="paragraph" w:styleId="af4">
    <w:name w:val="Balloon Text"/>
    <w:basedOn w:val="a"/>
    <w:link w:val="af5"/>
    <w:semiHidden/>
    <w:rPr>
      <w:rFonts w:ascii="Arial" w:hAnsi="Arial"/>
      <w:sz w:val="18"/>
      <w:szCs w:val="18"/>
    </w:rPr>
  </w:style>
  <w:style w:type="paragraph" w:styleId="af6">
    <w:name w:val="footnote text"/>
    <w:basedOn w:val="a"/>
    <w:link w:val="af7"/>
    <w:uiPriority w:val="99"/>
    <w:semiHidden/>
    <w:pPr>
      <w:snapToGrid w:val="0"/>
    </w:pPr>
    <w:rPr>
      <w:sz w:val="20"/>
      <w:szCs w:val="20"/>
    </w:rPr>
  </w:style>
  <w:style w:type="character" w:styleId="af8">
    <w:name w:val="footnote reference"/>
    <w:uiPriority w:val="99"/>
    <w:semiHidden/>
    <w:rPr>
      <w:vertAlign w:val="superscript"/>
    </w:rPr>
  </w:style>
  <w:style w:type="paragraph" w:customStyle="1" w:styleId="BalloonText1">
    <w:name w:val="Balloon Text1"/>
    <w:basedOn w:val="a"/>
    <w:semiHidden/>
    <w:rPr>
      <w:rFonts w:ascii="Arial" w:hAnsi="Arial"/>
      <w:sz w:val="16"/>
      <w:szCs w:val="16"/>
    </w:rPr>
  </w:style>
  <w:style w:type="paragraph" w:customStyle="1" w:styleId="CommentSubject1">
    <w:name w:val="Comment Subject1"/>
    <w:basedOn w:val="af2"/>
    <w:next w:val="af2"/>
    <w:semiHidden/>
    <w:rPr>
      <w:b/>
      <w:bCs/>
    </w:rPr>
  </w:style>
  <w:style w:type="paragraph" w:styleId="Web">
    <w:name w:val="Normal (Web)"/>
    <w:basedOn w:val="a"/>
    <w:uiPriority w:val="99"/>
    <w:pPr>
      <w:widowControl/>
      <w:spacing w:before="100" w:beforeAutospacing="1" w:after="100" w:afterAutospacing="1"/>
    </w:pPr>
    <w:rPr>
      <w:rFonts w:ascii="Arial Unicode MS" w:eastAsia="Arial Unicode MS" w:hAnsi="Arial Unicode MS" w:cs="MS Mincho"/>
      <w:kern w:val="0"/>
      <w:lang w:val="en-US"/>
    </w:rPr>
  </w:style>
  <w:style w:type="paragraph" w:customStyle="1" w:styleId="Default">
    <w:name w:val="Default"/>
    <w:pPr>
      <w:widowControl w:val="0"/>
      <w:autoSpaceDE w:val="0"/>
      <w:autoSpaceDN w:val="0"/>
      <w:adjustRightInd w:val="0"/>
    </w:pPr>
    <w:rPr>
      <w:color w:val="000000"/>
      <w:sz w:val="24"/>
      <w:szCs w:val="24"/>
    </w:rPr>
  </w:style>
  <w:style w:type="character" w:customStyle="1" w:styleId="apple-style-span">
    <w:name w:val="apple-style-span"/>
    <w:basedOn w:val="a0"/>
  </w:style>
  <w:style w:type="character" w:styleId="af9">
    <w:name w:val="Hyperlink"/>
    <w:rPr>
      <w:color w:val="0000FF"/>
      <w:u w:val="single"/>
    </w:rPr>
  </w:style>
  <w:style w:type="table" w:styleId="afa">
    <w:name w:val="Table Grid"/>
    <w:basedOn w:val="a1"/>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本文縮排 2 字元"/>
    <w:link w:val="21"/>
    <w:rPr>
      <w:rFonts w:eastAsia="新細明體"/>
      <w:sz w:val="24"/>
      <w:lang w:val="en-GB" w:eastAsia="zh-TW" w:bidi="ar-SA"/>
    </w:rPr>
  </w:style>
  <w:style w:type="character" w:styleId="afb">
    <w:name w:val="annotation reference"/>
    <w:uiPriority w:val="99"/>
    <w:semiHidden/>
    <w:rPr>
      <w:sz w:val="18"/>
      <w:szCs w:val="18"/>
    </w:rPr>
  </w:style>
  <w:style w:type="paragraph" w:styleId="afc">
    <w:name w:val="annotation subject"/>
    <w:basedOn w:val="af2"/>
    <w:next w:val="af2"/>
    <w:link w:val="afd"/>
    <w:semiHidden/>
    <w:rPr>
      <w:b/>
      <w:bCs/>
    </w:rPr>
  </w:style>
  <w:style w:type="paragraph" w:styleId="afe">
    <w:name w:val="List Paragraph"/>
    <w:basedOn w:val="a"/>
    <w:uiPriority w:val="34"/>
    <w:qFormat/>
    <w:rsid w:val="0033521F"/>
    <w:pPr>
      <w:ind w:leftChars="200" w:left="480"/>
    </w:pPr>
  </w:style>
  <w:style w:type="character" w:customStyle="1" w:styleId="ab">
    <w:name w:val="副標題 字元"/>
    <w:link w:val="aa"/>
    <w:rsid w:val="000C7772"/>
    <w:rPr>
      <w:b/>
      <w:sz w:val="28"/>
    </w:rPr>
  </w:style>
  <w:style w:type="character" w:customStyle="1" w:styleId="ad">
    <w:name w:val="本文 字元"/>
    <w:link w:val="ac"/>
    <w:rsid w:val="006A1707"/>
    <w:rPr>
      <w:sz w:val="24"/>
    </w:rPr>
  </w:style>
  <w:style w:type="character" w:customStyle="1" w:styleId="90">
    <w:name w:val="標題 9 字元"/>
    <w:link w:val="9"/>
    <w:rsid w:val="00C3449B"/>
    <w:rPr>
      <w:b/>
      <w:snapToGrid w:val="0"/>
      <w:color w:val="000000"/>
      <w:kern w:val="2"/>
      <w:szCs w:val="24"/>
      <w:lang w:val="en-GB" w:eastAsia="en-US"/>
    </w:rPr>
  </w:style>
  <w:style w:type="paragraph" w:styleId="aff">
    <w:name w:val="Revision"/>
    <w:hidden/>
    <w:uiPriority w:val="99"/>
    <w:semiHidden/>
    <w:rsid w:val="00106ADD"/>
    <w:rPr>
      <w:kern w:val="2"/>
      <w:sz w:val="24"/>
      <w:szCs w:val="24"/>
      <w:lang w:val="en-GB"/>
    </w:rPr>
  </w:style>
  <w:style w:type="character" w:customStyle="1" w:styleId="60">
    <w:name w:val="標題 6 字元"/>
    <w:link w:val="6"/>
    <w:rsid w:val="005E4E17"/>
    <w:rPr>
      <w:b/>
      <w:sz w:val="28"/>
    </w:rPr>
  </w:style>
  <w:style w:type="character" w:customStyle="1" w:styleId="af3">
    <w:name w:val="註解文字 字元"/>
    <w:link w:val="af2"/>
    <w:uiPriority w:val="99"/>
    <w:semiHidden/>
    <w:rsid w:val="005B2A18"/>
    <w:rPr>
      <w:kern w:val="2"/>
      <w:sz w:val="24"/>
      <w:szCs w:val="24"/>
      <w:lang w:val="en-GB"/>
    </w:rPr>
  </w:style>
  <w:style w:type="character" w:customStyle="1" w:styleId="40">
    <w:name w:val="標題 4 字元"/>
    <w:link w:val="4"/>
    <w:rsid w:val="00C42022"/>
    <w:rPr>
      <w:snapToGrid w:val="0"/>
      <w:color w:val="000000"/>
      <w:kern w:val="2"/>
      <w:sz w:val="22"/>
      <w:szCs w:val="24"/>
      <w:u w:val="single"/>
      <w:lang w:val="en-GB"/>
    </w:rPr>
  </w:style>
  <w:style w:type="character" w:customStyle="1" w:styleId="70">
    <w:name w:val="標題 7 字元"/>
    <w:link w:val="7"/>
    <w:rsid w:val="00C42022"/>
    <w:rPr>
      <w:snapToGrid w:val="0"/>
      <w:color w:val="000000"/>
      <w:kern w:val="2"/>
      <w:sz w:val="22"/>
      <w:szCs w:val="24"/>
      <w:u w:val="single"/>
      <w:lang w:val="en-GB"/>
    </w:rPr>
  </w:style>
  <w:style w:type="character" w:customStyle="1" w:styleId="80">
    <w:name w:val="標題 8 字元"/>
    <w:link w:val="8"/>
    <w:rsid w:val="00C42022"/>
    <w:rPr>
      <w:kern w:val="2"/>
      <w:sz w:val="22"/>
      <w:szCs w:val="24"/>
      <w:u w:val="single"/>
      <w:lang w:val="en-GB"/>
    </w:rPr>
  </w:style>
  <w:style w:type="character" w:customStyle="1" w:styleId="af7">
    <w:name w:val="註腳文字 字元"/>
    <w:basedOn w:val="a0"/>
    <w:link w:val="af6"/>
    <w:uiPriority w:val="99"/>
    <w:semiHidden/>
    <w:rsid w:val="002B67C0"/>
    <w:rPr>
      <w:kern w:val="2"/>
      <w:lang w:val="en-GB"/>
    </w:rPr>
  </w:style>
  <w:style w:type="character" w:styleId="aff0">
    <w:name w:val="FollowedHyperlink"/>
    <w:basedOn w:val="a0"/>
    <w:uiPriority w:val="99"/>
    <w:semiHidden/>
    <w:unhideWhenUsed/>
    <w:rsid w:val="00FF65F6"/>
    <w:rPr>
      <w:color w:val="800080" w:themeColor="followedHyperlink"/>
      <w:u w:val="single"/>
    </w:rPr>
  </w:style>
  <w:style w:type="character" w:styleId="aff1">
    <w:name w:val="Unresolved Mention"/>
    <w:basedOn w:val="a0"/>
    <w:uiPriority w:val="99"/>
    <w:semiHidden/>
    <w:unhideWhenUsed/>
    <w:rsid w:val="00484DA1"/>
    <w:rPr>
      <w:color w:val="605E5C"/>
      <w:shd w:val="clear" w:color="auto" w:fill="E1DFDD"/>
    </w:rPr>
  </w:style>
  <w:style w:type="character" w:customStyle="1" w:styleId="10">
    <w:name w:val="標題 1 字元"/>
    <w:basedOn w:val="a0"/>
    <w:link w:val="1"/>
    <w:rsid w:val="00A10150"/>
    <w:rPr>
      <w:snapToGrid w:val="0"/>
      <w:color w:val="000000"/>
      <w:kern w:val="2"/>
      <w:szCs w:val="24"/>
      <w:lang w:val="en-GB"/>
    </w:rPr>
  </w:style>
  <w:style w:type="character" w:customStyle="1" w:styleId="20">
    <w:name w:val="標題 2 字元"/>
    <w:basedOn w:val="a0"/>
    <w:link w:val="2"/>
    <w:rsid w:val="00A10150"/>
    <w:rPr>
      <w:b/>
      <w:bCs/>
      <w:snapToGrid w:val="0"/>
      <w:kern w:val="2"/>
      <w:szCs w:val="24"/>
      <w:lang w:val="en-GB"/>
    </w:rPr>
  </w:style>
  <w:style w:type="character" w:customStyle="1" w:styleId="30">
    <w:name w:val="標題 3 字元"/>
    <w:basedOn w:val="a0"/>
    <w:link w:val="3"/>
    <w:rsid w:val="00A10150"/>
    <w:rPr>
      <w:b/>
      <w:sz w:val="24"/>
    </w:rPr>
  </w:style>
  <w:style w:type="character" w:customStyle="1" w:styleId="50">
    <w:name w:val="標題 5 字元"/>
    <w:basedOn w:val="a0"/>
    <w:link w:val="5"/>
    <w:rsid w:val="00A10150"/>
    <w:rPr>
      <w:b/>
      <w:sz w:val="28"/>
    </w:rPr>
  </w:style>
  <w:style w:type="character" w:customStyle="1" w:styleId="a9">
    <w:name w:val="標題 字元"/>
    <w:basedOn w:val="a0"/>
    <w:link w:val="a8"/>
    <w:rsid w:val="00A10150"/>
    <w:rPr>
      <w:b/>
      <w:sz w:val="28"/>
    </w:rPr>
  </w:style>
  <w:style w:type="paragraph" w:styleId="aff2">
    <w:name w:val="Quote"/>
    <w:basedOn w:val="a"/>
    <w:next w:val="a"/>
    <w:link w:val="aff3"/>
    <w:uiPriority w:val="29"/>
    <w:qFormat/>
    <w:rsid w:val="00A10150"/>
    <w:pPr>
      <w:widowControl/>
      <w:spacing w:before="160" w:after="160" w:line="278" w:lineRule="auto"/>
      <w:jc w:val="center"/>
    </w:pPr>
    <w:rPr>
      <w:rFonts w:asciiTheme="minorHAnsi" w:eastAsiaTheme="minorEastAsia" w:hAnsiTheme="minorHAnsi" w:cstheme="minorBidi"/>
      <w:i/>
      <w:iCs/>
      <w:color w:val="404040" w:themeColor="text1" w:themeTint="BF"/>
      <w:lang w:eastAsia="zh-CN"/>
      <w14:ligatures w14:val="standardContextual"/>
    </w:rPr>
  </w:style>
  <w:style w:type="character" w:customStyle="1" w:styleId="aff3">
    <w:name w:val="引文 字元"/>
    <w:basedOn w:val="a0"/>
    <w:link w:val="aff2"/>
    <w:uiPriority w:val="29"/>
    <w:rsid w:val="00A10150"/>
    <w:rPr>
      <w:rFonts w:asciiTheme="minorHAnsi" w:eastAsiaTheme="minorEastAsia" w:hAnsiTheme="minorHAnsi" w:cstheme="minorBidi"/>
      <w:i/>
      <w:iCs/>
      <w:color w:val="404040" w:themeColor="text1" w:themeTint="BF"/>
      <w:kern w:val="2"/>
      <w:sz w:val="24"/>
      <w:szCs w:val="24"/>
      <w:lang w:val="en-GB" w:eastAsia="zh-CN"/>
      <w14:ligatures w14:val="standardContextual"/>
    </w:rPr>
  </w:style>
  <w:style w:type="character" w:styleId="aff4">
    <w:name w:val="Intense Emphasis"/>
    <w:basedOn w:val="a0"/>
    <w:uiPriority w:val="21"/>
    <w:qFormat/>
    <w:rsid w:val="00A10150"/>
    <w:rPr>
      <w:i/>
      <w:iCs/>
      <w:color w:val="365F91" w:themeColor="accent1" w:themeShade="BF"/>
    </w:rPr>
  </w:style>
  <w:style w:type="paragraph" w:styleId="aff5">
    <w:name w:val="Intense Quote"/>
    <w:basedOn w:val="a"/>
    <w:next w:val="a"/>
    <w:link w:val="aff6"/>
    <w:uiPriority w:val="30"/>
    <w:qFormat/>
    <w:rsid w:val="00A10150"/>
    <w:pPr>
      <w:widowControl/>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EastAsia" w:hAnsiTheme="minorHAnsi" w:cstheme="minorBidi"/>
      <w:i/>
      <w:iCs/>
      <w:color w:val="365F91" w:themeColor="accent1" w:themeShade="BF"/>
      <w:lang w:eastAsia="zh-CN"/>
      <w14:ligatures w14:val="standardContextual"/>
    </w:rPr>
  </w:style>
  <w:style w:type="character" w:customStyle="1" w:styleId="aff6">
    <w:name w:val="鮮明引文 字元"/>
    <w:basedOn w:val="a0"/>
    <w:link w:val="aff5"/>
    <w:uiPriority w:val="30"/>
    <w:rsid w:val="00A10150"/>
    <w:rPr>
      <w:rFonts w:asciiTheme="minorHAnsi" w:eastAsiaTheme="minorEastAsia" w:hAnsiTheme="minorHAnsi" w:cstheme="minorBidi"/>
      <w:i/>
      <w:iCs/>
      <w:color w:val="365F91" w:themeColor="accent1" w:themeShade="BF"/>
      <w:kern w:val="2"/>
      <w:sz w:val="24"/>
      <w:szCs w:val="24"/>
      <w:lang w:val="en-GB" w:eastAsia="zh-CN"/>
      <w14:ligatures w14:val="standardContextual"/>
    </w:rPr>
  </w:style>
  <w:style w:type="character" w:styleId="aff7">
    <w:name w:val="Intense Reference"/>
    <w:basedOn w:val="a0"/>
    <w:uiPriority w:val="32"/>
    <w:qFormat/>
    <w:rsid w:val="00A10150"/>
    <w:rPr>
      <w:b/>
      <w:bCs/>
      <w:smallCaps/>
      <w:color w:val="365F91" w:themeColor="accent1" w:themeShade="BF"/>
      <w:spacing w:val="5"/>
    </w:rPr>
  </w:style>
  <w:style w:type="numbering" w:customStyle="1" w:styleId="NoList1">
    <w:name w:val="No List1"/>
    <w:next w:val="a2"/>
    <w:uiPriority w:val="99"/>
    <w:semiHidden/>
    <w:unhideWhenUsed/>
    <w:rsid w:val="00A10150"/>
  </w:style>
  <w:style w:type="character" w:customStyle="1" w:styleId="a4">
    <w:name w:val="頁首 字元"/>
    <w:basedOn w:val="a0"/>
    <w:link w:val="a3"/>
    <w:rsid w:val="00A10150"/>
    <w:rPr>
      <w:kern w:val="2"/>
      <w:lang w:val="en-GB"/>
    </w:rPr>
  </w:style>
  <w:style w:type="character" w:customStyle="1" w:styleId="a6">
    <w:name w:val="頁尾 字元"/>
    <w:basedOn w:val="a0"/>
    <w:link w:val="a5"/>
    <w:rsid w:val="00A10150"/>
    <w:rPr>
      <w:kern w:val="2"/>
      <w:lang w:val="en-GB"/>
    </w:rPr>
  </w:style>
  <w:style w:type="character" w:customStyle="1" w:styleId="32">
    <w:name w:val="本文 3 字元"/>
    <w:basedOn w:val="a0"/>
    <w:link w:val="31"/>
    <w:rsid w:val="00A10150"/>
    <w:rPr>
      <w:sz w:val="28"/>
    </w:rPr>
  </w:style>
  <w:style w:type="character" w:customStyle="1" w:styleId="af">
    <w:name w:val="本文縮排 字元"/>
    <w:basedOn w:val="a0"/>
    <w:link w:val="ae"/>
    <w:rsid w:val="00A10150"/>
    <w:rPr>
      <w:sz w:val="28"/>
      <w:lang w:val="en-GB"/>
    </w:rPr>
  </w:style>
  <w:style w:type="character" w:customStyle="1" w:styleId="34">
    <w:name w:val="本文縮排 3 字元"/>
    <w:basedOn w:val="a0"/>
    <w:link w:val="33"/>
    <w:rsid w:val="00A10150"/>
    <w:rPr>
      <w:sz w:val="24"/>
    </w:rPr>
  </w:style>
  <w:style w:type="character" w:customStyle="1" w:styleId="24">
    <w:name w:val="本文 2 字元"/>
    <w:basedOn w:val="a0"/>
    <w:link w:val="23"/>
    <w:rsid w:val="00A10150"/>
    <w:rPr>
      <w:kern w:val="2"/>
      <w:sz w:val="28"/>
      <w:szCs w:val="24"/>
      <w:lang w:val="en-GB"/>
    </w:rPr>
  </w:style>
  <w:style w:type="character" w:customStyle="1" w:styleId="af5">
    <w:name w:val="註解方塊文字 字元"/>
    <w:basedOn w:val="a0"/>
    <w:link w:val="af4"/>
    <w:semiHidden/>
    <w:rsid w:val="00A10150"/>
    <w:rPr>
      <w:rFonts w:ascii="Arial" w:hAnsi="Arial"/>
      <w:kern w:val="2"/>
      <w:sz w:val="18"/>
      <w:szCs w:val="18"/>
      <w:lang w:val="en-GB"/>
    </w:rPr>
  </w:style>
  <w:style w:type="character" w:customStyle="1" w:styleId="afd">
    <w:name w:val="註解主旨 字元"/>
    <w:basedOn w:val="af3"/>
    <w:link w:val="afc"/>
    <w:semiHidden/>
    <w:rsid w:val="00A10150"/>
    <w:rPr>
      <w:b/>
      <w:bCs/>
      <w:kern w:val="2"/>
      <w:sz w:val="24"/>
      <w:szCs w:val="24"/>
      <w:lang w:val="en-GB"/>
    </w:rPr>
  </w:style>
  <w:style w:type="character" w:customStyle="1" w:styleId="FollowedHyperlink1">
    <w:name w:val="FollowedHyperlink1"/>
    <w:basedOn w:val="a0"/>
    <w:semiHidden/>
    <w:unhideWhenUsed/>
    <w:rsid w:val="00A101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76002">
      <w:bodyDiv w:val="1"/>
      <w:marLeft w:val="0"/>
      <w:marRight w:val="0"/>
      <w:marTop w:val="0"/>
      <w:marBottom w:val="0"/>
      <w:divBdr>
        <w:top w:val="none" w:sz="0" w:space="0" w:color="auto"/>
        <w:left w:val="none" w:sz="0" w:space="0" w:color="auto"/>
        <w:bottom w:val="none" w:sz="0" w:space="0" w:color="auto"/>
        <w:right w:val="none" w:sz="0" w:space="0" w:color="auto"/>
      </w:divBdr>
    </w:div>
    <w:div w:id="201136227">
      <w:bodyDiv w:val="1"/>
      <w:marLeft w:val="0"/>
      <w:marRight w:val="0"/>
      <w:marTop w:val="0"/>
      <w:marBottom w:val="0"/>
      <w:divBdr>
        <w:top w:val="none" w:sz="0" w:space="0" w:color="auto"/>
        <w:left w:val="none" w:sz="0" w:space="0" w:color="auto"/>
        <w:bottom w:val="none" w:sz="0" w:space="0" w:color="auto"/>
        <w:right w:val="none" w:sz="0" w:space="0" w:color="auto"/>
      </w:divBdr>
    </w:div>
    <w:div w:id="264652187">
      <w:bodyDiv w:val="1"/>
      <w:marLeft w:val="0"/>
      <w:marRight w:val="0"/>
      <w:marTop w:val="0"/>
      <w:marBottom w:val="0"/>
      <w:divBdr>
        <w:top w:val="none" w:sz="0" w:space="0" w:color="auto"/>
        <w:left w:val="none" w:sz="0" w:space="0" w:color="auto"/>
        <w:bottom w:val="none" w:sz="0" w:space="0" w:color="auto"/>
        <w:right w:val="none" w:sz="0" w:space="0" w:color="auto"/>
      </w:divBdr>
    </w:div>
    <w:div w:id="321275239">
      <w:bodyDiv w:val="1"/>
      <w:marLeft w:val="0"/>
      <w:marRight w:val="0"/>
      <w:marTop w:val="0"/>
      <w:marBottom w:val="0"/>
      <w:divBdr>
        <w:top w:val="none" w:sz="0" w:space="0" w:color="auto"/>
        <w:left w:val="none" w:sz="0" w:space="0" w:color="auto"/>
        <w:bottom w:val="none" w:sz="0" w:space="0" w:color="auto"/>
        <w:right w:val="none" w:sz="0" w:space="0" w:color="auto"/>
      </w:divBdr>
    </w:div>
    <w:div w:id="322439922">
      <w:bodyDiv w:val="1"/>
      <w:marLeft w:val="0"/>
      <w:marRight w:val="0"/>
      <w:marTop w:val="0"/>
      <w:marBottom w:val="0"/>
      <w:divBdr>
        <w:top w:val="none" w:sz="0" w:space="0" w:color="auto"/>
        <w:left w:val="none" w:sz="0" w:space="0" w:color="auto"/>
        <w:bottom w:val="none" w:sz="0" w:space="0" w:color="auto"/>
        <w:right w:val="none" w:sz="0" w:space="0" w:color="auto"/>
      </w:divBdr>
    </w:div>
    <w:div w:id="325940983">
      <w:bodyDiv w:val="1"/>
      <w:marLeft w:val="0"/>
      <w:marRight w:val="0"/>
      <w:marTop w:val="0"/>
      <w:marBottom w:val="0"/>
      <w:divBdr>
        <w:top w:val="none" w:sz="0" w:space="0" w:color="auto"/>
        <w:left w:val="none" w:sz="0" w:space="0" w:color="auto"/>
        <w:bottom w:val="none" w:sz="0" w:space="0" w:color="auto"/>
        <w:right w:val="none" w:sz="0" w:space="0" w:color="auto"/>
      </w:divBdr>
    </w:div>
    <w:div w:id="406807599">
      <w:bodyDiv w:val="1"/>
      <w:marLeft w:val="0"/>
      <w:marRight w:val="0"/>
      <w:marTop w:val="0"/>
      <w:marBottom w:val="0"/>
      <w:divBdr>
        <w:top w:val="none" w:sz="0" w:space="0" w:color="auto"/>
        <w:left w:val="none" w:sz="0" w:space="0" w:color="auto"/>
        <w:bottom w:val="none" w:sz="0" w:space="0" w:color="auto"/>
        <w:right w:val="none" w:sz="0" w:space="0" w:color="auto"/>
      </w:divBdr>
    </w:div>
    <w:div w:id="411120325">
      <w:bodyDiv w:val="1"/>
      <w:marLeft w:val="0"/>
      <w:marRight w:val="0"/>
      <w:marTop w:val="0"/>
      <w:marBottom w:val="0"/>
      <w:divBdr>
        <w:top w:val="none" w:sz="0" w:space="0" w:color="auto"/>
        <w:left w:val="none" w:sz="0" w:space="0" w:color="auto"/>
        <w:bottom w:val="none" w:sz="0" w:space="0" w:color="auto"/>
        <w:right w:val="none" w:sz="0" w:space="0" w:color="auto"/>
      </w:divBdr>
    </w:div>
    <w:div w:id="443114279">
      <w:bodyDiv w:val="1"/>
      <w:marLeft w:val="0"/>
      <w:marRight w:val="0"/>
      <w:marTop w:val="0"/>
      <w:marBottom w:val="0"/>
      <w:divBdr>
        <w:top w:val="none" w:sz="0" w:space="0" w:color="auto"/>
        <w:left w:val="none" w:sz="0" w:space="0" w:color="auto"/>
        <w:bottom w:val="none" w:sz="0" w:space="0" w:color="auto"/>
        <w:right w:val="none" w:sz="0" w:space="0" w:color="auto"/>
      </w:divBdr>
    </w:div>
    <w:div w:id="451098274">
      <w:bodyDiv w:val="1"/>
      <w:marLeft w:val="0"/>
      <w:marRight w:val="0"/>
      <w:marTop w:val="0"/>
      <w:marBottom w:val="0"/>
      <w:divBdr>
        <w:top w:val="none" w:sz="0" w:space="0" w:color="auto"/>
        <w:left w:val="none" w:sz="0" w:space="0" w:color="auto"/>
        <w:bottom w:val="none" w:sz="0" w:space="0" w:color="auto"/>
        <w:right w:val="none" w:sz="0" w:space="0" w:color="auto"/>
      </w:divBdr>
    </w:div>
    <w:div w:id="482819923">
      <w:bodyDiv w:val="1"/>
      <w:marLeft w:val="0"/>
      <w:marRight w:val="0"/>
      <w:marTop w:val="0"/>
      <w:marBottom w:val="0"/>
      <w:divBdr>
        <w:top w:val="none" w:sz="0" w:space="0" w:color="auto"/>
        <w:left w:val="none" w:sz="0" w:space="0" w:color="auto"/>
        <w:bottom w:val="none" w:sz="0" w:space="0" w:color="auto"/>
        <w:right w:val="none" w:sz="0" w:space="0" w:color="auto"/>
      </w:divBdr>
    </w:div>
    <w:div w:id="507451490">
      <w:bodyDiv w:val="1"/>
      <w:marLeft w:val="0"/>
      <w:marRight w:val="0"/>
      <w:marTop w:val="0"/>
      <w:marBottom w:val="0"/>
      <w:divBdr>
        <w:top w:val="none" w:sz="0" w:space="0" w:color="auto"/>
        <w:left w:val="none" w:sz="0" w:space="0" w:color="auto"/>
        <w:bottom w:val="none" w:sz="0" w:space="0" w:color="auto"/>
        <w:right w:val="none" w:sz="0" w:space="0" w:color="auto"/>
      </w:divBdr>
    </w:div>
    <w:div w:id="540703169">
      <w:bodyDiv w:val="1"/>
      <w:marLeft w:val="0"/>
      <w:marRight w:val="0"/>
      <w:marTop w:val="0"/>
      <w:marBottom w:val="0"/>
      <w:divBdr>
        <w:top w:val="none" w:sz="0" w:space="0" w:color="auto"/>
        <w:left w:val="none" w:sz="0" w:space="0" w:color="auto"/>
        <w:bottom w:val="none" w:sz="0" w:space="0" w:color="auto"/>
        <w:right w:val="none" w:sz="0" w:space="0" w:color="auto"/>
      </w:divBdr>
    </w:div>
    <w:div w:id="575671263">
      <w:bodyDiv w:val="1"/>
      <w:marLeft w:val="0"/>
      <w:marRight w:val="0"/>
      <w:marTop w:val="0"/>
      <w:marBottom w:val="0"/>
      <w:divBdr>
        <w:top w:val="none" w:sz="0" w:space="0" w:color="auto"/>
        <w:left w:val="none" w:sz="0" w:space="0" w:color="auto"/>
        <w:bottom w:val="none" w:sz="0" w:space="0" w:color="auto"/>
        <w:right w:val="none" w:sz="0" w:space="0" w:color="auto"/>
      </w:divBdr>
    </w:div>
    <w:div w:id="579481233">
      <w:bodyDiv w:val="1"/>
      <w:marLeft w:val="0"/>
      <w:marRight w:val="0"/>
      <w:marTop w:val="0"/>
      <w:marBottom w:val="0"/>
      <w:divBdr>
        <w:top w:val="none" w:sz="0" w:space="0" w:color="auto"/>
        <w:left w:val="none" w:sz="0" w:space="0" w:color="auto"/>
        <w:bottom w:val="none" w:sz="0" w:space="0" w:color="auto"/>
        <w:right w:val="none" w:sz="0" w:space="0" w:color="auto"/>
      </w:divBdr>
    </w:div>
    <w:div w:id="710424454">
      <w:bodyDiv w:val="1"/>
      <w:marLeft w:val="0"/>
      <w:marRight w:val="0"/>
      <w:marTop w:val="0"/>
      <w:marBottom w:val="0"/>
      <w:divBdr>
        <w:top w:val="none" w:sz="0" w:space="0" w:color="auto"/>
        <w:left w:val="none" w:sz="0" w:space="0" w:color="auto"/>
        <w:bottom w:val="none" w:sz="0" w:space="0" w:color="auto"/>
        <w:right w:val="none" w:sz="0" w:space="0" w:color="auto"/>
      </w:divBdr>
    </w:div>
    <w:div w:id="790130871">
      <w:bodyDiv w:val="1"/>
      <w:marLeft w:val="0"/>
      <w:marRight w:val="0"/>
      <w:marTop w:val="0"/>
      <w:marBottom w:val="0"/>
      <w:divBdr>
        <w:top w:val="none" w:sz="0" w:space="0" w:color="auto"/>
        <w:left w:val="none" w:sz="0" w:space="0" w:color="auto"/>
        <w:bottom w:val="none" w:sz="0" w:space="0" w:color="auto"/>
        <w:right w:val="none" w:sz="0" w:space="0" w:color="auto"/>
      </w:divBdr>
    </w:div>
    <w:div w:id="799033805">
      <w:bodyDiv w:val="1"/>
      <w:marLeft w:val="0"/>
      <w:marRight w:val="0"/>
      <w:marTop w:val="0"/>
      <w:marBottom w:val="0"/>
      <w:divBdr>
        <w:top w:val="none" w:sz="0" w:space="0" w:color="auto"/>
        <w:left w:val="none" w:sz="0" w:space="0" w:color="auto"/>
        <w:bottom w:val="none" w:sz="0" w:space="0" w:color="auto"/>
        <w:right w:val="none" w:sz="0" w:space="0" w:color="auto"/>
      </w:divBdr>
    </w:div>
    <w:div w:id="1056243764">
      <w:bodyDiv w:val="1"/>
      <w:marLeft w:val="0"/>
      <w:marRight w:val="0"/>
      <w:marTop w:val="0"/>
      <w:marBottom w:val="0"/>
      <w:divBdr>
        <w:top w:val="none" w:sz="0" w:space="0" w:color="auto"/>
        <w:left w:val="none" w:sz="0" w:space="0" w:color="auto"/>
        <w:bottom w:val="none" w:sz="0" w:space="0" w:color="auto"/>
        <w:right w:val="none" w:sz="0" w:space="0" w:color="auto"/>
      </w:divBdr>
    </w:div>
    <w:div w:id="1133982402">
      <w:bodyDiv w:val="1"/>
      <w:marLeft w:val="0"/>
      <w:marRight w:val="0"/>
      <w:marTop w:val="0"/>
      <w:marBottom w:val="0"/>
      <w:divBdr>
        <w:top w:val="none" w:sz="0" w:space="0" w:color="auto"/>
        <w:left w:val="none" w:sz="0" w:space="0" w:color="auto"/>
        <w:bottom w:val="none" w:sz="0" w:space="0" w:color="auto"/>
        <w:right w:val="none" w:sz="0" w:space="0" w:color="auto"/>
      </w:divBdr>
    </w:div>
    <w:div w:id="1211306923">
      <w:bodyDiv w:val="1"/>
      <w:marLeft w:val="0"/>
      <w:marRight w:val="0"/>
      <w:marTop w:val="0"/>
      <w:marBottom w:val="0"/>
      <w:divBdr>
        <w:top w:val="none" w:sz="0" w:space="0" w:color="auto"/>
        <w:left w:val="none" w:sz="0" w:space="0" w:color="auto"/>
        <w:bottom w:val="none" w:sz="0" w:space="0" w:color="auto"/>
        <w:right w:val="none" w:sz="0" w:space="0" w:color="auto"/>
      </w:divBdr>
    </w:div>
    <w:div w:id="1316688305">
      <w:bodyDiv w:val="1"/>
      <w:marLeft w:val="0"/>
      <w:marRight w:val="0"/>
      <w:marTop w:val="0"/>
      <w:marBottom w:val="0"/>
      <w:divBdr>
        <w:top w:val="none" w:sz="0" w:space="0" w:color="auto"/>
        <w:left w:val="none" w:sz="0" w:space="0" w:color="auto"/>
        <w:bottom w:val="none" w:sz="0" w:space="0" w:color="auto"/>
        <w:right w:val="none" w:sz="0" w:space="0" w:color="auto"/>
      </w:divBdr>
    </w:div>
    <w:div w:id="1472364215">
      <w:bodyDiv w:val="1"/>
      <w:marLeft w:val="0"/>
      <w:marRight w:val="0"/>
      <w:marTop w:val="0"/>
      <w:marBottom w:val="0"/>
      <w:divBdr>
        <w:top w:val="none" w:sz="0" w:space="0" w:color="auto"/>
        <w:left w:val="none" w:sz="0" w:space="0" w:color="auto"/>
        <w:bottom w:val="none" w:sz="0" w:space="0" w:color="auto"/>
        <w:right w:val="none" w:sz="0" w:space="0" w:color="auto"/>
      </w:divBdr>
    </w:div>
    <w:div w:id="1635867753">
      <w:bodyDiv w:val="1"/>
      <w:marLeft w:val="0"/>
      <w:marRight w:val="0"/>
      <w:marTop w:val="0"/>
      <w:marBottom w:val="0"/>
      <w:divBdr>
        <w:top w:val="none" w:sz="0" w:space="0" w:color="auto"/>
        <w:left w:val="none" w:sz="0" w:space="0" w:color="auto"/>
        <w:bottom w:val="none" w:sz="0" w:space="0" w:color="auto"/>
        <w:right w:val="none" w:sz="0" w:space="0" w:color="auto"/>
      </w:divBdr>
    </w:div>
    <w:div w:id="1710910188">
      <w:bodyDiv w:val="1"/>
      <w:marLeft w:val="0"/>
      <w:marRight w:val="0"/>
      <w:marTop w:val="0"/>
      <w:marBottom w:val="0"/>
      <w:divBdr>
        <w:top w:val="none" w:sz="0" w:space="0" w:color="auto"/>
        <w:left w:val="none" w:sz="0" w:space="0" w:color="auto"/>
        <w:bottom w:val="none" w:sz="0" w:space="0" w:color="auto"/>
        <w:right w:val="none" w:sz="0" w:space="0" w:color="auto"/>
      </w:divBdr>
    </w:div>
    <w:div w:id="1729382788">
      <w:bodyDiv w:val="1"/>
      <w:marLeft w:val="0"/>
      <w:marRight w:val="0"/>
      <w:marTop w:val="0"/>
      <w:marBottom w:val="0"/>
      <w:divBdr>
        <w:top w:val="none" w:sz="0" w:space="0" w:color="auto"/>
        <w:left w:val="none" w:sz="0" w:space="0" w:color="auto"/>
        <w:bottom w:val="none" w:sz="0" w:space="0" w:color="auto"/>
        <w:right w:val="none" w:sz="0" w:space="0" w:color="auto"/>
      </w:divBdr>
    </w:div>
    <w:div w:id="1772703904">
      <w:bodyDiv w:val="1"/>
      <w:marLeft w:val="0"/>
      <w:marRight w:val="0"/>
      <w:marTop w:val="0"/>
      <w:marBottom w:val="0"/>
      <w:divBdr>
        <w:top w:val="none" w:sz="0" w:space="0" w:color="auto"/>
        <w:left w:val="none" w:sz="0" w:space="0" w:color="auto"/>
        <w:bottom w:val="none" w:sz="0" w:space="0" w:color="auto"/>
        <w:right w:val="none" w:sz="0" w:space="0" w:color="auto"/>
      </w:divBdr>
    </w:div>
    <w:div w:id="1817605608">
      <w:bodyDiv w:val="1"/>
      <w:marLeft w:val="0"/>
      <w:marRight w:val="0"/>
      <w:marTop w:val="0"/>
      <w:marBottom w:val="0"/>
      <w:divBdr>
        <w:top w:val="none" w:sz="0" w:space="0" w:color="auto"/>
        <w:left w:val="none" w:sz="0" w:space="0" w:color="auto"/>
        <w:bottom w:val="none" w:sz="0" w:space="0" w:color="auto"/>
        <w:right w:val="none" w:sz="0" w:space="0" w:color="auto"/>
      </w:divBdr>
    </w:div>
    <w:div w:id="1834032584">
      <w:bodyDiv w:val="1"/>
      <w:marLeft w:val="0"/>
      <w:marRight w:val="0"/>
      <w:marTop w:val="0"/>
      <w:marBottom w:val="0"/>
      <w:divBdr>
        <w:top w:val="none" w:sz="0" w:space="0" w:color="auto"/>
        <w:left w:val="none" w:sz="0" w:space="0" w:color="auto"/>
        <w:bottom w:val="none" w:sz="0" w:space="0" w:color="auto"/>
        <w:right w:val="none" w:sz="0" w:space="0" w:color="auto"/>
      </w:divBdr>
    </w:div>
    <w:div w:id="1847868798">
      <w:bodyDiv w:val="1"/>
      <w:marLeft w:val="0"/>
      <w:marRight w:val="0"/>
      <w:marTop w:val="0"/>
      <w:marBottom w:val="0"/>
      <w:divBdr>
        <w:top w:val="none" w:sz="0" w:space="0" w:color="auto"/>
        <w:left w:val="none" w:sz="0" w:space="0" w:color="auto"/>
        <w:bottom w:val="none" w:sz="0" w:space="0" w:color="auto"/>
        <w:right w:val="none" w:sz="0" w:space="0" w:color="auto"/>
      </w:divBdr>
    </w:div>
    <w:div w:id="1866096374">
      <w:bodyDiv w:val="1"/>
      <w:marLeft w:val="0"/>
      <w:marRight w:val="0"/>
      <w:marTop w:val="0"/>
      <w:marBottom w:val="0"/>
      <w:divBdr>
        <w:top w:val="none" w:sz="0" w:space="0" w:color="auto"/>
        <w:left w:val="none" w:sz="0" w:space="0" w:color="auto"/>
        <w:bottom w:val="none" w:sz="0" w:space="0" w:color="auto"/>
        <w:right w:val="none" w:sz="0" w:space="0" w:color="auto"/>
      </w:divBdr>
    </w:div>
    <w:div w:id="1900901213">
      <w:bodyDiv w:val="1"/>
      <w:marLeft w:val="0"/>
      <w:marRight w:val="0"/>
      <w:marTop w:val="0"/>
      <w:marBottom w:val="0"/>
      <w:divBdr>
        <w:top w:val="none" w:sz="0" w:space="0" w:color="auto"/>
        <w:left w:val="none" w:sz="0" w:space="0" w:color="auto"/>
        <w:bottom w:val="none" w:sz="0" w:space="0" w:color="auto"/>
        <w:right w:val="none" w:sz="0" w:space="0" w:color="auto"/>
      </w:divBdr>
    </w:div>
    <w:div w:id="1906720486">
      <w:bodyDiv w:val="1"/>
      <w:marLeft w:val="0"/>
      <w:marRight w:val="0"/>
      <w:marTop w:val="0"/>
      <w:marBottom w:val="0"/>
      <w:divBdr>
        <w:top w:val="none" w:sz="0" w:space="0" w:color="auto"/>
        <w:left w:val="none" w:sz="0" w:space="0" w:color="auto"/>
        <w:bottom w:val="none" w:sz="0" w:space="0" w:color="auto"/>
        <w:right w:val="none" w:sz="0" w:space="0" w:color="auto"/>
      </w:divBdr>
    </w:div>
    <w:div w:id="1918857667">
      <w:bodyDiv w:val="1"/>
      <w:marLeft w:val="0"/>
      <w:marRight w:val="0"/>
      <w:marTop w:val="0"/>
      <w:marBottom w:val="0"/>
      <w:divBdr>
        <w:top w:val="none" w:sz="0" w:space="0" w:color="auto"/>
        <w:left w:val="none" w:sz="0" w:space="0" w:color="auto"/>
        <w:bottom w:val="none" w:sz="0" w:space="0" w:color="auto"/>
        <w:right w:val="none" w:sz="0" w:space="0" w:color="auto"/>
      </w:divBdr>
    </w:div>
    <w:div w:id="1951622891">
      <w:bodyDiv w:val="1"/>
      <w:marLeft w:val="0"/>
      <w:marRight w:val="0"/>
      <w:marTop w:val="0"/>
      <w:marBottom w:val="0"/>
      <w:divBdr>
        <w:top w:val="none" w:sz="0" w:space="0" w:color="auto"/>
        <w:left w:val="none" w:sz="0" w:space="0" w:color="auto"/>
        <w:bottom w:val="none" w:sz="0" w:space="0" w:color="auto"/>
        <w:right w:val="none" w:sz="0" w:space="0" w:color="auto"/>
      </w:divBdr>
    </w:div>
    <w:div w:id="1988779987">
      <w:bodyDiv w:val="1"/>
      <w:marLeft w:val="0"/>
      <w:marRight w:val="0"/>
      <w:marTop w:val="0"/>
      <w:marBottom w:val="0"/>
      <w:divBdr>
        <w:top w:val="none" w:sz="0" w:space="0" w:color="auto"/>
        <w:left w:val="none" w:sz="0" w:space="0" w:color="auto"/>
        <w:bottom w:val="none" w:sz="0" w:space="0" w:color="auto"/>
        <w:right w:val="none" w:sz="0" w:space="0" w:color="auto"/>
      </w:divBdr>
    </w:div>
    <w:div w:id="2010134839">
      <w:bodyDiv w:val="1"/>
      <w:marLeft w:val="0"/>
      <w:marRight w:val="0"/>
      <w:marTop w:val="0"/>
      <w:marBottom w:val="0"/>
      <w:divBdr>
        <w:top w:val="none" w:sz="0" w:space="0" w:color="auto"/>
        <w:left w:val="none" w:sz="0" w:space="0" w:color="auto"/>
        <w:bottom w:val="none" w:sz="0" w:space="0" w:color="auto"/>
        <w:right w:val="none" w:sz="0" w:space="0" w:color="auto"/>
      </w:divBdr>
    </w:div>
    <w:div w:id="2019118261">
      <w:bodyDiv w:val="1"/>
      <w:marLeft w:val="0"/>
      <w:marRight w:val="0"/>
      <w:marTop w:val="0"/>
      <w:marBottom w:val="0"/>
      <w:divBdr>
        <w:top w:val="none" w:sz="0" w:space="0" w:color="auto"/>
        <w:left w:val="none" w:sz="0" w:space="0" w:color="auto"/>
        <w:bottom w:val="none" w:sz="0" w:space="0" w:color="auto"/>
        <w:right w:val="none" w:sz="0" w:space="0" w:color="auto"/>
      </w:divBdr>
    </w:div>
    <w:div w:id="2128817975">
      <w:bodyDiv w:val="1"/>
      <w:marLeft w:val="0"/>
      <w:marRight w:val="0"/>
      <w:marTop w:val="0"/>
      <w:marBottom w:val="0"/>
      <w:divBdr>
        <w:top w:val="none" w:sz="0" w:space="0" w:color="auto"/>
        <w:left w:val="none" w:sz="0" w:space="0" w:color="auto"/>
        <w:bottom w:val="none" w:sz="0" w:space="0" w:color="auto"/>
        <w:right w:val="none" w:sz="0" w:space="0" w:color="auto"/>
      </w:divBdr>
    </w:div>
    <w:div w:id="214076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1BA5F-4FE7-4357-9CA4-8FFDF1D27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14</Pages>
  <Words>4598</Words>
  <Characters>26210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DRAFT</vt:lpstr>
    </vt:vector>
  </TitlesOfParts>
  <Company>EABFU</Company>
  <LinksUpToDate>false</LinksUpToDate>
  <CharactersWithSpaces>30747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creator>PSII/Sr Econ 4</dc:creator>
  <cp:lastModifiedBy>S5</cp:lastModifiedBy>
  <cp:revision>123</cp:revision>
  <cp:lastPrinted>2026-08-07T06:38:00Z</cp:lastPrinted>
  <dcterms:created xsi:type="dcterms:W3CDTF">2026-07-23T09:01:00Z</dcterms:created>
  <dcterms:modified xsi:type="dcterms:W3CDTF">2026-08-07T09:25:00Z</dcterms:modified>
</cp:coreProperties>
</file>